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605E4" w14:textId="0B773CF2" w:rsidR="00163EEE" w:rsidRPr="002E4938" w:rsidRDefault="00D279E6" w:rsidP="0091387A">
      <w:pPr>
        <w:tabs>
          <w:tab w:val="left" w:pos="540"/>
        </w:tabs>
        <w:spacing w:before="120" w:after="120"/>
        <w:rPr>
          <w:rFonts w:ascii="Arial Black" w:hAnsi="Arial Black" w:cs="Arial"/>
          <w:sz w:val="8"/>
          <w:szCs w:val="18"/>
        </w:rPr>
      </w:pPr>
      <w:r w:rsidRPr="002E4938">
        <w:rPr>
          <w:rFonts w:ascii="Arial Black" w:eastAsiaTheme="minorHAnsi" w:hAnsi="Arial Black" w:cs="Arial"/>
          <w:b/>
          <w:bCs/>
          <w:sz w:val="52"/>
          <w:szCs w:val="66"/>
        </w:rPr>
        <w:t xml:space="preserve">SMLUVNÍ </w:t>
      </w:r>
      <w:r w:rsidR="00DB4D30" w:rsidRPr="002E4938">
        <w:rPr>
          <w:rFonts w:ascii="Arial Black" w:eastAsiaTheme="minorHAnsi" w:hAnsi="Arial Black" w:cs="Arial"/>
          <w:b/>
          <w:bCs/>
          <w:sz w:val="52"/>
          <w:szCs w:val="66"/>
        </w:rPr>
        <w:t>PO</w:t>
      </w:r>
      <w:r w:rsidR="00383C45" w:rsidRPr="002E4938">
        <w:rPr>
          <w:rFonts w:ascii="Arial Black" w:eastAsiaTheme="minorHAnsi" w:hAnsi="Arial Black" w:cs="Arial"/>
          <w:b/>
          <w:bCs/>
          <w:sz w:val="52"/>
          <w:szCs w:val="66"/>
        </w:rPr>
        <w:t>DMÍNKY PRO VÝSTAVBU POZEMNÍCH A INŽENÝRSKÝCH STAVEB P</w:t>
      </w:r>
      <w:r w:rsidR="00DB4D30" w:rsidRPr="002E4938">
        <w:rPr>
          <w:rFonts w:ascii="Arial Black" w:eastAsiaTheme="minorHAnsi" w:hAnsi="Arial Black" w:cs="Arial"/>
          <w:b/>
          <w:bCs/>
          <w:sz w:val="52"/>
          <w:szCs w:val="66"/>
        </w:rPr>
        <w:t>ROJEKTOVANÝCH OBJEDNATELEM</w:t>
      </w:r>
    </w:p>
    <w:p w14:paraId="03ACD55F" w14:textId="77777777" w:rsidR="00B50C42" w:rsidRPr="002E4938" w:rsidRDefault="00B50C42" w:rsidP="0091387A">
      <w:pPr>
        <w:tabs>
          <w:tab w:val="left" w:pos="540"/>
        </w:tabs>
        <w:spacing w:before="120" w:after="120"/>
        <w:jc w:val="both"/>
        <w:rPr>
          <w:rFonts w:ascii="Arial" w:hAnsi="Arial" w:cs="Arial"/>
          <w:sz w:val="18"/>
          <w:szCs w:val="18"/>
        </w:rPr>
      </w:pPr>
    </w:p>
    <w:p w14:paraId="18825350" w14:textId="77777777" w:rsidR="00B50C42" w:rsidRPr="002E4938" w:rsidRDefault="00B50C42" w:rsidP="0091387A">
      <w:pPr>
        <w:tabs>
          <w:tab w:val="left" w:pos="540"/>
        </w:tabs>
        <w:spacing w:before="120" w:after="120"/>
        <w:jc w:val="both"/>
        <w:rPr>
          <w:rFonts w:ascii="Arial" w:hAnsi="Arial" w:cs="Arial"/>
          <w:sz w:val="18"/>
          <w:szCs w:val="18"/>
        </w:rPr>
      </w:pPr>
    </w:p>
    <w:p w14:paraId="5AC2E792" w14:textId="77777777" w:rsidR="00B50C42" w:rsidRPr="002E4938" w:rsidRDefault="00B50C42" w:rsidP="0091387A">
      <w:pPr>
        <w:tabs>
          <w:tab w:val="left" w:pos="540"/>
        </w:tabs>
        <w:spacing w:before="120" w:after="120"/>
        <w:jc w:val="both"/>
        <w:rPr>
          <w:rFonts w:ascii="Arial" w:hAnsi="Arial" w:cs="Arial"/>
          <w:sz w:val="18"/>
          <w:szCs w:val="18"/>
        </w:rPr>
      </w:pPr>
    </w:p>
    <w:p w14:paraId="023ABF22" w14:textId="77777777" w:rsidR="00B50C42" w:rsidRPr="002E4938" w:rsidRDefault="00B50C42" w:rsidP="0091387A">
      <w:pPr>
        <w:tabs>
          <w:tab w:val="left" w:pos="540"/>
        </w:tabs>
        <w:spacing w:before="120" w:after="120"/>
        <w:jc w:val="both"/>
        <w:rPr>
          <w:rFonts w:ascii="Arial" w:hAnsi="Arial" w:cs="Arial"/>
          <w:sz w:val="18"/>
          <w:szCs w:val="18"/>
        </w:rPr>
      </w:pPr>
    </w:p>
    <w:p w14:paraId="22C32ED4" w14:textId="77777777" w:rsidR="00B50C42" w:rsidRPr="002E4938" w:rsidRDefault="00B50C42" w:rsidP="0091387A">
      <w:pPr>
        <w:tabs>
          <w:tab w:val="left" w:pos="540"/>
        </w:tabs>
        <w:spacing w:before="120" w:after="120"/>
        <w:jc w:val="both"/>
        <w:rPr>
          <w:rFonts w:ascii="Arial" w:hAnsi="Arial" w:cs="Arial"/>
          <w:sz w:val="18"/>
          <w:szCs w:val="18"/>
        </w:rPr>
      </w:pPr>
    </w:p>
    <w:p w14:paraId="34E84CB1" w14:textId="77C50590" w:rsidR="00B50C42" w:rsidRPr="002E4938" w:rsidRDefault="00717440" w:rsidP="0091387A">
      <w:pPr>
        <w:tabs>
          <w:tab w:val="left" w:pos="540"/>
        </w:tabs>
        <w:spacing w:before="120" w:after="120"/>
        <w:jc w:val="both"/>
        <w:rPr>
          <w:rFonts w:ascii="Arial" w:hAnsi="Arial" w:cs="Arial"/>
          <w:sz w:val="16"/>
          <w:szCs w:val="18"/>
        </w:rPr>
      </w:pPr>
      <w:r w:rsidRPr="002E4938">
        <w:rPr>
          <w:rFonts w:ascii="Arial" w:eastAsiaTheme="minorHAnsi" w:hAnsi="Arial" w:cs="Arial"/>
          <w:sz w:val="24"/>
          <w:szCs w:val="30"/>
        </w:rPr>
        <w:t>ZVLÁŠTNÍ PODMÍNKY</w:t>
      </w:r>
    </w:p>
    <w:p w14:paraId="4ED2EC54" w14:textId="77777777" w:rsidR="00B50C42" w:rsidRPr="002E4938" w:rsidRDefault="00B50C42" w:rsidP="0091387A">
      <w:pPr>
        <w:tabs>
          <w:tab w:val="left" w:pos="540"/>
        </w:tabs>
        <w:spacing w:before="120" w:after="120"/>
        <w:jc w:val="both"/>
        <w:rPr>
          <w:rFonts w:ascii="Arial" w:hAnsi="Arial" w:cs="Arial"/>
          <w:sz w:val="18"/>
          <w:szCs w:val="18"/>
        </w:rPr>
      </w:pPr>
    </w:p>
    <w:p w14:paraId="7F0E2D84" w14:textId="77777777" w:rsidR="00B50C42" w:rsidRPr="002E4938" w:rsidRDefault="00B50C42" w:rsidP="0091387A">
      <w:pPr>
        <w:tabs>
          <w:tab w:val="left" w:pos="540"/>
        </w:tabs>
        <w:spacing w:before="120" w:after="120"/>
        <w:jc w:val="both"/>
        <w:rPr>
          <w:rFonts w:ascii="Arial" w:hAnsi="Arial" w:cs="Arial"/>
          <w:sz w:val="18"/>
          <w:szCs w:val="18"/>
        </w:rPr>
      </w:pPr>
    </w:p>
    <w:p w14:paraId="5DF5214E" w14:textId="77777777" w:rsidR="00B50C42" w:rsidRPr="002E4938" w:rsidRDefault="00B50C42" w:rsidP="0091387A">
      <w:pPr>
        <w:tabs>
          <w:tab w:val="left" w:pos="540"/>
        </w:tabs>
        <w:spacing w:before="120" w:after="120"/>
        <w:jc w:val="both"/>
        <w:rPr>
          <w:rFonts w:ascii="Arial" w:hAnsi="Arial" w:cs="Arial"/>
          <w:sz w:val="18"/>
          <w:szCs w:val="18"/>
        </w:rPr>
      </w:pPr>
    </w:p>
    <w:p w14:paraId="200B8D06" w14:textId="77777777" w:rsidR="00B50C42" w:rsidRPr="002E4938" w:rsidRDefault="00B50C42" w:rsidP="0091387A">
      <w:pPr>
        <w:tabs>
          <w:tab w:val="left" w:pos="540"/>
        </w:tabs>
        <w:spacing w:before="120" w:after="120"/>
        <w:jc w:val="both"/>
        <w:rPr>
          <w:rFonts w:ascii="Arial" w:hAnsi="Arial" w:cs="Arial"/>
          <w:sz w:val="18"/>
          <w:szCs w:val="18"/>
        </w:rPr>
      </w:pPr>
    </w:p>
    <w:p w14:paraId="762DD0EE" w14:textId="2E91C664" w:rsidR="00B50C42" w:rsidRPr="002E4938" w:rsidRDefault="00B50C42" w:rsidP="0091387A">
      <w:pPr>
        <w:tabs>
          <w:tab w:val="left" w:pos="360"/>
        </w:tabs>
        <w:spacing w:before="120" w:after="120"/>
        <w:jc w:val="both"/>
        <w:rPr>
          <w:rFonts w:ascii="Arial" w:hAnsi="Arial" w:cs="Arial"/>
          <w:sz w:val="18"/>
          <w:szCs w:val="18"/>
        </w:rPr>
      </w:pPr>
    </w:p>
    <w:p w14:paraId="2974B017" w14:textId="7C9419F3" w:rsidR="00717440" w:rsidRPr="002E4938" w:rsidRDefault="00717440" w:rsidP="0091387A">
      <w:pPr>
        <w:tabs>
          <w:tab w:val="left" w:pos="360"/>
        </w:tabs>
        <w:spacing w:before="120" w:after="120"/>
        <w:jc w:val="both"/>
        <w:rPr>
          <w:rFonts w:ascii="Arial" w:hAnsi="Arial" w:cs="Arial"/>
          <w:sz w:val="18"/>
          <w:szCs w:val="18"/>
        </w:rPr>
      </w:pPr>
    </w:p>
    <w:p w14:paraId="58B476F0" w14:textId="1E43B22D" w:rsidR="00717440" w:rsidRPr="002E4938" w:rsidRDefault="00717440" w:rsidP="0091387A">
      <w:pPr>
        <w:tabs>
          <w:tab w:val="left" w:pos="360"/>
        </w:tabs>
        <w:spacing w:before="120" w:after="120"/>
        <w:jc w:val="both"/>
        <w:rPr>
          <w:rFonts w:ascii="Arial" w:hAnsi="Arial" w:cs="Arial"/>
          <w:sz w:val="18"/>
          <w:szCs w:val="18"/>
        </w:rPr>
      </w:pPr>
    </w:p>
    <w:p w14:paraId="26172BC9" w14:textId="61F783C7" w:rsidR="00717440" w:rsidRPr="002E4938" w:rsidRDefault="00717440" w:rsidP="0091387A">
      <w:pPr>
        <w:tabs>
          <w:tab w:val="left" w:pos="360"/>
        </w:tabs>
        <w:spacing w:before="120" w:after="120"/>
        <w:jc w:val="both"/>
        <w:rPr>
          <w:rFonts w:ascii="Arial" w:hAnsi="Arial" w:cs="Arial"/>
          <w:sz w:val="18"/>
          <w:szCs w:val="18"/>
        </w:rPr>
      </w:pPr>
    </w:p>
    <w:p w14:paraId="6F874740" w14:textId="33C559E9" w:rsidR="00717440" w:rsidRPr="002E4938" w:rsidRDefault="00717440" w:rsidP="0091387A">
      <w:pPr>
        <w:tabs>
          <w:tab w:val="left" w:pos="360"/>
        </w:tabs>
        <w:spacing w:before="120" w:after="120"/>
        <w:jc w:val="both"/>
        <w:rPr>
          <w:rFonts w:ascii="Arial" w:hAnsi="Arial" w:cs="Arial"/>
          <w:sz w:val="18"/>
          <w:szCs w:val="18"/>
        </w:rPr>
      </w:pPr>
    </w:p>
    <w:p w14:paraId="35171CA2" w14:textId="52B23649" w:rsidR="00717440" w:rsidRPr="002E4938" w:rsidRDefault="00717440" w:rsidP="0091387A">
      <w:pPr>
        <w:tabs>
          <w:tab w:val="left" w:pos="360"/>
        </w:tabs>
        <w:spacing w:before="120" w:after="120"/>
        <w:jc w:val="both"/>
        <w:rPr>
          <w:rFonts w:ascii="Arial" w:hAnsi="Arial" w:cs="Arial"/>
          <w:sz w:val="18"/>
          <w:szCs w:val="18"/>
        </w:rPr>
      </w:pPr>
    </w:p>
    <w:p w14:paraId="19D97AA5" w14:textId="4742C38A" w:rsidR="00717440" w:rsidRPr="002E4938" w:rsidRDefault="00717440" w:rsidP="0091387A">
      <w:pPr>
        <w:tabs>
          <w:tab w:val="left" w:pos="360"/>
        </w:tabs>
        <w:spacing w:before="120" w:after="120"/>
        <w:jc w:val="both"/>
        <w:rPr>
          <w:rFonts w:ascii="Arial" w:hAnsi="Arial" w:cs="Arial"/>
          <w:sz w:val="18"/>
          <w:szCs w:val="18"/>
        </w:rPr>
      </w:pPr>
    </w:p>
    <w:p w14:paraId="6754566E" w14:textId="298496E0" w:rsidR="00717440" w:rsidRPr="002E4938" w:rsidRDefault="00717440" w:rsidP="0091387A">
      <w:pPr>
        <w:tabs>
          <w:tab w:val="left" w:pos="360"/>
        </w:tabs>
        <w:spacing w:before="120" w:after="120"/>
        <w:jc w:val="both"/>
        <w:rPr>
          <w:rFonts w:ascii="Arial" w:hAnsi="Arial" w:cs="Arial"/>
          <w:sz w:val="18"/>
          <w:szCs w:val="18"/>
        </w:rPr>
      </w:pPr>
    </w:p>
    <w:p w14:paraId="05CF8624" w14:textId="0559BF24" w:rsidR="004252E8" w:rsidRPr="002E4938" w:rsidRDefault="004252E8" w:rsidP="0091387A">
      <w:pPr>
        <w:tabs>
          <w:tab w:val="left" w:pos="360"/>
        </w:tabs>
        <w:spacing w:before="120" w:after="120"/>
        <w:jc w:val="both"/>
        <w:rPr>
          <w:rFonts w:ascii="Arial" w:hAnsi="Arial" w:cs="Arial"/>
          <w:sz w:val="18"/>
          <w:szCs w:val="18"/>
        </w:rPr>
      </w:pPr>
    </w:p>
    <w:p w14:paraId="5F06740F" w14:textId="159F5531" w:rsidR="004252E8" w:rsidRPr="002E4938" w:rsidRDefault="004252E8" w:rsidP="0091387A">
      <w:pPr>
        <w:tabs>
          <w:tab w:val="left" w:pos="360"/>
        </w:tabs>
        <w:spacing w:before="120" w:after="120"/>
        <w:jc w:val="both"/>
        <w:rPr>
          <w:rFonts w:ascii="Arial" w:hAnsi="Arial" w:cs="Arial"/>
          <w:sz w:val="18"/>
          <w:szCs w:val="18"/>
        </w:rPr>
      </w:pPr>
    </w:p>
    <w:p w14:paraId="1C94084D" w14:textId="760F4118" w:rsidR="004252E8" w:rsidRPr="002E4938" w:rsidRDefault="004252E8" w:rsidP="0091387A">
      <w:pPr>
        <w:tabs>
          <w:tab w:val="left" w:pos="360"/>
        </w:tabs>
        <w:spacing w:before="120" w:after="120"/>
        <w:jc w:val="both"/>
        <w:rPr>
          <w:rFonts w:ascii="Arial" w:hAnsi="Arial" w:cs="Arial"/>
          <w:sz w:val="18"/>
          <w:szCs w:val="18"/>
        </w:rPr>
      </w:pPr>
    </w:p>
    <w:p w14:paraId="42412EBA" w14:textId="59AA7CE5" w:rsidR="004252E8" w:rsidRPr="002E4938" w:rsidRDefault="004252E8" w:rsidP="0091387A">
      <w:pPr>
        <w:tabs>
          <w:tab w:val="left" w:pos="360"/>
        </w:tabs>
        <w:spacing w:before="120" w:after="120"/>
        <w:jc w:val="both"/>
        <w:rPr>
          <w:rFonts w:ascii="Arial" w:hAnsi="Arial" w:cs="Arial"/>
          <w:sz w:val="18"/>
          <w:szCs w:val="18"/>
        </w:rPr>
      </w:pPr>
    </w:p>
    <w:p w14:paraId="7C864989" w14:textId="46BFFFA2" w:rsidR="004252E8" w:rsidRPr="002E4938" w:rsidRDefault="004252E8" w:rsidP="0091387A">
      <w:pPr>
        <w:tabs>
          <w:tab w:val="left" w:pos="360"/>
        </w:tabs>
        <w:spacing w:before="120" w:after="120"/>
        <w:jc w:val="both"/>
        <w:rPr>
          <w:rFonts w:ascii="Arial" w:hAnsi="Arial" w:cs="Arial"/>
          <w:sz w:val="18"/>
          <w:szCs w:val="18"/>
        </w:rPr>
      </w:pPr>
    </w:p>
    <w:p w14:paraId="4281AA43" w14:textId="77777777" w:rsidR="004252E8" w:rsidRPr="002E4938" w:rsidRDefault="004252E8" w:rsidP="0091387A">
      <w:pPr>
        <w:tabs>
          <w:tab w:val="left" w:pos="360"/>
        </w:tabs>
        <w:spacing w:before="120" w:after="120"/>
        <w:jc w:val="both"/>
        <w:rPr>
          <w:rFonts w:ascii="Arial" w:hAnsi="Arial" w:cs="Arial"/>
          <w:sz w:val="18"/>
          <w:szCs w:val="18"/>
        </w:rPr>
      </w:pPr>
    </w:p>
    <w:p w14:paraId="3C213837" w14:textId="61767CB5" w:rsidR="00717440" w:rsidRPr="002E4938" w:rsidRDefault="00717440" w:rsidP="0091387A">
      <w:pPr>
        <w:tabs>
          <w:tab w:val="left" w:pos="360"/>
        </w:tabs>
        <w:spacing w:before="120" w:after="120"/>
        <w:jc w:val="both"/>
        <w:rPr>
          <w:rFonts w:ascii="Arial" w:hAnsi="Arial" w:cs="Arial"/>
          <w:sz w:val="18"/>
          <w:szCs w:val="18"/>
        </w:rPr>
      </w:pPr>
    </w:p>
    <w:p w14:paraId="199B06B8" w14:textId="6B5D87F3" w:rsidR="00717440" w:rsidRPr="002E4938" w:rsidRDefault="00717440" w:rsidP="0091387A">
      <w:pPr>
        <w:tabs>
          <w:tab w:val="left" w:pos="360"/>
        </w:tabs>
        <w:spacing w:before="120" w:after="120"/>
        <w:jc w:val="both"/>
        <w:rPr>
          <w:rFonts w:ascii="Arial" w:hAnsi="Arial" w:cs="Arial"/>
          <w:sz w:val="18"/>
          <w:szCs w:val="18"/>
        </w:rPr>
      </w:pPr>
    </w:p>
    <w:p w14:paraId="232BD75B" w14:textId="77777777" w:rsidR="00717440" w:rsidRPr="002E4938" w:rsidRDefault="00717440" w:rsidP="0091387A">
      <w:pPr>
        <w:tabs>
          <w:tab w:val="left" w:pos="360"/>
        </w:tabs>
        <w:spacing w:before="120" w:after="120"/>
        <w:jc w:val="both"/>
        <w:rPr>
          <w:rFonts w:ascii="Arial" w:hAnsi="Arial" w:cs="Arial"/>
          <w:sz w:val="18"/>
          <w:szCs w:val="18"/>
        </w:rPr>
      </w:pPr>
    </w:p>
    <w:p w14:paraId="56B52BAD" w14:textId="6F266889" w:rsidR="00B50C42" w:rsidRPr="002E4938" w:rsidRDefault="00DB4D30" w:rsidP="0091387A">
      <w:pPr>
        <w:tabs>
          <w:tab w:val="left" w:pos="540"/>
        </w:tabs>
        <w:spacing w:before="120" w:after="120"/>
        <w:jc w:val="right"/>
        <w:rPr>
          <w:rFonts w:ascii="Arial" w:hAnsi="Arial" w:cs="Arial"/>
          <w:sz w:val="20"/>
          <w:szCs w:val="18"/>
        </w:rPr>
      </w:pPr>
      <w:r w:rsidRPr="002E4938">
        <w:rPr>
          <w:rFonts w:ascii="Arial" w:hAnsi="Arial" w:cs="Arial"/>
          <w:sz w:val="20"/>
          <w:szCs w:val="18"/>
        </w:rPr>
        <w:t>FIRST EDITION 1999</w:t>
      </w:r>
    </w:p>
    <w:p w14:paraId="26454417" w14:textId="036DA582" w:rsidR="00B50C42" w:rsidRPr="002E4938" w:rsidRDefault="00B50C42" w:rsidP="0091387A">
      <w:pPr>
        <w:tabs>
          <w:tab w:val="left" w:pos="540"/>
        </w:tabs>
        <w:spacing w:before="120" w:after="120"/>
        <w:jc w:val="both"/>
        <w:rPr>
          <w:rFonts w:ascii="Arial" w:hAnsi="Arial" w:cs="Arial"/>
          <w:sz w:val="18"/>
          <w:szCs w:val="18"/>
        </w:rPr>
      </w:pPr>
      <w:r w:rsidRPr="002E4938">
        <w:rPr>
          <w:rFonts w:ascii="Arial" w:hAnsi="Arial" w:cs="Arial"/>
          <w:sz w:val="18"/>
          <w:szCs w:val="18"/>
        </w:rPr>
        <w:br w:type="page"/>
      </w:r>
    </w:p>
    <w:p w14:paraId="46F87C6E" w14:textId="7D39C92F" w:rsidR="004252E8" w:rsidRPr="002E4938" w:rsidRDefault="004252E8" w:rsidP="0091387A">
      <w:pPr>
        <w:autoSpaceDE w:val="0"/>
        <w:autoSpaceDN w:val="0"/>
        <w:adjustRightInd w:val="0"/>
        <w:spacing w:before="120" w:after="120"/>
        <w:ind w:left="5670"/>
        <w:rPr>
          <w:rFonts w:ascii="Arial" w:eastAsiaTheme="minorHAnsi" w:hAnsi="Arial" w:cs="Arial"/>
          <w:sz w:val="20"/>
        </w:rPr>
      </w:pPr>
      <w:r w:rsidRPr="002E4938">
        <w:rPr>
          <w:rFonts w:ascii="Arial" w:eastAsiaTheme="minorHAnsi" w:hAnsi="Arial" w:cs="Arial"/>
          <w:sz w:val="20"/>
        </w:rPr>
        <w:lastRenderedPageBreak/>
        <w:t>___________________</w:t>
      </w:r>
    </w:p>
    <w:p w14:paraId="79C24857" w14:textId="77D3662D" w:rsidR="00FC724A" w:rsidRPr="002E4938" w:rsidRDefault="0035445F" w:rsidP="0091387A">
      <w:pPr>
        <w:autoSpaceDE w:val="0"/>
        <w:autoSpaceDN w:val="0"/>
        <w:adjustRightInd w:val="0"/>
        <w:spacing w:before="360" w:after="120" w:line="276" w:lineRule="auto"/>
        <w:ind w:left="5670"/>
        <w:rPr>
          <w:rFonts w:ascii="Arial" w:eastAsiaTheme="minorHAnsi" w:hAnsi="Arial" w:cs="Arial"/>
          <w:b/>
          <w:sz w:val="18"/>
        </w:rPr>
      </w:pPr>
      <w:r w:rsidRPr="002E4938">
        <w:rPr>
          <w:rFonts w:ascii="Arial" w:eastAsiaTheme="minorHAnsi" w:hAnsi="Arial" w:cs="Arial"/>
          <w:b/>
          <w:sz w:val="18"/>
        </w:rPr>
        <w:t>ZVLÁŠTNÍ PODMÍNKY</w:t>
      </w:r>
    </w:p>
    <w:p w14:paraId="7839CA84" w14:textId="5C1B1313" w:rsidR="004252E8" w:rsidRPr="002E4938" w:rsidRDefault="004252E8" w:rsidP="0091387A">
      <w:pPr>
        <w:autoSpaceDE w:val="0"/>
        <w:autoSpaceDN w:val="0"/>
        <w:adjustRightInd w:val="0"/>
        <w:spacing w:before="120" w:after="120"/>
        <w:ind w:left="5670"/>
        <w:rPr>
          <w:rFonts w:ascii="Arial" w:eastAsiaTheme="minorHAnsi" w:hAnsi="Arial" w:cs="Arial"/>
          <w:b/>
          <w:sz w:val="20"/>
        </w:rPr>
      </w:pPr>
    </w:p>
    <w:p w14:paraId="15B7BA1D" w14:textId="446BA7D4" w:rsidR="004252E8" w:rsidRPr="002E4938" w:rsidRDefault="004252E8" w:rsidP="0091387A">
      <w:pPr>
        <w:autoSpaceDE w:val="0"/>
        <w:autoSpaceDN w:val="0"/>
        <w:adjustRightInd w:val="0"/>
        <w:spacing w:before="120" w:after="120"/>
        <w:ind w:left="5670"/>
        <w:rPr>
          <w:rFonts w:ascii="Arial" w:eastAsiaTheme="minorHAnsi" w:hAnsi="Arial" w:cs="Arial"/>
          <w:sz w:val="20"/>
        </w:rPr>
      </w:pPr>
    </w:p>
    <w:p w14:paraId="711239D1" w14:textId="634103E8" w:rsidR="004252E8" w:rsidRPr="002E4938" w:rsidRDefault="004252E8" w:rsidP="0091387A">
      <w:pPr>
        <w:autoSpaceDE w:val="0"/>
        <w:autoSpaceDN w:val="0"/>
        <w:adjustRightInd w:val="0"/>
        <w:spacing w:before="120" w:after="120"/>
        <w:ind w:left="5670"/>
        <w:rPr>
          <w:rFonts w:ascii="Arial" w:eastAsiaTheme="minorHAnsi" w:hAnsi="Arial" w:cs="Arial"/>
          <w:sz w:val="20"/>
        </w:rPr>
      </w:pPr>
    </w:p>
    <w:p w14:paraId="503FB438" w14:textId="36F1B97D" w:rsidR="004252E8" w:rsidRPr="002E4938" w:rsidRDefault="004252E8" w:rsidP="0091387A">
      <w:pPr>
        <w:autoSpaceDE w:val="0"/>
        <w:autoSpaceDN w:val="0"/>
        <w:adjustRightInd w:val="0"/>
        <w:spacing w:before="120" w:after="120"/>
        <w:ind w:left="5670"/>
        <w:rPr>
          <w:rFonts w:ascii="Arial" w:eastAsiaTheme="minorHAnsi" w:hAnsi="Arial" w:cs="Arial"/>
          <w:sz w:val="20"/>
        </w:rPr>
      </w:pPr>
    </w:p>
    <w:p w14:paraId="120C8D95" w14:textId="77777777" w:rsidR="004252E8" w:rsidRPr="002E4938" w:rsidRDefault="004252E8" w:rsidP="0091387A">
      <w:pPr>
        <w:autoSpaceDE w:val="0"/>
        <w:autoSpaceDN w:val="0"/>
        <w:adjustRightInd w:val="0"/>
        <w:spacing w:before="120" w:after="120"/>
        <w:ind w:left="5670"/>
        <w:rPr>
          <w:rFonts w:ascii="Arial" w:eastAsiaTheme="minorHAnsi" w:hAnsi="Arial" w:cs="Arial"/>
          <w:sz w:val="20"/>
        </w:rPr>
      </w:pPr>
      <w:r w:rsidRPr="002E4938">
        <w:rPr>
          <w:rFonts w:ascii="Arial" w:eastAsiaTheme="minorHAnsi" w:hAnsi="Arial" w:cs="Arial"/>
          <w:sz w:val="20"/>
        </w:rPr>
        <w:t>___________________</w:t>
      </w:r>
    </w:p>
    <w:p w14:paraId="4A0D0E79" w14:textId="3B5A0F59" w:rsidR="00FC724A" w:rsidRPr="002E4938" w:rsidRDefault="00FC724A" w:rsidP="0091387A">
      <w:pPr>
        <w:tabs>
          <w:tab w:val="left" w:pos="540"/>
        </w:tabs>
        <w:spacing w:before="120" w:after="120"/>
        <w:jc w:val="both"/>
        <w:rPr>
          <w:rFonts w:ascii="Arial" w:hAnsi="Arial" w:cs="Arial"/>
          <w:sz w:val="18"/>
          <w:szCs w:val="18"/>
        </w:rPr>
      </w:pPr>
    </w:p>
    <w:p w14:paraId="090B971C" w14:textId="1CB0D57B" w:rsidR="004252E8" w:rsidRPr="002E4938" w:rsidRDefault="004252E8" w:rsidP="0091387A">
      <w:pPr>
        <w:tabs>
          <w:tab w:val="left" w:pos="540"/>
        </w:tabs>
        <w:spacing w:before="120" w:after="120"/>
        <w:jc w:val="both"/>
        <w:rPr>
          <w:rFonts w:ascii="Arial" w:hAnsi="Arial" w:cs="Arial"/>
          <w:sz w:val="18"/>
          <w:szCs w:val="18"/>
        </w:rPr>
      </w:pPr>
    </w:p>
    <w:p w14:paraId="46FA8E06" w14:textId="77777777" w:rsidR="004252E8" w:rsidRPr="002E4938" w:rsidRDefault="004252E8" w:rsidP="0091387A">
      <w:pPr>
        <w:tabs>
          <w:tab w:val="left" w:pos="540"/>
        </w:tabs>
        <w:spacing w:before="120" w:after="120"/>
        <w:jc w:val="both"/>
        <w:rPr>
          <w:rFonts w:ascii="Arial" w:hAnsi="Arial" w:cs="Arial"/>
          <w:sz w:val="18"/>
          <w:szCs w:val="18"/>
        </w:rPr>
      </w:pPr>
    </w:p>
    <w:p w14:paraId="71F117DD" w14:textId="77777777" w:rsidR="00FC724A" w:rsidRPr="002E4938" w:rsidRDefault="00FC724A" w:rsidP="0091387A">
      <w:pPr>
        <w:tabs>
          <w:tab w:val="left" w:pos="540"/>
        </w:tabs>
        <w:spacing w:before="120" w:after="120"/>
        <w:jc w:val="both"/>
        <w:rPr>
          <w:rFonts w:ascii="Arial" w:hAnsi="Arial" w:cs="Arial"/>
          <w:sz w:val="18"/>
          <w:szCs w:val="18"/>
        </w:rPr>
      </w:pPr>
    </w:p>
    <w:p w14:paraId="492D664E" w14:textId="77777777" w:rsidR="00FC724A" w:rsidRPr="002E4938" w:rsidRDefault="00FC724A" w:rsidP="0091387A">
      <w:pPr>
        <w:tabs>
          <w:tab w:val="left" w:pos="540"/>
        </w:tabs>
        <w:spacing w:before="120" w:after="120"/>
        <w:jc w:val="both"/>
        <w:rPr>
          <w:rFonts w:ascii="Arial" w:hAnsi="Arial" w:cs="Arial"/>
          <w:sz w:val="18"/>
          <w:szCs w:val="18"/>
        </w:rPr>
      </w:pPr>
    </w:p>
    <w:p w14:paraId="4DEC1D16" w14:textId="77777777" w:rsidR="00DB4D30" w:rsidRPr="002E4938" w:rsidRDefault="00DB4D30" w:rsidP="0091387A">
      <w:pPr>
        <w:autoSpaceDE w:val="0"/>
        <w:autoSpaceDN w:val="0"/>
        <w:adjustRightInd w:val="0"/>
        <w:spacing w:before="120" w:after="120"/>
        <w:rPr>
          <w:rFonts w:ascii="Arial" w:eastAsiaTheme="minorHAnsi" w:hAnsi="Arial" w:cs="Arial"/>
          <w:b/>
          <w:sz w:val="36"/>
          <w:szCs w:val="36"/>
        </w:rPr>
      </w:pPr>
      <w:r w:rsidRPr="002E4938">
        <w:rPr>
          <w:rFonts w:ascii="Arial" w:eastAsiaTheme="minorHAnsi" w:hAnsi="Arial" w:cs="Arial"/>
          <w:b/>
          <w:sz w:val="36"/>
          <w:szCs w:val="36"/>
        </w:rPr>
        <w:t>Smluvní podmínky</w:t>
      </w:r>
    </w:p>
    <w:p w14:paraId="7624C216" w14:textId="77777777" w:rsidR="00DB4D30" w:rsidRPr="002E4938" w:rsidRDefault="00DB4D30" w:rsidP="0091387A">
      <w:pPr>
        <w:autoSpaceDE w:val="0"/>
        <w:autoSpaceDN w:val="0"/>
        <w:adjustRightInd w:val="0"/>
        <w:spacing w:before="120" w:after="120"/>
        <w:rPr>
          <w:rFonts w:ascii="Arial" w:eastAsiaTheme="minorHAnsi" w:hAnsi="Arial" w:cs="Arial"/>
          <w:b/>
          <w:sz w:val="36"/>
          <w:szCs w:val="36"/>
        </w:rPr>
      </w:pPr>
      <w:r w:rsidRPr="002E4938">
        <w:rPr>
          <w:rFonts w:ascii="Arial" w:eastAsiaTheme="minorHAnsi" w:hAnsi="Arial" w:cs="Arial"/>
          <w:b/>
          <w:sz w:val="36"/>
          <w:szCs w:val="36"/>
        </w:rPr>
        <w:t>pro VÝSTAVBU</w:t>
      </w:r>
    </w:p>
    <w:p w14:paraId="7B36B1D0" w14:textId="77777777" w:rsidR="00DB4D30" w:rsidRPr="002E4938" w:rsidRDefault="00DB4D30" w:rsidP="0091387A">
      <w:pPr>
        <w:autoSpaceDE w:val="0"/>
        <w:autoSpaceDN w:val="0"/>
        <w:adjustRightInd w:val="0"/>
        <w:spacing w:before="120" w:after="120"/>
        <w:rPr>
          <w:rFonts w:ascii="Arial" w:eastAsiaTheme="minorHAnsi" w:hAnsi="Arial" w:cs="Arial"/>
          <w:b/>
          <w:sz w:val="36"/>
          <w:szCs w:val="36"/>
        </w:rPr>
      </w:pPr>
      <w:r w:rsidRPr="002E4938">
        <w:rPr>
          <w:rFonts w:ascii="Arial" w:eastAsiaTheme="minorHAnsi" w:hAnsi="Arial" w:cs="Arial"/>
          <w:b/>
          <w:sz w:val="36"/>
          <w:szCs w:val="36"/>
        </w:rPr>
        <w:t>POZEMNÍCH A INŽENÝRSKÝCH STAVEB</w:t>
      </w:r>
    </w:p>
    <w:p w14:paraId="10AC6C4B" w14:textId="7C506116" w:rsidR="00FC724A" w:rsidRPr="002E4938" w:rsidRDefault="00DB4D30" w:rsidP="0091387A">
      <w:pPr>
        <w:autoSpaceDE w:val="0"/>
        <w:autoSpaceDN w:val="0"/>
        <w:adjustRightInd w:val="0"/>
        <w:spacing w:before="120" w:after="120"/>
        <w:rPr>
          <w:rFonts w:ascii="Arial" w:eastAsiaTheme="minorHAnsi" w:hAnsi="Arial" w:cs="Arial"/>
          <w:sz w:val="36"/>
          <w:szCs w:val="36"/>
        </w:rPr>
      </w:pPr>
      <w:r w:rsidRPr="002E4938">
        <w:rPr>
          <w:rFonts w:ascii="Arial" w:eastAsiaTheme="minorHAnsi" w:hAnsi="Arial" w:cs="Arial"/>
          <w:b/>
          <w:sz w:val="36"/>
          <w:szCs w:val="36"/>
        </w:rPr>
        <w:t>PROJEKTOVANÝCH OBJEDNATELEM</w:t>
      </w:r>
    </w:p>
    <w:p w14:paraId="2BE8FDB9" w14:textId="77777777" w:rsidR="004252E8" w:rsidRPr="002E4938" w:rsidRDefault="004252E8" w:rsidP="0091387A">
      <w:pPr>
        <w:tabs>
          <w:tab w:val="left" w:pos="540"/>
        </w:tabs>
        <w:spacing w:before="120" w:after="120"/>
        <w:jc w:val="both"/>
        <w:rPr>
          <w:rFonts w:ascii="Arial" w:hAnsi="Arial" w:cs="Arial"/>
          <w:sz w:val="18"/>
          <w:szCs w:val="18"/>
        </w:rPr>
      </w:pPr>
    </w:p>
    <w:p w14:paraId="245A687E" w14:textId="77777777" w:rsidR="004252E8" w:rsidRPr="002E4938" w:rsidRDefault="004252E8" w:rsidP="0091387A">
      <w:pPr>
        <w:tabs>
          <w:tab w:val="left" w:pos="540"/>
        </w:tabs>
        <w:spacing w:before="120" w:after="120"/>
        <w:jc w:val="both"/>
        <w:rPr>
          <w:rFonts w:ascii="Arial" w:hAnsi="Arial" w:cs="Arial"/>
          <w:sz w:val="18"/>
          <w:szCs w:val="18"/>
        </w:rPr>
      </w:pPr>
    </w:p>
    <w:p w14:paraId="3B676BC9" w14:textId="77777777" w:rsidR="004252E8" w:rsidRPr="002E4938" w:rsidRDefault="004252E8" w:rsidP="0091387A">
      <w:pPr>
        <w:tabs>
          <w:tab w:val="left" w:pos="540"/>
        </w:tabs>
        <w:spacing w:before="120" w:after="120"/>
        <w:jc w:val="both"/>
        <w:rPr>
          <w:rFonts w:ascii="Arial" w:hAnsi="Arial" w:cs="Arial"/>
          <w:sz w:val="18"/>
          <w:szCs w:val="18"/>
        </w:rPr>
      </w:pPr>
    </w:p>
    <w:p w14:paraId="099ED8D6" w14:textId="77777777" w:rsidR="004252E8" w:rsidRPr="002E4938" w:rsidRDefault="004252E8" w:rsidP="0091387A">
      <w:pPr>
        <w:tabs>
          <w:tab w:val="left" w:pos="540"/>
        </w:tabs>
        <w:spacing w:before="120" w:after="120"/>
        <w:jc w:val="both"/>
        <w:rPr>
          <w:rFonts w:ascii="Arial" w:hAnsi="Arial" w:cs="Arial"/>
          <w:sz w:val="18"/>
          <w:szCs w:val="18"/>
        </w:rPr>
      </w:pPr>
    </w:p>
    <w:p w14:paraId="2DF142EA" w14:textId="77777777" w:rsidR="004252E8" w:rsidRPr="002E4938" w:rsidRDefault="004252E8" w:rsidP="0091387A">
      <w:pPr>
        <w:tabs>
          <w:tab w:val="left" w:pos="540"/>
        </w:tabs>
        <w:spacing w:before="120" w:after="120"/>
        <w:jc w:val="both"/>
        <w:rPr>
          <w:rFonts w:ascii="Arial" w:hAnsi="Arial" w:cs="Arial"/>
          <w:sz w:val="18"/>
          <w:szCs w:val="18"/>
        </w:rPr>
      </w:pPr>
    </w:p>
    <w:p w14:paraId="41C32FDE" w14:textId="77777777" w:rsidR="00FC724A" w:rsidRPr="002E4938" w:rsidRDefault="00FC724A" w:rsidP="0091387A">
      <w:pPr>
        <w:autoSpaceDE w:val="0"/>
        <w:autoSpaceDN w:val="0"/>
        <w:adjustRightInd w:val="0"/>
        <w:spacing w:before="120" w:after="120"/>
        <w:rPr>
          <w:rFonts w:ascii="Arial" w:eastAsiaTheme="minorHAnsi" w:hAnsi="Arial" w:cs="Arial"/>
          <w:sz w:val="20"/>
          <w:szCs w:val="23"/>
        </w:rPr>
      </w:pPr>
      <w:r w:rsidRPr="002E4938">
        <w:rPr>
          <w:rFonts w:ascii="Arial" w:eastAsiaTheme="minorHAnsi" w:hAnsi="Arial" w:cs="Arial"/>
          <w:sz w:val="20"/>
          <w:szCs w:val="23"/>
        </w:rPr>
        <w:t>Zvláštní podmínky</w:t>
      </w:r>
    </w:p>
    <w:p w14:paraId="041F6589" w14:textId="77777777" w:rsidR="004252E8" w:rsidRPr="002E4938" w:rsidRDefault="004252E8" w:rsidP="0091387A">
      <w:pPr>
        <w:tabs>
          <w:tab w:val="left" w:pos="540"/>
        </w:tabs>
        <w:spacing w:before="120" w:after="120"/>
        <w:jc w:val="both"/>
        <w:rPr>
          <w:rFonts w:ascii="Arial" w:hAnsi="Arial" w:cs="Arial"/>
          <w:sz w:val="18"/>
          <w:szCs w:val="18"/>
        </w:rPr>
      </w:pPr>
    </w:p>
    <w:p w14:paraId="4386FD1B" w14:textId="77777777" w:rsidR="004252E8" w:rsidRPr="002E4938" w:rsidRDefault="004252E8" w:rsidP="0091387A">
      <w:pPr>
        <w:tabs>
          <w:tab w:val="left" w:pos="540"/>
        </w:tabs>
        <w:spacing w:before="120" w:after="120"/>
        <w:jc w:val="both"/>
        <w:rPr>
          <w:rFonts w:ascii="Arial" w:hAnsi="Arial" w:cs="Arial"/>
          <w:sz w:val="18"/>
          <w:szCs w:val="18"/>
        </w:rPr>
      </w:pPr>
    </w:p>
    <w:p w14:paraId="2CA8C176" w14:textId="77777777" w:rsidR="004252E8" w:rsidRPr="002E4938" w:rsidRDefault="004252E8" w:rsidP="0091387A">
      <w:pPr>
        <w:tabs>
          <w:tab w:val="left" w:pos="540"/>
        </w:tabs>
        <w:spacing w:before="120" w:after="120"/>
        <w:jc w:val="both"/>
        <w:rPr>
          <w:rFonts w:ascii="Arial" w:hAnsi="Arial" w:cs="Arial"/>
          <w:sz w:val="18"/>
          <w:szCs w:val="18"/>
        </w:rPr>
      </w:pPr>
    </w:p>
    <w:p w14:paraId="61129EBC" w14:textId="77777777" w:rsidR="004252E8" w:rsidRPr="002E4938" w:rsidRDefault="004252E8" w:rsidP="0091387A">
      <w:pPr>
        <w:tabs>
          <w:tab w:val="left" w:pos="540"/>
        </w:tabs>
        <w:spacing w:before="120" w:after="120"/>
        <w:jc w:val="both"/>
        <w:rPr>
          <w:rFonts w:ascii="Arial" w:hAnsi="Arial" w:cs="Arial"/>
          <w:sz w:val="18"/>
          <w:szCs w:val="18"/>
        </w:rPr>
      </w:pPr>
    </w:p>
    <w:p w14:paraId="22608E75" w14:textId="307AFB90" w:rsidR="004252E8" w:rsidRPr="002E4938" w:rsidRDefault="004252E8" w:rsidP="0091387A">
      <w:pPr>
        <w:tabs>
          <w:tab w:val="left" w:pos="540"/>
        </w:tabs>
        <w:spacing w:before="120" w:after="120"/>
        <w:jc w:val="both"/>
        <w:rPr>
          <w:rFonts w:ascii="Arial" w:hAnsi="Arial" w:cs="Arial"/>
          <w:sz w:val="18"/>
          <w:szCs w:val="18"/>
        </w:rPr>
      </w:pPr>
    </w:p>
    <w:p w14:paraId="79119CB3" w14:textId="37BB011E" w:rsidR="004252E8" w:rsidRPr="002E4938" w:rsidRDefault="00DB4D30" w:rsidP="0091387A">
      <w:pPr>
        <w:tabs>
          <w:tab w:val="left" w:pos="540"/>
        </w:tabs>
        <w:spacing w:before="120" w:after="120"/>
        <w:jc w:val="both"/>
        <w:rPr>
          <w:rFonts w:ascii="Arial" w:hAnsi="Arial" w:cs="Arial"/>
          <w:sz w:val="18"/>
          <w:szCs w:val="18"/>
        </w:rPr>
      </w:pPr>
      <w:proofErr w:type="spellStart"/>
      <w:r w:rsidRPr="002E4938">
        <w:rPr>
          <w:rFonts w:ascii="Arial" w:hAnsi="Arial" w:cs="Arial"/>
          <w:sz w:val="18"/>
          <w:szCs w:val="18"/>
        </w:rPr>
        <w:t>First</w:t>
      </w:r>
      <w:proofErr w:type="spellEnd"/>
      <w:r w:rsidRPr="002E4938">
        <w:rPr>
          <w:rFonts w:ascii="Arial" w:hAnsi="Arial" w:cs="Arial"/>
          <w:sz w:val="18"/>
          <w:szCs w:val="18"/>
        </w:rPr>
        <w:t xml:space="preserve"> </w:t>
      </w:r>
      <w:proofErr w:type="spellStart"/>
      <w:r w:rsidRPr="002E4938">
        <w:rPr>
          <w:rFonts w:ascii="Arial" w:hAnsi="Arial" w:cs="Arial"/>
          <w:sz w:val="18"/>
          <w:szCs w:val="18"/>
        </w:rPr>
        <w:t>Edition</w:t>
      </w:r>
      <w:proofErr w:type="spellEnd"/>
      <w:r w:rsidRPr="002E4938">
        <w:rPr>
          <w:rFonts w:ascii="Arial" w:hAnsi="Arial" w:cs="Arial"/>
          <w:sz w:val="18"/>
          <w:szCs w:val="18"/>
        </w:rPr>
        <w:t xml:space="preserve"> 1999</w:t>
      </w:r>
    </w:p>
    <w:p w14:paraId="0C3C486E" w14:textId="1BA0D530" w:rsidR="00FC724A" w:rsidRPr="002E4938" w:rsidRDefault="00FC724A" w:rsidP="0091387A">
      <w:pPr>
        <w:tabs>
          <w:tab w:val="left" w:pos="540"/>
        </w:tabs>
        <w:spacing w:before="120" w:after="120"/>
        <w:jc w:val="both"/>
        <w:rPr>
          <w:rFonts w:ascii="Arial" w:hAnsi="Arial" w:cs="Arial"/>
          <w:sz w:val="18"/>
          <w:szCs w:val="18"/>
        </w:rPr>
      </w:pPr>
      <w:r w:rsidRPr="002E4938">
        <w:rPr>
          <w:rFonts w:ascii="Arial" w:hAnsi="Arial" w:cs="Arial"/>
          <w:sz w:val="18"/>
          <w:szCs w:val="18"/>
        </w:rPr>
        <w:br w:type="page"/>
      </w:r>
    </w:p>
    <w:p w14:paraId="2237C395" w14:textId="77777777" w:rsidR="004252E8" w:rsidRPr="002E4938" w:rsidRDefault="004252E8" w:rsidP="0091387A">
      <w:pPr>
        <w:tabs>
          <w:tab w:val="left" w:pos="540"/>
        </w:tabs>
        <w:spacing w:before="120" w:after="120"/>
        <w:jc w:val="both"/>
        <w:rPr>
          <w:rFonts w:ascii="Arial" w:hAnsi="Arial" w:cs="Arial"/>
          <w:sz w:val="18"/>
          <w:szCs w:val="18"/>
        </w:rPr>
      </w:pPr>
    </w:p>
    <w:p w14:paraId="505700C5" w14:textId="77777777" w:rsidR="004252E8" w:rsidRPr="002E4938" w:rsidRDefault="004252E8" w:rsidP="0091387A">
      <w:pPr>
        <w:tabs>
          <w:tab w:val="left" w:pos="540"/>
        </w:tabs>
        <w:spacing w:before="120" w:after="120"/>
        <w:jc w:val="both"/>
        <w:rPr>
          <w:rFonts w:ascii="Arial" w:hAnsi="Arial" w:cs="Arial"/>
          <w:sz w:val="18"/>
          <w:szCs w:val="18"/>
        </w:rPr>
      </w:pPr>
    </w:p>
    <w:p w14:paraId="34C57702" w14:textId="77777777" w:rsidR="004252E8" w:rsidRPr="002E4938" w:rsidRDefault="004252E8" w:rsidP="0091387A">
      <w:pPr>
        <w:tabs>
          <w:tab w:val="left" w:pos="540"/>
        </w:tabs>
        <w:spacing w:before="120" w:after="120"/>
        <w:jc w:val="both"/>
        <w:rPr>
          <w:rFonts w:ascii="Arial" w:hAnsi="Arial" w:cs="Arial"/>
          <w:sz w:val="18"/>
          <w:szCs w:val="18"/>
        </w:rPr>
      </w:pPr>
    </w:p>
    <w:p w14:paraId="167361B8" w14:textId="77777777" w:rsidR="004252E8" w:rsidRPr="002E4938" w:rsidRDefault="004252E8" w:rsidP="0091387A">
      <w:pPr>
        <w:tabs>
          <w:tab w:val="left" w:pos="540"/>
        </w:tabs>
        <w:spacing w:before="120" w:after="120"/>
        <w:jc w:val="both"/>
        <w:rPr>
          <w:rFonts w:ascii="Arial" w:hAnsi="Arial" w:cs="Arial"/>
          <w:sz w:val="18"/>
          <w:szCs w:val="18"/>
        </w:rPr>
      </w:pPr>
    </w:p>
    <w:p w14:paraId="63788916" w14:textId="77777777" w:rsidR="004252E8" w:rsidRPr="002E4938" w:rsidRDefault="004252E8" w:rsidP="0091387A">
      <w:pPr>
        <w:tabs>
          <w:tab w:val="left" w:pos="360"/>
        </w:tabs>
        <w:spacing w:before="120" w:after="120"/>
        <w:jc w:val="both"/>
        <w:rPr>
          <w:rFonts w:ascii="Arial" w:hAnsi="Arial" w:cs="Arial"/>
          <w:sz w:val="18"/>
          <w:szCs w:val="18"/>
        </w:rPr>
      </w:pPr>
    </w:p>
    <w:p w14:paraId="22300881" w14:textId="77777777" w:rsidR="004252E8" w:rsidRPr="002E4938" w:rsidRDefault="004252E8" w:rsidP="0091387A">
      <w:pPr>
        <w:tabs>
          <w:tab w:val="left" w:pos="360"/>
        </w:tabs>
        <w:spacing w:before="120" w:after="120"/>
        <w:jc w:val="both"/>
        <w:rPr>
          <w:rFonts w:ascii="Arial" w:hAnsi="Arial" w:cs="Arial"/>
          <w:sz w:val="18"/>
          <w:szCs w:val="18"/>
        </w:rPr>
      </w:pPr>
    </w:p>
    <w:p w14:paraId="27C30BD7" w14:textId="77777777" w:rsidR="004252E8" w:rsidRPr="002E4938" w:rsidRDefault="004252E8" w:rsidP="0091387A">
      <w:pPr>
        <w:tabs>
          <w:tab w:val="left" w:pos="360"/>
        </w:tabs>
        <w:spacing w:before="120" w:after="120"/>
        <w:jc w:val="both"/>
        <w:rPr>
          <w:rFonts w:ascii="Arial" w:hAnsi="Arial" w:cs="Arial"/>
          <w:sz w:val="18"/>
          <w:szCs w:val="18"/>
        </w:rPr>
      </w:pPr>
    </w:p>
    <w:p w14:paraId="00A9FBD2" w14:textId="77777777" w:rsidR="004252E8" w:rsidRPr="002E4938" w:rsidRDefault="004252E8" w:rsidP="0091387A">
      <w:pPr>
        <w:tabs>
          <w:tab w:val="left" w:pos="360"/>
        </w:tabs>
        <w:spacing w:before="120" w:after="120"/>
        <w:jc w:val="both"/>
        <w:rPr>
          <w:rFonts w:ascii="Arial" w:hAnsi="Arial" w:cs="Arial"/>
          <w:sz w:val="18"/>
          <w:szCs w:val="18"/>
        </w:rPr>
      </w:pPr>
    </w:p>
    <w:p w14:paraId="142E4A0F" w14:textId="77777777" w:rsidR="004252E8" w:rsidRPr="002E4938" w:rsidRDefault="004252E8" w:rsidP="0091387A">
      <w:pPr>
        <w:tabs>
          <w:tab w:val="left" w:pos="360"/>
        </w:tabs>
        <w:spacing w:before="120" w:after="120"/>
        <w:jc w:val="both"/>
        <w:rPr>
          <w:rFonts w:ascii="Arial" w:hAnsi="Arial" w:cs="Arial"/>
          <w:sz w:val="18"/>
          <w:szCs w:val="18"/>
        </w:rPr>
      </w:pPr>
    </w:p>
    <w:p w14:paraId="4EDBDFB7" w14:textId="77777777" w:rsidR="004252E8" w:rsidRPr="002E4938" w:rsidRDefault="004252E8" w:rsidP="0091387A">
      <w:pPr>
        <w:tabs>
          <w:tab w:val="left" w:pos="360"/>
        </w:tabs>
        <w:spacing w:before="120" w:after="120"/>
        <w:jc w:val="both"/>
        <w:rPr>
          <w:rFonts w:ascii="Arial" w:hAnsi="Arial" w:cs="Arial"/>
          <w:sz w:val="18"/>
          <w:szCs w:val="18"/>
        </w:rPr>
      </w:pPr>
    </w:p>
    <w:p w14:paraId="642252A5" w14:textId="77777777" w:rsidR="004252E8" w:rsidRPr="002E4938" w:rsidRDefault="004252E8" w:rsidP="0091387A">
      <w:pPr>
        <w:tabs>
          <w:tab w:val="left" w:pos="360"/>
        </w:tabs>
        <w:spacing w:before="120" w:after="120"/>
        <w:jc w:val="both"/>
        <w:rPr>
          <w:rFonts w:ascii="Arial" w:hAnsi="Arial" w:cs="Arial"/>
          <w:sz w:val="18"/>
          <w:szCs w:val="18"/>
        </w:rPr>
      </w:pPr>
    </w:p>
    <w:p w14:paraId="13C98053" w14:textId="77777777" w:rsidR="004252E8" w:rsidRPr="002E4938" w:rsidRDefault="004252E8" w:rsidP="0091387A">
      <w:pPr>
        <w:tabs>
          <w:tab w:val="left" w:pos="360"/>
        </w:tabs>
        <w:spacing w:before="120" w:after="120"/>
        <w:jc w:val="both"/>
        <w:rPr>
          <w:rFonts w:ascii="Arial" w:hAnsi="Arial" w:cs="Arial"/>
          <w:sz w:val="18"/>
          <w:szCs w:val="18"/>
        </w:rPr>
      </w:pPr>
    </w:p>
    <w:p w14:paraId="344CB7B6" w14:textId="77777777" w:rsidR="004252E8" w:rsidRPr="002E4938" w:rsidRDefault="004252E8" w:rsidP="0091387A">
      <w:pPr>
        <w:tabs>
          <w:tab w:val="left" w:pos="360"/>
        </w:tabs>
        <w:spacing w:before="120" w:after="120"/>
        <w:jc w:val="both"/>
        <w:rPr>
          <w:rFonts w:ascii="Arial" w:hAnsi="Arial" w:cs="Arial"/>
          <w:sz w:val="18"/>
          <w:szCs w:val="18"/>
        </w:rPr>
      </w:pPr>
    </w:p>
    <w:p w14:paraId="7E30867F" w14:textId="77777777" w:rsidR="004252E8" w:rsidRPr="002E4938" w:rsidRDefault="004252E8" w:rsidP="0091387A">
      <w:pPr>
        <w:tabs>
          <w:tab w:val="left" w:pos="360"/>
        </w:tabs>
        <w:spacing w:before="120" w:after="120"/>
        <w:jc w:val="both"/>
        <w:rPr>
          <w:rFonts w:ascii="Arial" w:hAnsi="Arial" w:cs="Arial"/>
          <w:sz w:val="18"/>
          <w:szCs w:val="18"/>
        </w:rPr>
      </w:pPr>
    </w:p>
    <w:p w14:paraId="26A4BDFC" w14:textId="77777777" w:rsidR="004252E8" w:rsidRPr="002E4938" w:rsidRDefault="004252E8" w:rsidP="0091387A">
      <w:pPr>
        <w:tabs>
          <w:tab w:val="left" w:pos="360"/>
        </w:tabs>
        <w:spacing w:before="120" w:after="120"/>
        <w:jc w:val="both"/>
        <w:rPr>
          <w:rFonts w:ascii="Arial" w:hAnsi="Arial" w:cs="Arial"/>
          <w:sz w:val="18"/>
          <w:szCs w:val="18"/>
        </w:rPr>
      </w:pPr>
    </w:p>
    <w:p w14:paraId="19192C2A" w14:textId="77777777" w:rsidR="004252E8" w:rsidRPr="002E4938" w:rsidRDefault="004252E8" w:rsidP="0091387A">
      <w:pPr>
        <w:tabs>
          <w:tab w:val="left" w:pos="360"/>
        </w:tabs>
        <w:spacing w:before="120" w:after="120"/>
        <w:jc w:val="both"/>
        <w:rPr>
          <w:rFonts w:ascii="Arial" w:hAnsi="Arial" w:cs="Arial"/>
          <w:sz w:val="18"/>
          <w:szCs w:val="18"/>
        </w:rPr>
      </w:pPr>
    </w:p>
    <w:p w14:paraId="75C002E6" w14:textId="77777777" w:rsidR="004252E8" w:rsidRPr="002E4938" w:rsidRDefault="004252E8" w:rsidP="0091387A">
      <w:pPr>
        <w:tabs>
          <w:tab w:val="left" w:pos="360"/>
        </w:tabs>
        <w:spacing w:before="120" w:after="120"/>
        <w:jc w:val="both"/>
        <w:rPr>
          <w:rFonts w:ascii="Arial" w:hAnsi="Arial" w:cs="Arial"/>
          <w:sz w:val="18"/>
          <w:szCs w:val="18"/>
        </w:rPr>
      </w:pPr>
    </w:p>
    <w:p w14:paraId="623C21DF" w14:textId="77777777" w:rsidR="004252E8" w:rsidRPr="002E4938" w:rsidRDefault="004252E8" w:rsidP="0091387A">
      <w:pPr>
        <w:tabs>
          <w:tab w:val="left" w:pos="360"/>
        </w:tabs>
        <w:spacing w:before="120" w:after="120"/>
        <w:jc w:val="both"/>
        <w:rPr>
          <w:rFonts w:ascii="Arial" w:hAnsi="Arial" w:cs="Arial"/>
          <w:sz w:val="18"/>
          <w:szCs w:val="18"/>
        </w:rPr>
      </w:pPr>
    </w:p>
    <w:p w14:paraId="37EC4CA4" w14:textId="77777777" w:rsidR="004252E8" w:rsidRPr="002E4938" w:rsidRDefault="004252E8" w:rsidP="0091387A">
      <w:pPr>
        <w:tabs>
          <w:tab w:val="left" w:pos="360"/>
        </w:tabs>
        <w:spacing w:before="120" w:after="120"/>
        <w:jc w:val="both"/>
        <w:rPr>
          <w:rFonts w:ascii="Arial" w:hAnsi="Arial" w:cs="Arial"/>
          <w:sz w:val="18"/>
          <w:szCs w:val="18"/>
        </w:rPr>
      </w:pPr>
    </w:p>
    <w:p w14:paraId="7F45073E" w14:textId="77777777" w:rsidR="004252E8" w:rsidRPr="002E4938" w:rsidRDefault="004252E8" w:rsidP="0091387A">
      <w:pPr>
        <w:tabs>
          <w:tab w:val="left" w:pos="360"/>
        </w:tabs>
        <w:spacing w:before="120" w:after="120"/>
        <w:jc w:val="both"/>
        <w:rPr>
          <w:rFonts w:ascii="Arial" w:hAnsi="Arial" w:cs="Arial"/>
          <w:sz w:val="18"/>
          <w:szCs w:val="18"/>
        </w:rPr>
      </w:pPr>
    </w:p>
    <w:p w14:paraId="1633C34C" w14:textId="77777777" w:rsidR="004252E8" w:rsidRPr="002E4938" w:rsidRDefault="004252E8" w:rsidP="0091387A">
      <w:pPr>
        <w:tabs>
          <w:tab w:val="left" w:pos="360"/>
        </w:tabs>
        <w:spacing w:before="120" w:after="120"/>
        <w:jc w:val="both"/>
        <w:rPr>
          <w:rFonts w:ascii="Arial" w:hAnsi="Arial" w:cs="Arial"/>
          <w:sz w:val="18"/>
          <w:szCs w:val="18"/>
        </w:rPr>
      </w:pPr>
    </w:p>
    <w:p w14:paraId="5AD7F221" w14:textId="77777777" w:rsidR="004252E8" w:rsidRPr="002E4938" w:rsidRDefault="004252E8" w:rsidP="0091387A">
      <w:pPr>
        <w:tabs>
          <w:tab w:val="left" w:pos="360"/>
        </w:tabs>
        <w:spacing w:before="120" w:after="120"/>
        <w:jc w:val="both"/>
        <w:rPr>
          <w:rFonts w:ascii="Arial" w:hAnsi="Arial" w:cs="Arial"/>
          <w:sz w:val="18"/>
          <w:szCs w:val="18"/>
        </w:rPr>
      </w:pPr>
    </w:p>
    <w:p w14:paraId="2970CCAF" w14:textId="77777777" w:rsidR="004252E8" w:rsidRPr="002E4938" w:rsidRDefault="004252E8" w:rsidP="0091387A">
      <w:pPr>
        <w:tabs>
          <w:tab w:val="left" w:pos="360"/>
        </w:tabs>
        <w:spacing w:before="120" w:after="120"/>
        <w:jc w:val="both"/>
        <w:rPr>
          <w:rFonts w:ascii="Arial" w:hAnsi="Arial" w:cs="Arial"/>
          <w:sz w:val="18"/>
          <w:szCs w:val="18"/>
        </w:rPr>
      </w:pPr>
    </w:p>
    <w:p w14:paraId="6769103E" w14:textId="77777777" w:rsidR="004252E8" w:rsidRPr="002E4938" w:rsidRDefault="004252E8" w:rsidP="0091387A">
      <w:pPr>
        <w:tabs>
          <w:tab w:val="left" w:pos="360"/>
        </w:tabs>
        <w:spacing w:before="120" w:after="120"/>
        <w:jc w:val="both"/>
        <w:rPr>
          <w:rFonts w:ascii="Arial" w:hAnsi="Arial" w:cs="Arial"/>
          <w:sz w:val="18"/>
          <w:szCs w:val="18"/>
        </w:rPr>
      </w:pPr>
    </w:p>
    <w:p w14:paraId="44A0FCFB" w14:textId="77777777" w:rsidR="004252E8" w:rsidRPr="002E4938" w:rsidRDefault="004252E8" w:rsidP="0091387A">
      <w:pPr>
        <w:tabs>
          <w:tab w:val="left" w:pos="360"/>
        </w:tabs>
        <w:spacing w:before="120" w:after="120"/>
        <w:jc w:val="both"/>
        <w:rPr>
          <w:rFonts w:ascii="Arial" w:hAnsi="Arial" w:cs="Arial"/>
          <w:sz w:val="18"/>
          <w:szCs w:val="18"/>
        </w:rPr>
      </w:pPr>
    </w:p>
    <w:p w14:paraId="6F15F695" w14:textId="77777777" w:rsidR="004252E8" w:rsidRPr="002E4938" w:rsidRDefault="004252E8" w:rsidP="0091387A">
      <w:pPr>
        <w:tabs>
          <w:tab w:val="left" w:pos="360"/>
        </w:tabs>
        <w:spacing w:before="120" w:after="120"/>
        <w:jc w:val="both"/>
        <w:rPr>
          <w:rFonts w:ascii="Arial" w:hAnsi="Arial" w:cs="Arial"/>
          <w:sz w:val="18"/>
          <w:szCs w:val="18"/>
        </w:rPr>
      </w:pPr>
    </w:p>
    <w:p w14:paraId="38A1A452" w14:textId="77777777" w:rsidR="004252E8" w:rsidRPr="002E4938" w:rsidRDefault="004252E8" w:rsidP="0091387A">
      <w:pPr>
        <w:tabs>
          <w:tab w:val="left" w:pos="360"/>
        </w:tabs>
        <w:spacing w:before="120" w:after="120"/>
        <w:jc w:val="both"/>
        <w:rPr>
          <w:rFonts w:ascii="Arial" w:hAnsi="Arial" w:cs="Arial"/>
          <w:sz w:val="18"/>
          <w:szCs w:val="18"/>
        </w:rPr>
      </w:pPr>
    </w:p>
    <w:p w14:paraId="2C29B0BC" w14:textId="77777777" w:rsidR="004252E8" w:rsidRPr="002E4938" w:rsidRDefault="004252E8" w:rsidP="0091387A">
      <w:pPr>
        <w:tabs>
          <w:tab w:val="left" w:pos="360"/>
        </w:tabs>
        <w:spacing w:before="120" w:after="120"/>
        <w:jc w:val="both"/>
        <w:rPr>
          <w:rFonts w:ascii="Arial" w:hAnsi="Arial" w:cs="Arial"/>
          <w:sz w:val="18"/>
          <w:szCs w:val="18"/>
        </w:rPr>
      </w:pPr>
    </w:p>
    <w:p w14:paraId="566DF90F" w14:textId="77777777" w:rsidR="004252E8" w:rsidRPr="002E4938" w:rsidRDefault="004252E8" w:rsidP="0091387A">
      <w:pPr>
        <w:tabs>
          <w:tab w:val="left" w:pos="360"/>
        </w:tabs>
        <w:spacing w:before="120" w:after="120"/>
        <w:jc w:val="both"/>
        <w:rPr>
          <w:rFonts w:ascii="Arial" w:hAnsi="Arial" w:cs="Arial"/>
          <w:sz w:val="18"/>
          <w:szCs w:val="18"/>
        </w:rPr>
      </w:pPr>
    </w:p>
    <w:p w14:paraId="53F88958" w14:textId="77777777" w:rsidR="004252E8" w:rsidRPr="002E4938" w:rsidRDefault="004252E8" w:rsidP="0091387A">
      <w:pPr>
        <w:tabs>
          <w:tab w:val="left" w:pos="360"/>
        </w:tabs>
        <w:spacing w:before="120" w:after="120"/>
        <w:jc w:val="both"/>
        <w:rPr>
          <w:rFonts w:ascii="Arial" w:hAnsi="Arial" w:cs="Arial"/>
          <w:sz w:val="18"/>
          <w:szCs w:val="18"/>
        </w:rPr>
      </w:pPr>
    </w:p>
    <w:p w14:paraId="00B9C718" w14:textId="77777777" w:rsidR="004252E8" w:rsidRPr="002E4938" w:rsidRDefault="004252E8" w:rsidP="0091387A">
      <w:pPr>
        <w:tabs>
          <w:tab w:val="left" w:pos="360"/>
        </w:tabs>
        <w:spacing w:before="120" w:after="120"/>
        <w:jc w:val="both"/>
        <w:rPr>
          <w:rFonts w:ascii="Arial" w:hAnsi="Arial" w:cs="Arial"/>
          <w:sz w:val="18"/>
          <w:szCs w:val="18"/>
        </w:rPr>
      </w:pPr>
    </w:p>
    <w:p w14:paraId="72179A30" w14:textId="77777777" w:rsidR="004252E8" w:rsidRPr="002E4938" w:rsidRDefault="004252E8" w:rsidP="0091387A">
      <w:pPr>
        <w:tabs>
          <w:tab w:val="left" w:pos="360"/>
        </w:tabs>
        <w:spacing w:before="120" w:after="120"/>
        <w:jc w:val="both"/>
        <w:rPr>
          <w:rFonts w:ascii="Arial" w:hAnsi="Arial" w:cs="Arial"/>
          <w:sz w:val="18"/>
          <w:szCs w:val="18"/>
        </w:rPr>
      </w:pPr>
    </w:p>
    <w:p w14:paraId="0E8325AB" w14:textId="77777777" w:rsidR="004252E8" w:rsidRPr="002E4938" w:rsidRDefault="004252E8" w:rsidP="0091387A">
      <w:pPr>
        <w:tabs>
          <w:tab w:val="left" w:pos="360"/>
        </w:tabs>
        <w:spacing w:before="120" w:after="120"/>
        <w:jc w:val="both"/>
        <w:rPr>
          <w:rFonts w:ascii="Arial" w:hAnsi="Arial" w:cs="Arial"/>
          <w:sz w:val="18"/>
          <w:szCs w:val="18"/>
        </w:rPr>
      </w:pPr>
    </w:p>
    <w:p w14:paraId="5848C44C" w14:textId="77777777" w:rsidR="004252E8" w:rsidRPr="002E4938" w:rsidRDefault="004252E8" w:rsidP="0091387A">
      <w:pPr>
        <w:tabs>
          <w:tab w:val="left" w:pos="360"/>
        </w:tabs>
        <w:spacing w:before="120" w:after="120"/>
        <w:jc w:val="both"/>
        <w:rPr>
          <w:rFonts w:ascii="Arial" w:hAnsi="Arial" w:cs="Arial"/>
          <w:sz w:val="18"/>
          <w:szCs w:val="18"/>
        </w:rPr>
      </w:pPr>
    </w:p>
    <w:p w14:paraId="52293670" w14:textId="77777777" w:rsidR="004252E8" w:rsidRPr="002E4938" w:rsidRDefault="004252E8" w:rsidP="0091387A">
      <w:pPr>
        <w:tabs>
          <w:tab w:val="left" w:pos="360"/>
        </w:tabs>
        <w:spacing w:before="120" w:after="120"/>
        <w:jc w:val="both"/>
        <w:rPr>
          <w:rFonts w:ascii="Arial" w:hAnsi="Arial" w:cs="Arial"/>
          <w:sz w:val="18"/>
          <w:szCs w:val="18"/>
        </w:rPr>
      </w:pPr>
    </w:p>
    <w:p w14:paraId="479D8C5C" w14:textId="77777777" w:rsidR="004252E8" w:rsidRPr="002E4938" w:rsidRDefault="004252E8" w:rsidP="0091387A">
      <w:pPr>
        <w:tabs>
          <w:tab w:val="left" w:pos="360"/>
        </w:tabs>
        <w:spacing w:before="120" w:after="120"/>
        <w:jc w:val="both"/>
        <w:rPr>
          <w:rFonts w:ascii="Arial" w:hAnsi="Arial" w:cs="Arial"/>
          <w:sz w:val="18"/>
          <w:szCs w:val="18"/>
        </w:rPr>
      </w:pPr>
    </w:p>
    <w:p w14:paraId="021E8735" w14:textId="461EFB47" w:rsidR="004252E8" w:rsidRPr="002E4938" w:rsidRDefault="00CB3608" w:rsidP="0091387A">
      <w:pPr>
        <w:tabs>
          <w:tab w:val="left" w:pos="360"/>
        </w:tabs>
        <w:spacing w:before="120" w:after="120" w:line="276" w:lineRule="auto"/>
        <w:jc w:val="both"/>
        <w:rPr>
          <w:rFonts w:ascii="Arial" w:hAnsi="Arial" w:cs="Arial"/>
          <w:sz w:val="18"/>
          <w:szCs w:val="18"/>
        </w:rPr>
      </w:pPr>
      <w:r w:rsidRPr="002E4938">
        <w:rPr>
          <w:rFonts w:ascii="Arial" w:hAnsi="Arial" w:cs="Arial"/>
          <w:sz w:val="18"/>
          <w:szCs w:val="18"/>
        </w:rPr>
        <w:t>O</w:t>
      </w:r>
      <w:r w:rsidR="004252E8" w:rsidRPr="002E4938">
        <w:rPr>
          <w:rFonts w:ascii="Arial" w:hAnsi="Arial" w:cs="Arial"/>
          <w:sz w:val="18"/>
          <w:szCs w:val="18"/>
        </w:rPr>
        <w:t xml:space="preserve">bchodní </w:t>
      </w:r>
      <w:r w:rsidRPr="002E4938">
        <w:rPr>
          <w:rFonts w:ascii="Arial" w:hAnsi="Arial" w:cs="Arial"/>
          <w:sz w:val="18"/>
          <w:szCs w:val="18"/>
        </w:rPr>
        <w:t xml:space="preserve">a </w:t>
      </w:r>
      <w:r w:rsidR="00992F18" w:rsidRPr="002E4938">
        <w:rPr>
          <w:rFonts w:ascii="Arial" w:hAnsi="Arial" w:cs="Arial"/>
          <w:sz w:val="18"/>
          <w:szCs w:val="18"/>
        </w:rPr>
        <w:t>platební</w:t>
      </w:r>
      <w:r w:rsidRPr="002E4938">
        <w:rPr>
          <w:rFonts w:ascii="Arial" w:hAnsi="Arial" w:cs="Arial"/>
          <w:sz w:val="18"/>
          <w:szCs w:val="18"/>
        </w:rPr>
        <w:t xml:space="preserve"> </w:t>
      </w:r>
      <w:r w:rsidR="004252E8" w:rsidRPr="002E4938">
        <w:rPr>
          <w:rFonts w:ascii="Arial" w:hAnsi="Arial" w:cs="Arial"/>
          <w:sz w:val="18"/>
          <w:szCs w:val="18"/>
        </w:rPr>
        <w:t>podmínky zahrnují Obecné podmínky, které tvoří součást FIDIC „</w:t>
      </w:r>
      <w:r w:rsidR="00DB4D30" w:rsidRPr="002E4938">
        <w:rPr>
          <w:rFonts w:ascii="Arial" w:hAnsi="Arial" w:cs="Arial"/>
          <w:sz w:val="18"/>
          <w:szCs w:val="18"/>
        </w:rPr>
        <w:t>Smluvní podmínky pro výstavbu pozemních a inženýrských staveb projektovaných objednatelem</w:t>
      </w:r>
      <w:r w:rsidR="004252E8" w:rsidRPr="002E4938">
        <w:rPr>
          <w:rFonts w:ascii="Arial" w:hAnsi="Arial" w:cs="Arial"/>
          <w:sz w:val="18"/>
          <w:szCs w:val="18"/>
        </w:rPr>
        <w:t xml:space="preserve">“, </w:t>
      </w:r>
      <w:r w:rsidR="00DB4D30" w:rsidRPr="002E4938">
        <w:rPr>
          <w:rFonts w:ascii="Arial" w:hAnsi="Arial" w:cs="Arial"/>
          <w:sz w:val="18"/>
          <w:szCs w:val="18"/>
        </w:rPr>
        <w:t>1. vydání, 1999</w:t>
      </w:r>
      <w:r w:rsidR="004252E8" w:rsidRPr="002E4938">
        <w:rPr>
          <w:rFonts w:ascii="Arial" w:hAnsi="Arial" w:cs="Arial"/>
          <w:sz w:val="18"/>
          <w:szCs w:val="18"/>
        </w:rPr>
        <w:t xml:space="preserve">, vydaných v českém překladu Českou asociací konzultačních inženýrů (CACE) a následující Zvláštní podmínky, které obsahují úpravy a doplnění </w:t>
      </w:r>
      <w:r w:rsidR="004C5F81" w:rsidRPr="002E4938">
        <w:rPr>
          <w:rFonts w:ascii="Arial" w:hAnsi="Arial" w:cs="Arial"/>
          <w:sz w:val="18"/>
          <w:szCs w:val="18"/>
        </w:rPr>
        <w:t xml:space="preserve">těchto </w:t>
      </w:r>
      <w:r w:rsidR="004252E8" w:rsidRPr="002E4938">
        <w:rPr>
          <w:rFonts w:ascii="Arial" w:hAnsi="Arial" w:cs="Arial"/>
          <w:sz w:val="18"/>
          <w:szCs w:val="18"/>
        </w:rPr>
        <w:t xml:space="preserve">Obecných podmínek. </w:t>
      </w:r>
      <w:r w:rsidRPr="002E4938">
        <w:rPr>
          <w:rFonts w:ascii="Arial" w:hAnsi="Arial" w:cs="Arial"/>
          <w:sz w:val="18"/>
          <w:szCs w:val="18"/>
        </w:rPr>
        <w:t>FIDIC „</w:t>
      </w:r>
      <w:r w:rsidR="00DB4D30" w:rsidRPr="002E4938">
        <w:rPr>
          <w:rFonts w:ascii="Arial" w:hAnsi="Arial" w:cs="Arial"/>
          <w:sz w:val="18"/>
          <w:szCs w:val="18"/>
        </w:rPr>
        <w:t>Smluvní podmínky pro výstavbu pozemních a inženýrských staveb projektovaných objednatelem</w:t>
      </w:r>
      <w:r w:rsidRPr="002E4938">
        <w:rPr>
          <w:rFonts w:ascii="Arial" w:hAnsi="Arial" w:cs="Arial"/>
          <w:sz w:val="18"/>
          <w:szCs w:val="18"/>
        </w:rPr>
        <w:t xml:space="preserve">“ </w:t>
      </w:r>
      <w:r w:rsidR="004C5F81" w:rsidRPr="002E4938">
        <w:rPr>
          <w:rFonts w:ascii="Arial" w:hAnsi="Arial" w:cs="Arial"/>
          <w:sz w:val="18"/>
          <w:szCs w:val="18"/>
        </w:rPr>
        <w:t>j</w:t>
      </w:r>
      <w:r w:rsidRPr="002E4938">
        <w:rPr>
          <w:rFonts w:ascii="Arial" w:hAnsi="Arial" w:cs="Arial"/>
          <w:sz w:val="18"/>
          <w:szCs w:val="18"/>
        </w:rPr>
        <w:t xml:space="preserve">e možné získat na adrese České asociace konzultačních inženýrů (CACE, Havlíčkovo nábřeží 38, 702 00 Ostrava, tel: +420 597 464 </w:t>
      </w:r>
      <w:r w:rsidR="00D94FBC" w:rsidRPr="002E4938">
        <w:rPr>
          <w:rFonts w:ascii="Arial" w:hAnsi="Arial" w:cs="Arial"/>
          <w:sz w:val="18"/>
          <w:szCs w:val="18"/>
        </w:rPr>
        <w:t>222</w:t>
      </w:r>
      <w:r w:rsidRPr="002E4938">
        <w:rPr>
          <w:rFonts w:ascii="Arial" w:hAnsi="Arial" w:cs="Arial"/>
          <w:sz w:val="18"/>
          <w:szCs w:val="18"/>
        </w:rPr>
        <w:t xml:space="preserve">, cace@cace.cz, </w:t>
      </w:r>
      <w:r w:rsidR="0035445F" w:rsidRPr="002E4938">
        <w:rPr>
          <w:rFonts w:ascii="Arial" w:hAnsi="Arial" w:cs="Arial"/>
          <w:sz w:val="18"/>
          <w:szCs w:val="18"/>
        </w:rPr>
        <w:t xml:space="preserve">http://cace.cz/fidic-publikace.php konkrétně </w:t>
      </w:r>
      <w:r w:rsidR="0035445F" w:rsidRPr="002E4938">
        <w:rPr>
          <w:rFonts w:ascii="Arial" w:eastAsiaTheme="minorHAnsi" w:hAnsi="Arial" w:cs="Arial"/>
          <w:sz w:val="18"/>
          <w:szCs w:val="18"/>
        </w:rPr>
        <w:t>http://cace.cz/order-form1-red.php</w:t>
      </w:r>
      <w:r w:rsidRPr="002E4938">
        <w:rPr>
          <w:rFonts w:ascii="Arial" w:hAnsi="Arial" w:cs="Arial"/>
          <w:sz w:val="18"/>
          <w:szCs w:val="18"/>
        </w:rPr>
        <w:t>).</w:t>
      </w:r>
    </w:p>
    <w:p w14:paraId="6835B14D" w14:textId="77777777" w:rsidR="004252E8" w:rsidRPr="002E4938" w:rsidRDefault="004252E8" w:rsidP="0091387A">
      <w:pPr>
        <w:spacing w:before="120" w:after="120"/>
        <w:rPr>
          <w:rFonts w:ascii="Arial" w:hAnsi="Arial" w:cs="Arial"/>
          <w:sz w:val="18"/>
          <w:szCs w:val="18"/>
        </w:rPr>
      </w:pPr>
      <w:r w:rsidRPr="002E4938">
        <w:rPr>
          <w:rFonts w:ascii="Arial" w:hAnsi="Arial" w:cs="Arial"/>
          <w:sz w:val="18"/>
          <w:szCs w:val="18"/>
        </w:rPr>
        <w:br w:type="page"/>
      </w:r>
    </w:p>
    <w:tbl>
      <w:tblPr>
        <w:tblStyle w:val="Svtlmkatabulky"/>
        <w:tblW w:w="7985" w:type="dxa"/>
        <w:tblLayout w:type="fixed"/>
        <w:tblLook w:val="00A0" w:firstRow="1" w:lastRow="0" w:firstColumn="1" w:lastColumn="0" w:noHBand="0" w:noVBand="0"/>
      </w:tblPr>
      <w:tblGrid>
        <w:gridCol w:w="1105"/>
        <w:gridCol w:w="733"/>
        <w:gridCol w:w="6147"/>
      </w:tblGrid>
      <w:tr w:rsidR="00E0238B" w:rsidRPr="002E4938" w14:paraId="7C4AA744" w14:textId="77777777" w:rsidTr="0091387A">
        <w:tc>
          <w:tcPr>
            <w:tcW w:w="1105" w:type="dxa"/>
          </w:tcPr>
          <w:p w14:paraId="4A51F268" w14:textId="77777777" w:rsidR="00E0238B" w:rsidRPr="002E4938" w:rsidRDefault="00E0238B" w:rsidP="0091387A">
            <w:pPr>
              <w:spacing w:before="120" w:after="120"/>
              <w:jc w:val="both"/>
              <w:rPr>
                <w:rFonts w:ascii="Arial" w:hAnsi="Arial" w:cs="Arial"/>
                <w:b/>
                <w:sz w:val="22"/>
              </w:rPr>
            </w:pPr>
          </w:p>
        </w:tc>
        <w:tc>
          <w:tcPr>
            <w:tcW w:w="6880" w:type="dxa"/>
            <w:gridSpan w:val="2"/>
          </w:tcPr>
          <w:p w14:paraId="44CD67A2" w14:textId="2B2089C6" w:rsidR="00E0238B" w:rsidRPr="002E4938" w:rsidRDefault="00E0238B" w:rsidP="0091387A">
            <w:pPr>
              <w:pStyle w:val="Nadpis2"/>
              <w:numPr>
                <w:ilvl w:val="0"/>
                <w:numId w:val="0"/>
              </w:numPr>
              <w:tabs>
                <w:tab w:val="right" w:pos="6734"/>
              </w:tabs>
              <w:spacing w:before="120" w:after="120"/>
              <w:ind w:left="360" w:hanging="360"/>
              <w:jc w:val="both"/>
              <w:outlineLvl w:val="1"/>
              <w:rPr>
                <w:rFonts w:ascii="Arial" w:hAnsi="Arial" w:cs="Arial"/>
                <w:b w:val="0"/>
                <w:color w:val="auto"/>
                <w:sz w:val="28"/>
              </w:rPr>
            </w:pPr>
            <w:r w:rsidRPr="002E4938">
              <w:rPr>
                <w:rFonts w:ascii="Arial" w:hAnsi="Arial" w:cs="Arial"/>
                <w:color w:val="auto"/>
                <w:sz w:val="28"/>
              </w:rPr>
              <w:t>OBSAH</w:t>
            </w:r>
          </w:p>
          <w:p w14:paraId="170D8241" w14:textId="77777777" w:rsidR="00E0238B" w:rsidRPr="002E4938" w:rsidRDefault="00E0238B" w:rsidP="0091387A">
            <w:pPr>
              <w:spacing w:before="120" w:after="120"/>
              <w:jc w:val="both"/>
              <w:rPr>
                <w:rFonts w:ascii="Arial" w:hAnsi="Arial" w:cs="Arial"/>
              </w:rPr>
            </w:pPr>
          </w:p>
        </w:tc>
      </w:tr>
      <w:tr w:rsidR="00E0238B" w:rsidRPr="00B845A4" w14:paraId="09107095" w14:textId="77777777" w:rsidTr="0091387A">
        <w:tc>
          <w:tcPr>
            <w:tcW w:w="1105" w:type="dxa"/>
          </w:tcPr>
          <w:p w14:paraId="56FFC99F" w14:textId="77777777" w:rsidR="00E0238B" w:rsidRPr="00B845A4" w:rsidRDefault="00E0238B" w:rsidP="0091387A">
            <w:pPr>
              <w:spacing w:before="80" w:after="80"/>
              <w:jc w:val="both"/>
              <w:rPr>
                <w:rFonts w:ascii="Arial" w:hAnsi="Arial" w:cs="Arial"/>
                <w:b/>
                <w:sz w:val="22"/>
              </w:rPr>
            </w:pPr>
          </w:p>
        </w:tc>
        <w:tc>
          <w:tcPr>
            <w:tcW w:w="6880" w:type="dxa"/>
            <w:gridSpan w:val="2"/>
          </w:tcPr>
          <w:p w14:paraId="2DE6C496" w14:textId="6244B6A6" w:rsidR="00E0238B" w:rsidRPr="00B845A4" w:rsidRDefault="00E0238B" w:rsidP="0091387A">
            <w:pPr>
              <w:pStyle w:val="Nadpis2"/>
              <w:numPr>
                <w:ilvl w:val="0"/>
                <w:numId w:val="0"/>
              </w:numPr>
              <w:tabs>
                <w:tab w:val="right" w:leader="dot" w:pos="6734"/>
              </w:tabs>
              <w:spacing w:before="80" w:after="80"/>
              <w:jc w:val="both"/>
              <w:outlineLvl w:val="1"/>
              <w:rPr>
                <w:rFonts w:ascii="Arial" w:hAnsi="Arial" w:cs="Arial"/>
                <w:color w:val="auto"/>
              </w:rPr>
            </w:pPr>
            <w:r w:rsidRPr="00B845A4">
              <w:rPr>
                <w:rFonts w:ascii="Arial" w:hAnsi="Arial" w:cs="Arial"/>
                <w:color w:val="auto"/>
                <w:sz w:val="24"/>
                <w:szCs w:val="24"/>
              </w:rPr>
              <w:t>Zvláštní podmínky</w:t>
            </w:r>
          </w:p>
        </w:tc>
      </w:tr>
      <w:tr w:rsidR="00E0238B" w:rsidRPr="00B845A4" w14:paraId="3291FCFC" w14:textId="77777777" w:rsidTr="0091387A">
        <w:tc>
          <w:tcPr>
            <w:tcW w:w="1105" w:type="dxa"/>
          </w:tcPr>
          <w:p w14:paraId="56BBBF8C" w14:textId="77777777" w:rsidR="00E0238B" w:rsidRPr="00B845A4" w:rsidRDefault="00E0238B" w:rsidP="0091387A">
            <w:pPr>
              <w:spacing w:before="80" w:after="80"/>
              <w:jc w:val="both"/>
              <w:rPr>
                <w:rFonts w:ascii="Arial" w:hAnsi="Arial" w:cs="Arial"/>
                <w:b/>
                <w:sz w:val="22"/>
              </w:rPr>
            </w:pPr>
          </w:p>
        </w:tc>
        <w:tc>
          <w:tcPr>
            <w:tcW w:w="733" w:type="dxa"/>
          </w:tcPr>
          <w:p w14:paraId="71496FE9" w14:textId="77777777" w:rsidR="00E0238B" w:rsidRPr="00B845A4" w:rsidRDefault="00E0238B" w:rsidP="0091387A">
            <w:pPr>
              <w:tabs>
                <w:tab w:val="right" w:pos="6734"/>
              </w:tabs>
              <w:spacing w:before="80" w:after="80"/>
              <w:jc w:val="both"/>
              <w:rPr>
                <w:rFonts w:ascii="Arial" w:hAnsi="Arial" w:cs="Arial"/>
                <w:b/>
                <w:sz w:val="22"/>
              </w:rPr>
            </w:pPr>
          </w:p>
        </w:tc>
        <w:tc>
          <w:tcPr>
            <w:tcW w:w="6147" w:type="dxa"/>
          </w:tcPr>
          <w:p w14:paraId="7BB03945" w14:textId="4287DD81" w:rsidR="00E0238B" w:rsidRPr="00B845A4" w:rsidRDefault="00E0238B" w:rsidP="0091387A">
            <w:pPr>
              <w:tabs>
                <w:tab w:val="right" w:pos="6734"/>
              </w:tabs>
              <w:spacing w:before="80" w:after="80"/>
              <w:jc w:val="both"/>
              <w:rPr>
                <w:rFonts w:ascii="Arial" w:hAnsi="Arial" w:cs="Arial"/>
                <w:b/>
                <w:sz w:val="22"/>
              </w:rPr>
            </w:pPr>
          </w:p>
        </w:tc>
      </w:tr>
      <w:tr w:rsidR="00E0238B" w:rsidRPr="00B845A4" w14:paraId="12F2E17A" w14:textId="77777777" w:rsidTr="0091387A">
        <w:trPr>
          <w:trHeight w:val="367"/>
        </w:trPr>
        <w:tc>
          <w:tcPr>
            <w:tcW w:w="1105" w:type="dxa"/>
          </w:tcPr>
          <w:p w14:paraId="25A31F33" w14:textId="77777777" w:rsidR="00E0238B" w:rsidRPr="00B845A4" w:rsidRDefault="00E0238B" w:rsidP="009A747A">
            <w:pPr>
              <w:keepNext/>
              <w:tabs>
                <w:tab w:val="right" w:pos="1985"/>
              </w:tabs>
              <w:spacing w:before="80" w:after="80"/>
              <w:rPr>
                <w:rFonts w:ascii="Arial" w:hAnsi="Arial" w:cs="Arial"/>
                <w:sz w:val="18"/>
                <w:szCs w:val="18"/>
              </w:rPr>
            </w:pPr>
            <w:bookmarkStart w:id="0" w:name="_Hlk112789669"/>
            <w:r w:rsidRPr="00B845A4">
              <w:rPr>
                <w:rFonts w:ascii="Arial" w:hAnsi="Arial" w:cs="Arial"/>
                <w:sz w:val="18"/>
                <w:szCs w:val="18"/>
              </w:rPr>
              <w:t>1</w:t>
            </w:r>
          </w:p>
        </w:tc>
        <w:tc>
          <w:tcPr>
            <w:tcW w:w="6880" w:type="dxa"/>
            <w:gridSpan w:val="2"/>
          </w:tcPr>
          <w:p w14:paraId="7DF09E39" w14:textId="042407C7" w:rsidR="00E0238B" w:rsidRPr="00B845A4" w:rsidRDefault="001A6506" w:rsidP="009A747A">
            <w:pPr>
              <w:keepNext/>
              <w:tabs>
                <w:tab w:val="right" w:leader="dot" w:pos="6734"/>
              </w:tabs>
              <w:spacing w:before="80" w:after="80"/>
              <w:rPr>
                <w:rFonts w:ascii="Arial" w:hAnsi="Arial" w:cs="Arial"/>
                <w:sz w:val="18"/>
                <w:szCs w:val="18"/>
              </w:rPr>
            </w:pPr>
            <w:r w:rsidRPr="00B845A4">
              <w:rPr>
                <w:rFonts w:ascii="Arial" w:hAnsi="Arial" w:cs="Arial"/>
                <w:sz w:val="18"/>
                <w:szCs w:val="18"/>
              </w:rPr>
              <w:t>OBECNÁ USTANOVENÍ</w:t>
            </w:r>
            <w:r w:rsidRPr="00B845A4">
              <w:rPr>
                <w:rFonts w:ascii="Arial" w:hAnsi="Arial" w:cs="Arial"/>
                <w:sz w:val="18"/>
                <w:szCs w:val="18"/>
              </w:rPr>
              <w:tab/>
            </w:r>
            <w:r w:rsidR="003A25ED" w:rsidRPr="00B845A4">
              <w:rPr>
                <w:rFonts w:ascii="Arial" w:hAnsi="Arial" w:cs="Arial"/>
                <w:sz w:val="18"/>
                <w:szCs w:val="18"/>
              </w:rPr>
              <w:t>9</w:t>
            </w:r>
          </w:p>
        </w:tc>
      </w:tr>
      <w:tr w:rsidR="00133F79" w:rsidRPr="00B845A4" w14:paraId="7C0A8229" w14:textId="77777777" w:rsidTr="0091387A">
        <w:tc>
          <w:tcPr>
            <w:tcW w:w="1105" w:type="dxa"/>
          </w:tcPr>
          <w:p w14:paraId="6F17BE1C"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5916BCD0" w14:textId="05773417"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1.1</w:t>
            </w:r>
          </w:p>
        </w:tc>
        <w:tc>
          <w:tcPr>
            <w:tcW w:w="6147" w:type="dxa"/>
          </w:tcPr>
          <w:p w14:paraId="7CE5195A" w14:textId="77182356"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Definice</w:t>
            </w:r>
          </w:p>
        </w:tc>
      </w:tr>
      <w:tr w:rsidR="00E0238B" w:rsidRPr="00B845A4" w14:paraId="4BE5A18C" w14:textId="77777777" w:rsidTr="0091387A">
        <w:tc>
          <w:tcPr>
            <w:tcW w:w="1105" w:type="dxa"/>
          </w:tcPr>
          <w:p w14:paraId="670B0413"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0588AB0C" w14:textId="6206AD0D"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1.2</w:t>
            </w:r>
          </w:p>
        </w:tc>
        <w:tc>
          <w:tcPr>
            <w:tcW w:w="6147" w:type="dxa"/>
          </w:tcPr>
          <w:p w14:paraId="2CA83428" w14:textId="3529C149"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Výklad</w:t>
            </w:r>
          </w:p>
        </w:tc>
      </w:tr>
      <w:tr w:rsidR="00731BA0" w:rsidRPr="00B845A4" w14:paraId="7ED71C99" w14:textId="77777777" w:rsidTr="0091387A">
        <w:tc>
          <w:tcPr>
            <w:tcW w:w="1105" w:type="dxa"/>
          </w:tcPr>
          <w:p w14:paraId="7B4D544C" w14:textId="77777777" w:rsidR="00731BA0" w:rsidRPr="00B845A4" w:rsidRDefault="00731BA0" w:rsidP="0091387A">
            <w:pPr>
              <w:tabs>
                <w:tab w:val="right" w:pos="1985"/>
              </w:tabs>
              <w:spacing w:before="80" w:after="80"/>
              <w:jc w:val="both"/>
              <w:rPr>
                <w:rFonts w:ascii="Arial" w:hAnsi="Arial" w:cs="Arial"/>
                <w:sz w:val="18"/>
                <w:szCs w:val="18"/>
              </w:rPr>
            </w:pPr>
          </w:p>
        </w:tc>
        <w:tc>
          <w:tcPr>
            <w:tcW w:w="733" w:type="dxa"/>
          </w:tcPr>
          <w:p w14:paraId="60A7E809" w14:textId="0294EBD2" w:rsidR="00731BA0" w:rsidRPr="00B845A4" w:rsidRDefault="00731BA0"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1.3</w:t>
            </w:r>
          </w:p>
        </w:tc>
        <w:tc>
          <w:tcPr>
            <w:tcW w:w="6147" w:type="dxa"/>
          </w:tcPr>
          <w:p w14:paraId="247D8800" w14:textId="6CAE6071" w:rsidR="00731BA0" w:rsidRPr="00B845A4" w:rsidRDefault="00731BA0"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Komunikační prostředky</w:t>
            </w:r>
          </w:p>
        </w:tc>
      </w:tr>
      <w:tr w:rsidR="00133F79" w:rsidRPr="00B845A4" w14:paraId="6668F8DD" w14:textId="77777777" w:rsidTr="0091387A">
        <w:tc>
          <w:tcPr>
            <w:tcW w:w="1105" w:type="dxa"/>
          </w:tcPr>
          <w:p w14:paraId="4373487B"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6923318F" w14:textId="662CAEB3"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1.5</w:t>
            </w:r>
          </w:p>
        </w:tc>
        <w:tc>
          <w:tcPr>
            <w:tcW w:w="6147" w:type="dxa"/>
          </w:tcPr>
          <w:p w14:paraId="38B0819B" w14:textId="6351E26F"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Hierarchie smluvních dokumentů</w:t>
            </w:r>
          </w:p>
        </w:tc>
      </w:tr>
      <w:tr w:rsidR="00E0238B" w:rsidRPr="00B845A4" w14:paraId="1295E710" w14:textId="77777777" w:rsidTr="0091387A">
        <w:tc>
          <w:tcPr>
            <w:tcW w:w="1105" w:type="dxa"/>
          </w:tcPr>
          <w:p w14:paraId="16223E25"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284FC902" w14:textId="108F27EE"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1.6</w:t>
            </w:r>
          </w:p>
        </w:tc>
        <w:tc>
          <w:tcPr>
            <w:tcW w:w="6147" w:type="dxa"/>
          </w:tcPr>
          <w:p w14:paraId="3AB6D1A8" w14:textId="787658D3" w:rsidR="00E0238B" w:rsidRPr="00B845A4" w:rsidRDefault="00963991"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Smlouva</w:t>
            </w:r>
          </w:p>
        </w:tc>
      </w:tr>
      <w:tr w:rsidR="00133F79" w:rsidRPr="00B845A4" w14:paraId="30A5E63B" w14:textId="77777777" w:rsidTr="0091387A">
        <w:tc>
          <w:tcPr>
            <w:tcW w:w="1105" w:type="dxa"/>
          </w:tcPr>
          <w:p w14:paraId="64202327"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643BB204" w14:textId="5377E88D"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1.7</w:t>
            </w:r>
          </w:p>
        </w:tc>
        <w:tc>
          <w:tcPr>
            <w:tcW w:w="6147" w:type="dxa"/>
          </w:tcPr>
          <w:p w14:paraId="3FF18C73" w14:textId="783E0718"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Postoupení</w:t>
            </w:r>
          </w:p>
        </w:tc>
      </w:tr>
      <w:tr w:rsidR="00E0238B" w:rsidRPr="00B845A4" w14:paraId="0618C4DF" w14:textId="77777777" w:rsidTr="0091387A">
        <w:tc>
          <w:tcPr>
            <w:tcW w:w="1105" w:type="dxa"/>
          </w:tcPr>
          <w:p w14:paraId="677E1FBA"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01F3B0CF" w14:textId="6E486218"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1.8</w:t>
            </w:r>
          </w:p>
        </w:tc>
        <w:tc>
          <w:tcPr>
            <w:tcW w:w="6147" w:type="dxa"/>
          </w:tcPr>
          <w:p w14:paraId="6C94088C" w14:textId="41FDDA8F"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Péče o dokumenty a jejich dodání</w:t>
            </w:r>
          </w:p>
        </w:tc>
      </w:tr>
      <w:tr w:rsidR="00133F79" w:rsidRPr="00B845A4" w14:paraId="1B1BE95A" w14:textId="77777777" w:rsidTr="0091387A">
        <w:tc>
          <w:tcPr>
            <w:tcW w:w="1105" w:type="dxa"/>
          </w:tcPr>
          <w:p w14:paraId="7F454299"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3913A138" w14:textId="5FAC7033"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1.1</w:t>
            </w:r>
            <w:r w:rsidR="00A133F8" w:rsidRPr="00B845A4">
              <w:rPr>
                <w:rFonts w:ascii="Arial" w:hAnsi="Arial" w:cs="Arial"/>
                <w:sz w:val="18"/>
                <w:szCs w:val="18"/>
              </w:rPr>
              <w:t>0</w:t>
            </w:r>
          </w:p>
        </w:tc>
        <w:tc>
          <w:tcPr>
            <w:tcW w:w="6147" w:type="dxa"/>
          </w:tcPr>
          <w:p w14:paraId="1F18F280" w14:textId="617936BD" w:rsidR="00E0238B" w:rsidRPr="00B845A4" w:rsidRDefault="00FB6371"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Užívání dokumentů zhotovitele o</w:t>
            </w:r>
            <w:r w:rsidR="00E0238B" w:rsidRPr="00B845A4">
              <w:rPr>
                <w:rFonts w:ascii="Arial" w:hAnsi="Arial" w:cs="Arial"/>
                <w:sz w:val="18"/>
                <w:szCs w:val="18"/>
              </w:rPr>
              <w:t>bjednatelem</w:t>
            </w:r>
          </w:p>
        </w:tc>
      </w:tr>
      <w:tr w:rsidR="004F267B" w:rsidRPr="00B845A4" w14:paraId="41297EF1" w14:textId="77777777" w:rsidTr="0091387A">
        <w:tc>
          <w:tcPr>
            <w:tcW w:w="1105" w:type="dxa"/>
          </w:tcPr>
          <w:p w14:paraId="4B9D4FBF" w14:textId="77777777" w:rsidR="004F267B" w:rsidRPr="00B845A4" w:rsidRDefault="004F267B" w:rsidP="0091387A">
            <w:pPr>
              <w:tabs>
                <w:tab w:val="right" w:pos="1985"/>
              </w:tabs>
              <w:spacing w:before="80" w:after="80"/>
              <w:jc w:val="both"/>
              <w:rPr>
                <w:rFonts w:ascii="Arial" w:hAnsi="Arial" w:cs="Arial"/>
                <w:sz w:val="18"/>
                <w:szCs w:val="18"/>
              </w:rPr>
            </w:pPr>
          </w:p>
        </w:tc>
        <w:tc>
          <w:tcPr>
            <w:tcW w:w="733" w:type="dxa"/>
          </w:tcPr>
          <w:p w14:paraId="6D0932D1" w14:textId="5430161C" w:rsidR="004F267B" w:rsidRPr="00B845A4" w:rsidRDefault="004F267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1.13</w:t>
            </w:r>
          </w:p>
        </w:tc>
        <w:tc>
          <w:tcPr>
            <w:tcW w:w="6147" w:type="dxa"/>
          </w:tcPr>
          <w:p w14:paraId="14EF735D" w14:textId="09DFD12A" w:rsidR="004F267B" w:rsidRPr="00B845A4" w:rsidRDefault="004F267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Soulad s právními předpisy</w:t>
            </w:r>
          </w:p>
        </w:tc>
      </w:tr>
      <w:tr w:rsidR="00040E06" w:rsidRPr="00B845A4" w14:paraId="66D7A458" w14:textId="77777777" w:rsidTr="0091387A">
        <w:tc>
          <w:tcPr>
            <w:tcW w:w="1105" w:type="dxa"/>
          </w:tcPr>
          <w:p w14:paraId="6EF3ED2D"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3FBC0E94" w14:textId="77777777" w:rsidR="00E0238B" w:rsidRPr="00B845A4" w:rsidRDefault="00E0238B" w:rsidP="0091387A">
            <w:pPr>
              <w:tabs>
                <w:tab w:val="left" w:pos="586"/>
                <w:tab w:val="right" w:leader="dot" w:pos="6734"/>
              </w:tabs>
              <w:spacing w:before="80" w:after="80"/>
              <w:jc w:val="both"/>
              <w:rPr>
                <w:rFonts w:ascii="Arial" w:hAnsi="Arial" w:cs="Arial"/>
                <w:sz w:val="18"/>
                <w:szCs w:val="18"/>
              </w:rPr>
            </w:pPr>
          </w:p>
        </w:tc>
        <w:tc>
          <w:tcPr>
            <w:tcW w:w="6147" w:type="dxa"/>
          </w:tcPr>
          <w:p w14:paraId="1EDEDD2C" w14:textId="3C811980" w:rsidR="00E0238B" w:rsidRPr="00B845A4" w:rsidRDefault="00E0238B" w:rsidP="0091387A">
            <w:pPr>
              <w:tabs>
                <w:tab w:val="left" w:pos="586"/>
                <w:tab w:val="right" w:leader="dot" w:pos="6734"/>
              </w:tabs>
              <w:spacing w:before="80" w:after="80"/>
              <w:jc w:val="both"/>
              <w:rPr>
                <w:rFonts w:ascii="Arial" w:hAnsi="Arial" w:cs="Arial"/>
                <w:sz w:val="18"/>
                <w:szCs w:val="18"/>
              </w:rPr>
            </w:pPr>
          </w:p>
        </w:tc>
      </w:tr>
      <w:tr w:rsidR="00E0238B" w:rsidRPr="00B845A4" w14:paraId="0FF03015" w14:textId="77777777" w:rsidTr="0091387A">
        <w:trPr>
          <w:trHeight w:val="339"/>
        </w:trPr>
        <w:tc>
          <w:tcPr>
            <w:tcW w:w="1105" w:type="dxa"/>
          </w:tcPr>
          <w:p w14:paraId="03A13473" w14:textId="77777777" w:rsidR="00E0238B" w:rsidRPr="00B845A4" w:rsidRDefault="00E0238B" w:rsidP="009A747A">
            <w:pPr>
              <w:keepNext/>
              <w:tabs>
                <w:tab w:val="right" w:pos="1985"/>
              </w:tabs>
              <w:spacing w:before="80" w:after="80"/>
              <w:rPr>
                <w:rFonts w:ascii="Arial" w:hAnsi="Arial" w:cs="Arial"/>
                <w:sz w:val="18"/>
                <w:szCs w:val="18"/>
              </w:rPr>
            </w:pPr>
            <w:r w:rsidRPr="00B845A4">
              <w:rPr>
                <w:rFonts w:ascii="Arial" w:hAnsi="Arial" w:cs="Arial"/>
                <w:sz w:val="18"/>
                <w:szCs w:val="18"/>
              </w:rPr>
              <w:t>2</w:t>
            </w:r>
          </w:p>
        </w:tc>
        <w:tc>
          <w:tcPr>
            <w:tcW w:w="6880" w:type="dxa"/>
            <w:gridSpan w:val="2"/>
          </w:tcPr>
          <w:p w14:paraId="5A65D6D9" w14:textId="318A25D7" w:rsidR="00E0238B" w:rsidRPr="00B845A4" w:rsidRDefault="001A6506" w:rsidP="009A747A">
            <w:pPr>
              <w:keepNext/>
              <w:tabs>
                <w:tab w:val="left" w:pos="586"/>
                <w:tab w:val="right" w:leader="dot" w:pos="6734"/>
              </w:tabs>
              <w:spacing w:before="80" w:after="80"/>
              <w:rPr>
                <w:rFonts w:ascii="Arial" w:hAnsi="Arial" w:cs="Arial"/>
                <w:sz w:val="18"/>
                <w:szCs w:val="18"/>
              </w:rPr>
            </w:pPr>
            <w:r w:rsidRPr="00B845A4">
              <w:rPr>
                <w:rFonts w:ascii="Arial" w:hAnsi="Arial" w:cs="Arial"/>
                <w:sz w:val="18"/>
                <w:szCs w:val="18"/>
              </w:rPr>
              <w:t>OBJEDNATEL</w:t>
            </w:r>
            <w:r w:rsidRPr="00B845A4">
              <w:rPr>
                <w:rFonts w:ascii="Arial" w:hAnsi="Arial" w:cs="Arial"/>
                <w:sz w:val="18"/>
                <w:szCs w:val="18"/>
              </w:rPr>
              <w:tab/>
              <w:t>1</w:t>
            </w:r>
            <w:r w:rsidR="00612E16" w:rsidRPr="00B845A4">
              <w:rPr>
                <w:rFonts w:ascii="Arial" w:hAnsi="Arial" w:cs="Arial"/>
                <w:sz w:val="18"/>
                <w:szCs w:val="18"/>
              </w:rPr>
              <w:t>8</w:t>
            </w:r>
          </w:p>
        </w:tc>
      </w:tr>
      <w:tr w:rsidR="00040E06" w:rsidRPr="00B845A4" w14:paraId="28F1F6CD" w14:textId="77777777" w:rsidTr="0091387A">
        <w:tc>
          <w:tcPr>
            <w:tcW w:w="1105" w:type="dxa"/>
          </w:tcPr>
          <w:p w14:paraId="5EE625EB"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068A2135" w14:textId="009837D9"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2.1</w:t>
            </w:r>
          </w:p>
        </w:tc>
        <w:tc>
          <w:tcPr>
            <w:tcW w:w="6147" w:type="dxa"/>
          </w:tcPr>
          <w:p w14:paraId="3E499BFC" w14:textId="57A53B14"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Právo přístupu na staveniště</w:t>
            </w:r>
          </w:p>
        </w:tc>
      </w:tr>
      <w:tr w:rsidR="00040E06" w:rsidRPr="00B845A4" w14:paraId="01640A9D" w14:textId="77777777" w:rsidTr="0091387A">
        <w:tc>
          <w:tcPr>
            <w:tcW w:w="1105" w:type="dxa"/>
          </w:tcPr>
          <w:p w14:paraId="628BC11B"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3F7DA156" w14:textId="73C1087C"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2.3</w:t>
            </w:r>
          </w:p>
        </w:tc>
        <w:tc>
          <w:tcPr>
            <w:tcW w:w="6147" w:type="dxa"/>
          </w:tcPr>
          <w:p w14:paraId="267C15FB" w14:textId="78D85763"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Personál objednatele</w:t>
            </w:r>
          </w:p>
        </w:tc>
      </w:tr>
      <w:tr w:rsidR="00040E06" w:rsidRPr="00B845A4" w14:paraId="3B326717" w14:textId="77777777" w:rsidTr="0091387A">
        <w:tc>
          <w:tcPr>
            <w:tcW w:w="1105" w:type="dxa"/>
          </w:tcPr>
          <w:p w14:paraId="7F1ECFC3"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7DE10A55" w14:textId="7F576AB2"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2.4</w:t>
            </w:r>
          </w:p>
        </w:tc>
        <w:tc>
          <w:tcPr>
            <w:tcW w:w="6147" w:type="dxa"/>
          </w:tcPr>
          <w:p w14:paraId="5C1560E0" w14:textId="784724AA"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Zajištění financování objednatelem</w:t>
            </w:r>
          </w:p>
        </w:tc>
      </w:tr>
      <w:tr w:rsidR="00E0238B" w:rsidRPr="00B845A4" w14:paraId="2520E04E" w14:textId="77777777" w:rsidTr="0091387A">
        <w:tc>
          <w:tcPr>
            <w:tcW w:w="1105" w:type="dxa"/>
          </w:tcPr>
          <w:p w14:paraId="64D3BCF7"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4A7A7916" w14:textId="77777777" w:rsidR="00E0238B" w:rsidRPr="00B845A4" w:rsidRDefault="00E0238B" w:rsidP="0091387A">
            <w:pPr>
              <w:tabs>
                <w:tab w:val="left" w:pos="586"/>
                <w:tab w:val="right" w:leader="dot" w:pos="6734"/>
              </w:tabs>
              <w:spacing w:before="80" w:after="80"/>
              <w:jc w:val="both"/>
              <w:rPr>
                <w:rFonts w:ascii="Arial" w:hAnsi="Arial" w:cs="Arial"/>
                <w:sz w:val="18"/>
                <w:szCs w:val="18"/>
              </w:rPr>
            </w:pPr>
          </w:p>
        </w:tc>
        <w:tc>
          <w:tcPr>
            <w:tcW w:w="6147" w:type="dxa"/>
          </w:tcPr>
          <w:p w14:paraId="2A053722" w14:textId="031151C4" w:rsidR="00E0238B" w:rsidRPr="00B845A4" w:rsidRDefault="00E0238B" w:rsidP="0091387A">
            <w:pPr>
              <w:tabs>
                <w:tab w:val="left" w:pos="586"/>
                <w:tab w:val="right" w:leader="dot" w:pos="6734"/>
              </w:tabs>
              <w:spacing w:before="80" w:after="80"/>
              <w:jc w:val="both"/>
              <w:rPr>
                <w:rFonts w:ascii="Arial" w:hAnsi="Arial" w:cs="Arial"/>
                <w:sz w:val="18"/>
                <w:szCs w:val="18"/>
              </w:rPr>
            </w:pPr>
          </w:p>
        </w:tc>
      </w:tr>
      <w:tr w:rsidR="00E0238B" w:rsidRPr="00B845A4" w14:paraId="52588260" w14:textId="77777777" w:rsidTr="0091387A">
        <w:trPr>
          <w:trHeight w:val="394"/>
        </w:trPr>
        <w:tc>
          <w:tcPr>
            <w:tcW w:w="1105" w:type="dxa"/>
          </w:tcPr>
          <w:p w14:paraId="5F305E6B" w14:textId="77777777" w:rsidR="00E0238B" w:rsidRPr="00B845A4" w:rsidRDefault="00E0238B" w:rsidP="009A747A">
            <w:pPr>
              <w:keepNext/>
              <w:tabs>
                <w:tab w:val="right" w:pos="1985"/>
              </w:tabs>
              <w:spacing w:before="80" w:after="80"/>
              <w:rPr>
                <w:rFonts w:ascii="Arial" w:hAnsi="Arial" w:cs="Arial"/>
                <w:sz w:val="18"/>
                <w:szCs w:val="18"/>
              </w:rPr>
            </w:pPr>
            <w:r w:rsidRPr="00B845A4">
              <w:rPr>
                <w:rFonts w:ascii="Arial" w:hAnsi="Arial" w:cs="Arial"/>
                <w:sz w:val="18"/>
                <w:szCs w:val="18"/>
              </w:rPr>
              <w:t>3</w:t>
            </w:r>
          </w:p>
        </w:tc>
        <w:tc>
          <w:tcPr>
            <w:tcW w:w="6880" w:type="dxa"/>
            <w:gridSpan w:val="2"/>
          </w:tcPr>
          <w:p w14:paraId="5DA30736" w14:textId="4E7F79E9" w:rsidR="00E0238B" w:rsidRPr="00B845A4" w:rsidRDefault="006B4955" w:rsidP="009A747A">
            <w:pPr>
              <w:keepNext/>
              <w:tabs>
                <w:tab w:val="left" w:pos="586"/>
                <w:tab w:val="right" w:leader="dot" w:pos="6734"/>
              </w:tabs>
              <w:spacing w:before="80" w:after="80"/>
              <w:rPr>
                <w:rFonts w:ascii="Arial" w:hAnsi="Arial" w:cs="Arial"/>
                <w:sz w:val="18"/>
                <w:szCs w:val="18"/>
              </w:rPr>
            </w:pPr>
            <w:r w:rsidRPr="00B845A4">
              <w:rPr>
                <w:rFonts w:ascii="Arial" w:hAnsi="Arial" w:cs="Arial"/>
                <w:sz w:val="18"/>
                <w:szCs w:val="18"/>
              </w:rPr>
              <w:t>SPRÁ</w:t>
            </w:r>
            <w:r w:rsidR="00E0238B" w:rsidRPr="00B845A4">
              <w:rPr>
                <w:rFonts w:ascii="Arial" w:hAnsi="Arial" w:cs="Arial"/>
                <w:sz w:val="18"/>
                <w:szCs w:val="18"/>
              </w:rPr>
              <w:t>VCE STAVBY</w:t>
            </w:r>
            <w:r w:rsidR="001A6506" w:rsidRPr="00B845A4">
              <w:rPr>
                <w:rFonts w:ascii="Arial" w:hAnsi="Arial" w:cs="Arial"/>
                <w:sz w:val="18"/>
                <w:szCs w:val="18"/>
              </w:rPr>
              <w:tab/>
              <w:t>1</w:t>
            </w:r>
            <w:r w:rsidR="00612E16" w:rsidRPr="00B845A4">
              <w:rPr>
                <w:rFonts w:ascii="Arial" w:hAnsi="Arial" w:cs="Arial"/>
                <w:sz w:val="18"/>
                <w:szCs w:val="18"/>
              </w:rPr>
              <w:t>9</w:t>
            </w:r>
          </w:p>
        </w:tc>
      </w:tr>
      <w:tr w:rsidR="00133F79" w:rsidRPr="00B845A4" w14:paraId="6A0CF5C3" w14:textId="77777777" w:rsidTr="0091387A">
        <w:tc>
          <w:tcPr>
            <w:tcW w:w="1105" w:type="dxa"/>
          </w:tcPr>
          <w:p w14:paraId="41677371"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1C64E525" w14:textId="1EDC1F12"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3.1</w:t>
            </w:r>
          </w:p>
        </w:tc>
        <w:tc>
          <w:tcPr>
            <w:tcW w:w="6147" w:type="dxa"/>
          </w:tcPr>
          <w:p w14:paraId="38C49ECD" w14:textId="7241A188" w:rsidR="00E0238B" w:rsidRPr="00B845A4" w:rsidRDefault="00A0409D"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Povinnosti a pra</w:t>
            </w:r>
            <w:r w:rsidR="00E0238B" w:rsidRPr="00B845A4">
              <w:rPr>
                <w:rFonts w:ascii="Arial" w:hAnsi="Arial" w:cs="Arial"/>
                <w:sz w:val="18"/>
                <w:szCs w:val="18"/>
              </w:rPr>
              <w:t>vomoc správce stavby</w:t>
            </w:r>
          </w:p>
        </w:tc>
      </w:tr>
      <w:tr w:rsidR="00B83536" w:rsidRPr="00B845A4" w14:paraId="17DDD0EF" w14:textId="77777777" w:rsidTr="0091387A">
        <w:tc>
          <w:tcPr>
            <w:tcW w:w="1105" w:type="dxa"/>
          </w:tcPr>
          <w:p w14:paraId="284FAC76" w14:textId="77777777" w:rsidR="00B83536" w:rsidRPr="00B845A4" w:rsidRDefault="00B83536" w:rsidP="0091387A">
            <w:pPr>
              <w:tabs>
                <w:tab w:val="right" w:pos="1985"/>
              </w:tabs>
              <w:spacing w:before="80" w:after="80"/>
              <w:jc w:val="both"/>
              <w:rPr>
                <w:rFonts w:ascii="Arial" w:hAnsi="Arial" w:cs="Arial"/>
                <w:sz w:val="18"/>
                <w:szCs w:val="18"/>
              </w:rPr>
            </w:pPr>
          </w:p>
        </w:tc>
        <w:tc>
          <w:tcPr>
            <w:tcW w:w="733" w:type="dxa"/>
          </w:tcPr>
          <w:p w14:paraId="1397EF81" w14:textId="79FB7EEB" w:rsidR="00B83536" w:rsidRPr="00B845A4" w:rsidRDefault="00B8353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3.2</w:t>
            </w:r>
          </w:p>
        </w:tc>
        <w:tc>
          <w:tcPr>
            <w:tcW w:w="6147" w:type="dxa"/>
          </w:tcPr>
          <w:p w14:paraId="46CBEA06" w14:textId="17E0D67C" w:rsidR="00B83536" w:rsidRPr="00B845A4" w:rsidRDefault="00B8353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Přenesení pravomoci a pověření správcem stavby</w:t>
            </w:r>
          </w:p>
        </w:tc>
      </w:tr>
      <w:tr w:rsidR="00E0238B" w:rsidRPr="00B845A4" w14:paraId="0439EE46" w14:textId="77777777" w:rsidTr="0091387A">
        <w:tc>
          <w:tcPr>
            <w:tcW w:w="1105" w:type="dxa"/>
          </w:tcPr>
          <w:p w14:paraId="0E3D2B23"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48DD4116" w14:textId="55F2211E"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3.3</w:t>
            </w:r>
          </w:p>
        </w:tc>
        <w:tc>
          <w:tcPr>
            <w:tcW w:w="6147" w:type="dxa"/>
          </w:tcPr>
          <w:p w14:paraId="5BAC8367" w14:textId="15CC80A2"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Pokyn správce stavby</w:t>
            </w:r>
          </w:p>
        </w:tc>
      </w:tr>
      <w:tr w:rsidR="00133F79" w:rsidRPr="00B845A4" w14:paraId="79A6C2CE" w14:textId="77777777" w:rsidTr="0091387A">
        <w:tc>
          <w:tcPr>
            <w:tcW w:w="1105" w:type="dxa"/>
          </w:tcPr>
          <w:p w14:paraId="3D769D77"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6442CB48" w14:textId="64DE7B50"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3.4</w:t>
            </w:r>
          </w:p>
        </w:tc>
        <w:tc>
          <w:tcPr>
            <w:tcW w:w="6147" w:type="dxa"/>
          </w:tcPr>
          <w:p w14:paraId="0A83B440" w14:textId="2675F1DD"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Výměna správce stavby</w:t>
            </w:r>
          </w:p>
        </w:tc>
      </w:tr>
      <w:tr w:rsidR="00E0238B" w:rsidRPr="00B845A4" w14:paraId="0E9ACBE2" w14:textId="77777777" w:rsidTr="0091387A">
        <w:tc>
          <w:tcPr>
            <w:tcW w:w="1105" w:type="dxa"/>
          </w:tcPr>
          <w:p w14:paraId="797EF4CA"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7387D414" w14:textId="5F057675"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3.6</w:t>
            </w:r>
          </w:p>
        </w:tc>
        <w:tc>
          <w:tcPr>
            <w:tcW w:w="6147" w:type="dxa"/>
          </w:tcPr>
          <w:p w14:paraId="1681DA27" w14:textId="6F9E497B"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Kontrolní dny</w:t>
            </w:r>
          </w:p>
        </w:tc>
      </w:tr>
      <w:tr w:rsidR="00693E5E" w:rsidRPr="00B845A4" w14:paraId="6FA3DB11" w14:textId="77777777" w:rsidTr="0091387A">
        <w:tc>
          <w:tcPr>
            <w:tcW w:w="1105" w:type="dxa"/>
          </w:tcPr>
          <w:p w14:paraId="1CC6053D" w14:textId="77777777" w:rsidR="00693E5E" w:rsidRPr="00B845A4" w:rsidRDefault="00693E5E" w:rsidP="0091387A">
            <w:pPr>
              <w:tabs>
                <w:tab w:val="right" w:pos="1985"/>
              </w:tabs>
              <w:spacing w:before="80" w:after="80"/>
              <w:jc w:val="both"/>
              <w:rPr>
                <w:rFonts w:ascii="Arial" w:hAnsi="Arial" w:cs="Arial"/>
                <w:sz w:val="18"/>
                <w:szCs w:val="18"/>
              </w:rPr>
            </w:pPr>
          </w:p>
        </w:tc>
        <w:tc>
          <w:tcPr>
            <w:tcW w:w="733" w:type="dxa"/>
          </w:tcPr>
          <w:p w14:paraId="73C3A51D" w14:textId="73AC8F52" w:rsidR="00693E5E" w:rsidRPr="00B845A4" w:rsidRDefault="00693E5E"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3.7</w:t>
            </w:r>
          </w:p>
        </w:tc>
        <w:tc>
          <w:tcPr>
            <w:tcW w:w="6147" w:type="dxa"/>
          </w:tcPr>
          <w:p w14:paraId="33A22CF7" w14:textId="58D7C178" w:rsidR="00693E5E" w:rsidRPr="00B845A4" w:rsidRDefault="00693E5E"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Registr rizik</w:t>
            </w:r>
          </w:p>
        </w:tc>
      </w:tr>
      <w:tr w:rsidR="00E0238B" w:rsidRPr="00B845A4" w14:paraId="68C67C5D" w14:textId="77777777" w:rsidTr="0091387A">
        <w:tc>
          <w:tcPr>
            <w:tcW w:w="1105" w:type="dxa"/>
          </w:tcPr>
          <w:p w14:paraId="4F5FA987"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15AD08D5" w14:textId="77777777" w:rsidR="00E0238B" w:rsidRPr="00B845A4" w:rsidRDefault="00E0238B" w:rsidP="0091387A">
            <w:pPr>
              <w:tabs>
                <w:tab w:val="left" w:pos="586"/>
                <w:tab w:val="right" w:leader="dot" w:pos="6734"/>
              </w:tabs>
              <w:spacing w:before="80" w:after="80"/>
              <w:jc w:val="both"/>
              <w:rPr>
                <w:rFonts w:ascii="Arial" w:hAnsi="Arial" w:cs="Arial"/>
                <w:sz w:val="18"/>
                <w:szCs w:val="18"/>
              </w:rPr>
            </w:pPr>
          </w:p>
        </w:tc>
        <w:tc>
          <w:tcPr>
            <w:tcW w:w="6147" w:type="dxa"/>
          </w:tcPr>
          <w:p w14:paraId="23F77EC1" w14:textId="5B062457" w:rsidR="00E0238B" w:rsidRPr="00B845A4" w:rsidRDefault="00E0238B" w:rsidP="0091387A">
            <w:pPr>
              <w:tabs>
                <w:tab w:val="left" w:pos="586"/>
                <w:tab w:val="right" w:leader="dot" w:pos="6734"/>
              </w:tabs>
              <w:spacing w:before="80" w:after="80"/>
              <w:jc w:val="both"/>
              <w:rPr>
                <w:rFonts w:ascii="Arial" w:hAnsi="Arial" w:cs="Arial"/>
                <w:sz w:val="18"/>
                <w:szCs w:val="18"/>
              </w:rPr>
            </w:pPr>
          </w:p>
        </w:tc>
      </w:tr>
      <w:tr w:rsidR="00E0238B" w:rsidRPr="00B845A4" w14:paraId="1B7F6D31" w14:textId="77777777" w:rsidTr="0091387A">
        <w:trPr>
          <w:trHeight w:val="340"/>
        </w:trPr>
        <w:tc>
          <w:tcPr>
            <w:tcW w:w="1105" w:type="dxa"/>
          </w:tcPr>
          <w:p w14:paraId="219DFC37" w14:textId="77777777" w:rsidR="00E0238B" w:rsidRPr="00B845A4" w:rsidRDefault="00E0238B" w:rsidP="009A747A">
            <w:pPr>
              <w:keepNext/>
              <w:tabs>
                <w:tab w:val="right" w:pos="1985"/>
              </w:tabs>
              <w:spacing w:before="80" w:after="80"/>
              <w:rPr>
                <w:rFonts w:ascii="Arial" w:hAnsi="Arial" w:cs="Arial"/>
                <w:sz w:val="18"/>
                <w:szCs w:val="18"/>
              </w:rPr>
            </w:pPr>
            <w:r w:rsidRPr="00B845A4">
              <w:rPr>
                <w:rFonts w:ascii="Arial" w:hAnsi="Arial" w:cs="Arial"/>
                <w:sz w:val="18"/>
                <w:szCs w:val="18"/>
              </w:rPr>
              <w:t>4</w:t>
            </w:r>
          </w:p>
        </w:tc>
        <w:tc>
          <w:tcPr>
            <w:tcW w:w="6880" w:type="dxa"/>
            <w:gridSpan w:val="2"/>
          </w:tcPr>
          <w:p w14:paraId="44E18A32" w14:textId="5D1BA4F7" w:rsidR="00E0238B" w:rsidRPr="00B845A4" w:rsidRDefault="00E0238B" w:rsidP="009A747A">
            <w:pPr>
              <w:keepNext/>
              <w:tabs>
                <w:tab w:val="left" w:pos="586"/>
                <w:tab w:val="right" w:leader="dot" w:pos="6734"/>
              </w:tabs>
              <w:spacing w:before="80" w:after="80"/>
              <w:rPr>
                <w:rFonts w:ascii="Arial" w:hAnsi="Arial" w:cs="Arial"/>
                <w:sz w:val="18"/>
                <w:szCs w:val="18"/>
              </w:rPr>
            </w:pPr>
            <w:r w:rsidRPr="00B845A4">
              <w:rPr>
                <w:rFonts w:ascii="Arial" w:hAnsi="Arial" w:cs="Arial"/>
                <w:sz w:val="18"/>
                <w:szCs w:val="18"/>
              </w:rPr>
              <w:t>ZHOTOVITEL</w:t>
            </w:r>
            <w:r w:rsidRPr="00B845A4">
              <w:rPr>
                <w:rFonts w:ascii="Arial" w:hAnsi="Arial" w:cs="Arial"/>
                <w:sz w:val="18"/>
                <w:szCs w:val="18"/>
              </w:rPr>
              <w:tab/>
            </w:r>
            <w:r w:rsidR="009E25EA" w:rsidRPr="00B845A4">
              <w:rPr>
                <w:rFonts w:ascii="Arial" w:hAnsi="Arial" w:cs="Arial"/>
                <w:sz w:val="18"/>
                <w:szCs w:val="18"/>
              </w:rPr>
              <w:t>2</w:t>
            </w:r>
            <w:r w:rsidR="00612E16" w:rsidRPr="00B845A4">
              <w:rPr>
                <w:rFonts w:ascii="Arial" w:hAnsi="Arial" w:cs="Arial"/>
                <w:sz w:val="18"/>
                <w:szCs w:val="18"/>
              </w:rPr>
              <w:t>2</w:t>
            </w:r>
          </w:p>
        </w:tc>
      </w:tr>
      <w:tr w:rsidR="00040E06" w:rsidRPr="00B845A4" w14:paraId="0D1BD051" w14:textId="77777777" w:rsidTr="0091387A">
        <w:tc>
          <w:tcPr>
            <w:tcW w:w="1105" w:type="dxa"/>
          </w:tcPr>
          <w:p w14:paraId="23D6927A"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43CBF636" w14:textId="613F0551"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4.1</w:t>
            </w:r>
          </w:p>
        </w:tc>
        <w:tc>
          <w:tcPr>
            <w:tcW w:w="6147" w:type="dxa"/>
          </w:tcPr>
          <w:p w14:paraId="79BE1AEC" w14:textId="5C95B2FB"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Obecné povinnosti zhotovitele</w:t>
            </w:r>
          </w:p>
        </w:tc>
      </w:tr>
      <w:tr w:rsidR="00040E06" w:rsidRPr="00B845A4" w14:paraId="2480645E" w14:textId="77777777" w:rsidTr="0091387A">
        <w:tc>
          <w:tcPr>
            <w:tcW w:w="1105" w:type="dxa"/>
          </w:tcPr>
          <w:p w14:paraId="48AD8B6B"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696CD437" w14:textId="5A3CC137"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4.2</w:t>
            </w:r>
          </w:p>
        </w:tc>
        <w:tc>
          <w:tcPr>
            <w:tcW w:w="6147" w:type="dxa"/>
          </w:tcPr>
          <w:p w14:paraId="44CA6B3A" w14:textId="2030D078"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Zajištění splnění smlouvy</w:t>
            </w:r>
          </w:p>
        </w:tc>
      </w:tr>
      <w:tr w:rsidR="00040E06" w:rsidRPr="00B845A4" w14:paraId="220ADEAA" w14:textId="77777777" w:rsidTr="0091387A">
        <w:tc>
          <w:tcPr>
            <w:tcW w:w="1105" w:type="dxa"/>
          </w:tcPr>
          <w:p w14:paraId="36EC2390"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1BEBDDB3" w14:textId="589EDADB"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4.4</w:t>
            </w:r>
          </w:p>
        </w:tc>
        <w:tc>
          <w:tcPr>
            <w:tcW w:w="6147" w:type="dxa"/>
          </w:tcPr>
          <w:p w14:paraId="1C1D1066" w14:textId="70895410"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Pod</w:t>
            </w:r>
            <w:r w:rsidR="00963991" w:rsidRPr="00B845A4">
              <w:rPr>
                <w:rFonts w:ascii="Arial" w:hAnsi="Arial" w:cs="Arial"/>
                <w:sz w:val="18"/>
                <w:szCs w:val="18"/>
              </w:rPr>
              <w:t>z</w:t>
            </w:r>
            <w:r w:rsidRPr="00B845A4">
              <w:rPr>
                <w:rFonts w:ascii="Arial" w:hAnsi="Arial" w:cs="Arial"/>
                <w:sz w:val="18"/>
                <w:szCs w:val="18"/>
              </w:rPr>
              <w:t>hotovitelé</w:t>
            </w:r>
          </w:p>
        </w:tc>
      </w:tr>
      <w:tr w:rsidR="00040E06" w:rsidRPr="00B845A4" w14:paraId="391A163A" w14:textId="77777777" w:rsidTr="0091387A">
        <w:tc>
          <w:tcPr>
            <w:tcW w:w="1105" w:type="dxa"/>
          </w:tcPr>
          <w:p w14:paraId="4D201D15"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4B347172" w14:textId="37E8F75E"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4.6</w:t>
            </w:r>
          </w:p>
        </w:tc>
        <w:tc>
          <w:tcPr>
            <w:tcW w:w="6147" w:type="dxa"/>
          </w:tcPr>
          <w:p w14:paraId="64089A73" w14:textId="2053023D"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Spolupráce</w:t>
            </w:r>
          </w:p>
        </w:tc>
      </w:tr>
      <w:tr w:rsidR="00E0238B" w:rsidRPr="00B845A4" w14:paraId="3D8F574F" w14:textId="77777777" w:rsidTr="0091387A">
        <w:tc>
          <w:tcPr>
            <w:tcW w:w="1105" w:type="dxa"/>
          </w:tcPr>
          <w:p w14:paraId="0182FA44"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18C7BC7A" w14:textId="4447FC2D"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4.8</w:t>
            </w:r>
          </w:p>
        </w:tc>
        <w:tc>
          <w:tcPr>
            <w:tcW w:w="6147" w:type="dxa"/>
          </w:tcPr>
          <w:p w14:paraId="41964985" w14:textId="20DF90FC" w:rsidR="00E0238B" w:rsidRPr="00B845A4" w:rsidRDefault="00E0238B" w:rsidP="0091387A">
            <w:pPr>
              <w:tabs>
                <w:tab w:val="left" w:pos="586"/>
              </w:tabs>
              <w:spacing w:before="80" w:after="80"/>
              <w:jc w:val="both"/>
              <w:rPr>
                <w:rFonts w:ascii="Arial" w:hAnsi="Arial" w:cs="Arial"/>
                <w:sz w:val="18"/>
                <w:szCs w:val="18"/>
              </w:rPr>
            </w:pPr>
            <w:r w:rsidRPr="00B845A4">
              <w:rPr>
                <w:rFonts w:ascii="Arial" w:hAnsi="Arial" w:cs="Arial"/>
                <w:sz w:val="18"/>
                <w:szCs w:val="18"/>
              </w:rPr>
              <w:t>Bezpečnost práce</w:t>
            </w:r>
          </w:p>
        </w:tc>
      </w:tr>
      <w:tr w:rsidR="00E0238B" w:rsidRPr="00B845A4" w14:paraId="53D740D8" w14:textId="77777777" w:rsidTr="0091387A">
        <w:tc>
          <w:tcPr>
            <w:tcW w:w="1105" w:type="dxa"/>
          </w:tcPr>
          <w:p w14:paraId="47258AF4"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0650988C" w14:textId="1A34090B"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4.9</w:t>
            </w:r>
          </w:p>
        </w:tc>
        <w:tc>
          <w:tcPr>
            <w:tcW w:w="6147" w:type="dxa"/>
          </w:tcPr>
          <w:p w14:paraId="5CF8E788" w14:textId="4931710D" w:rsidR="00E0238B" w:rsidRPr="00B845A4" w:rsidRDefault="00E0238B" w:rsidP="0091387A">
            <w:pPr>
              <w:tabs>
                <w:tab w:val="left" w:pos="586"/>
              </w:tabs>
              <w:spacing w:before="80" w:after="80"/>
              <w:jc w:val="both"/>
              <w:rPr>
                <w:rFonts w:ascii="Arial" w:hAnsi="Arial" w:cs="Arial"/>
                <w:sz w:val="18"/>
                <w:szCs w:val="18"/>
              </w:rPr>
            </w:pPr>
            <w:r w:rsidRPr="00B845A4">
              <w:rPr>
                <w:rFonts w:ascii="Arial" w:hAnsi="Arial" w:cs="Arial"/>
                <w:sz w:val="18"/>
                <w:szCs w:val="18"/>
              </w:rPr>
              <w:t>Zajištění kvality</w:t>
            </w:r>
          </w:p>
        </w:tc>
      </w:tr>
      <w:tr w:rsidR="00E0238B" w:rsidRPr="00B845A4" w14:paraId="6CA08D46" w14:textId="77777777" w:rsidTr="0091387A">
        <w:tc>
          <w:tcPr>
            <w:tcW w:w="1105" w:type="dxa"/>
          </w:tcPr>
          <w:p w14:paraId="23C88920"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5F41691D" w14:textId="1EE9C456" w:rsidR="00E0238B" w:rsidRPr="00B845A4" w:rsidRDefault="00E0238B"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4.11</w:t>
            </w:r>
          </w:p>
        </w:tc>
        <w:tc>
          <w:tcPr>
            <w:tcW w:w="6147" w:type="dxa"/>
          </w:tcPr>
          <w:p w14:paraId="6B6A6B3A" w14:textId="0235CD33" w:rsidR="00E0238B" w:rsidRPr="00B845A4" w:rsidRDefault="00E0238B" w:rsidP="0091387A">
            <w:pPr>
              <w:tabs>
                <w:tab w:val="left" w:pos="586"/>
              </w:tabs>
              <w:spacing w:before="80" w:after="80"/>
              <w:jc w:val="both"/>
              <w:rPr>
                <w:rFonts w:ascii="Arial" w:hAnsi="Arial" w:cs="Arial"/>
                <w:sz w:val="18"/>
                <w:szCs w:val="18"/>
              </w:rPr>
            </w:pPr>
            <w:r w:rsidRPr="00B845A4">
              <w:rPr>
                <w:rFonts w:ascii="Arial" w:hAnsi="Arial" w:cs="Arial"/>
                <w:sz w:val="18"/>
                <w:szCs w:val="18"/>
              </w:rPr>
              <w:t>Dostatečnost přijaté</w:t>
            </w:r>
            <w:r w:rsidR="00FB6371" w:rsidRPr="00B845A4">
              <w:rPr>
                <w:rFonts w:ascii="Arial" w:hAnsi="Arial" w:cs="Arial"/>
                <w:sz w:val="18"/>
                <w:szCs w:val="18"/>
              </w:rPr>
              <w:t xml:space="preserve"> smluvní částky</w:t>
            </w:r>
          </w:p>
        </w:tc>
      </w:tr>
      <w:tr w:rsidR="00E0238B" w:rsidRPr="00B845A4" w14:paraId="7CE1C031" w14:textId="77777777" w:rsidTr="0091387A">
        <w:tc>
          <w:tcPr>
            <w:tcW w:w="1105" w:type="dxa"/>
          </w:tcPr>
          <w:p w14:paraId="7A3E8661"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4BB6315F" w14:textId="353B9823" w:rsidR="00E0238B" w:rsidRPr="00B845A4" w:rsidRDefault="00E0238B" w:rsidP="0091387A">
            <w:pPr>
              <w:spacing w:before="80" w:after="80"/>
              <w:jc w:val="both"/>
              <w:rPr>
                <w:rFonts w:ascii="Arial" w:hAnsi="Arial" w:cs="Arial"/>
                <w:sz w:val="18"/>
                <w:szCs w:val="18"/>
              </w:rPr>
            </w:pPr>
            <w:r w:rsidRPr="00B845A4">
              <w:rPr>
                <w:rFonts w:ascii="Arial" w:hAnsi="Arial" w:cs="Arial"/>
                <w:sz w:val="18"/>
                <w:szCs w:val="18"/>
              </w:rPr>
              <w:t>4.15</w:t>
            </w:r>
          </w:p>
        </w:tc>
        <w:tc>
          <w:tcPr>
            <w:tcW w:w="6147" w:type="dxa"/>
          </w:tcPr>
          <w:p w14:paraId="2790E65A" w14:textId="1A5A6138" w:rsidR="00E0238B" w:rsidRPr="00B845A4" w:rsidRDefault="007D3790"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Přístupové cesty</w:t>
            </w:r>
          </w:p>
        </w:tc>
      </w:tr>
      <w:tr w:rsidR="00E0238B" w:rsidRPr="00B845A4" w14:paraId="3BB4B3FD" w14:textId="77777777" w:rsidTr="0091387A">
        <w:tc>
          <w:tcPr>
            <w:tcW w:w="1105" w:type="dxa"/>
          </w:tcPr>
          <w:p w14:paraId="0DA75555"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678160DD" w14:textId="3F1101D4" w:rsidR="00E0238B" w:rsidRPr="00B845A4" w:rsidRDefault="00E0238B" w:rsidP="0091387A">
            <w:pPr>
              <w:spacing w:before="80" w:after="80"/>
              <w:jc w:val="both"/>
              <w:rPr>
                <w:rFonts w:ascii="Arial" w:hAnsi="Arial" w:cs="Arial"/>
                <w:sz w:val="18"/>
                <w:szCs w:val="18"/>
              </w:rPr>
            </w:pPr>
            <w:r w:rsidRPr="00B845A4">
              <w:rPr>
                <w:rFonts w:ascii="Arial" w:hAnsi="Arial" w:cs="Arial"/>
                <w:sz w:val="18"/>
                <w:szCs w:val="18"/>
              </w:rPr>
              <w:t>4.17</w:t>
            </w:r>
          </w:p>
        </w:tc>
        <w:tc>
          <w:tcPr>
            <w:tcW w:w="6147" w:type="dxa"/>
          </w:tcPr>
          <w:p w14:paraId="696DFDF6" w14:textId="07904A14" w:rsidR="00E0238B" w:rsidRPr="00B845A4" w:rsidRDefault="007D3790"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Vybavení zhotovitele</w:t>
            </w:r>
          </w:p>
        </w:tc>
      </w:tr>
      <w:tr w:rsidR="007D3790" w:rsidRPr="00B845A4" w14:paraId="3B7C1CBB" w14:textId="77777777" w:rsidTr="0091387A">
        <w:tc>
          <w:tcPr>
            <w:tcW w:w="1105" w:type="dxa"/>
          </w:tcPr>
          <w:p w14:paraId="546BEB96" w14:textId="77777777" w:rsidR="007D3790" w:rsidRPr="00B845A4" w:rsidRDefault="007D3790" w:rsidP="0091387A">
            <w:pPr>
              <w:tabs>
                <w:tab w:val="right" w:pos="1985"/>
              </w:tabs>
              <w:spacing w:before="80" w:after="80"/>
              <w:jc w:val="both"/>
              <w:rPr>
                <w:rFonts w:ascii="Arial" w:hAnsi="Arial" w:cs="Arial"/>
                <w:sz w:val="18"/>
                <w:szCs w:val="18"/>
              </w:rPr>
            </w:pPr>
          </w:p>
        </w:tc>
        <w:tc>
          <w:tcPr>
            <w:tcW w:w="733" w:type="dxa"/>
          </w:tcPr>
          <w:p w14:paraId="4B39C1A4" w14:textId="2366FAFE" w:rsidR="007D3790" w:rsidRPr="00B845A4" w:rsidRDefault="007D3790" w:rsidP="0091387A">
            <w:pPr>
              <w:spacing w:before="80" w:after="80"/>
              <w:jc w:val="both"/>
              <w:rPr>
                <w:rFonts w:ascii="Arial" w:hAnsi="Arial" w:cs="Arial"/>
                <w:sz w:val="18"/>
                <w:szCs w:val="18"/>
              </w:rPr>
            </w:pPr>
            <w:r w:rsidRPr="00B845A4">
              <w:rPr>
                <w:rFonts w:ascii="Arial" w:hAnsi="Arial" w:cs="Arial"/>
                <w:sz w:val="18"/>
                <w:szCs w:val="18"/>
              </w:rPr>
              <w:t>4.19</w:t>
            </w:r>
          </w:p>
        </w:tc>
        <w:tc>
          <w:tcPr>
            <w:tcW w:w="6147" w:type="dxa"/>
          </w:tcPr>
          <w:p w14:paraId="01C69CDB" w14:textId="4967E2AB" w:rsidR="007D3790" w:rsidRPr="00B845A4" w:rsidRDefault="007D3790"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Elektřina, voda a plyn</w:t>
            </w:r>
          </w:p>
        </w:tc>
      </w:tr>
      <w:tr w:rsidR="00AF4B6B" w:rsidRPr="00B845A4" w14:paraId="644134B9" w14:textId="77777777" w:rsidTr="0078516F">
        <w:tc>
          <w:tcPr>
            <w:tcW w:w="1105" w:type="dxa"/>
            <w:vAlign w:val="center"/>
          </w:tcPr>
          <w:p w14:paraId="411C11F1" w14:textId="77777777" w:rsidR="0078516F" w:rsidRPr="00B845A4" w:rsidRDefault="0078516F" w:rsidP="0078516F">
            <w:pPr>
              <w:tabs>
                <w:tab w:val="right" w:pos="1985"/>
              </w:tabs>
              <w:spacing w:before="80" w:after="80"/>
              <w:rPr>
                <w:rFonts w:ascii="Arial" w:hAnsi="Arial" w:cs="Arial"/>
                <w:sz w:val="18"/>
                <w:szCs w:val="18"/>
              </w:rPr>
            </w:pPr>
          </w:p>
        </w:tc>
        <w:tc>
          <w:tcPr>
            <w:tcW w:w="733" w:type="dxa"/>
            <w:vAlign w:val="center"/>
          </w:tcPr>
          <w:p w14:paraId="6CE91E18" w14:textId="66BAA989" w:rsidR="0078516F" w:rsidRPr="00B845A4" w:rsidRDefault="0078516F" w:rsidP="0078516F">
            <w:pPr>
              <w:spacing w:before="80" w:after="80"/>
              <w:rPr>
                <w:rFonts w:ascii="Arial" w:hAnsi="Arial" w:cs="Arial"/>
                <w:sz w:val="18"/>
                <w:szCs w:val="18"/>
              </w:rPr>
            </w:pPr>
            <w:r w:rsidRPr="00B845A4">
              <w:rPr>
                <w:rFonts w:ascii="Arial" w:hAnsi="Arial" w:cs="Arial"/>
                <w:sz w:val="18"/>
                <w:szCs w:val="18"/>
              </w:rPr>
              <w:t>4.20</w:t>
            </w:r>
          </w:p>
        </w:tc>
        <w:tc>
          <w:tcPr>
            <w:tcW w:w="6147" w:type="dxa"/>
            <w:vAlign w:val="center"/>
          </w:tcPr>
          <w:p w14:paraId="46346CDD" w14:textId="2B75D33F" w:rsidR="0078516F" w:rsidRPr="00B845A4" w:rsidRDefault="0078516F" w:rsidP="0078516F">
            <w:pPr>
              <w:autoSpaceDE w:val="0"/>
              <w:autoSpaceDN w:val="0"/>
              <w:adjustRightInd w:val="0"/>
              <w:rPr>
                <w:rFonts w:ascii="Arial" w:hAnsi="Arial" w:cs="Arial"/>
                <w:sz w:val="18"/>
                <w:szCs w:val="18"/>
              </w:rPr>
            </w:pPr>
            <w:r w:rsidRPr="00B845A4">
              <w:rPr>
                <w:rFonts w:ascii="Arial" w:eastAsiaTheme="minorHAnsi" w:hAnsi="Arial" w:cs="Arial"/>
                <w:sz w:val="18"/>
                <w:szCs w:val="18"/>
              </w:rPr>
              <w:t>Vybavení objednatele a objednatelem volně poskytovaný materiál</w:t>
            </w:r>
          </w:p>
        </w:tc>
      </w:tr>
      <w:tr w:rsidR="00F220BE" w:rsidRPr="00B845A4" w14:paraId="26F64100" w14:textId="77777777" w:rsidTr="0078516F">
        <w:tc>
          <w:tcPr>
            <w:tcW w:w="1105" w:type="dxa"/>
            <w:vAlign w:val="center"/>
          </w:tcPr>
          <w:p w14:paraId="23D65666" w14:textId="77777777" w:rsidR="00F220BE" w:rsidRPr="00B845A4" w:rsidRDefault="00F220BE" w:rsidP="0078516F">
            <w:pPr>
              <w:tabs>
                <w:tab w:val="right" w:pos="1985"/>
              </w:tabs>
              <w:spacing w:before="80" w:after="80"/>
              <w:rPr>
                <w:rFonts w:ascii="Arial" w:hAnsi="Arial" w:cs="Arial"/>
                <w:sz w:val="18"/>
                <w:szCs w:val="18"/>
              </w:rPr>
            </w:pPr>
          </w:p>
        </w:tc>
        <w:tc>
          <w:tcPr>
            <w:tcW w:w="733" w:type="dxa"/>
            <w:vAlign w:val="center"/>
          </w:tcPr>
          <w:p w14:paraId="70BD3C67" w14:textId="107591D6" w:rsidR="00F220BE" w:rsidRPr="00B845A4" w:rsidRDefault="00F220BE" w:rsidP="0078516F">
            <w:pPr>
              <w:spacing w:before="80" w:after="80"/>
              <w:rPr>
                <w:rFonts w:ascii="Arial" w:hAnsi="Arial" w:cs="Arial"/>
                <w:sz w:val="18"/>
                <w:szCs w:val="18"/>
              </w:rPr>
            </w:pPr>
            <w:r w:rsidRPr="00B845A4">
              <w:rPr>
                <w:rFonts w:ascii="Arial" w:hAnsi="Arial" w:cs="Arial"/>
                <w:sz w:val="18"/>
                <w:szCs w:val="18"/>
              </w:rPr>
              <w:t>4.21</w:t>
            </w:r>
          </w:p>
        </w:tc>
        <w:tc>
          <w:tcPr>
            <w:tcW w:w="6147" w:type="dxa"/>
            <w:vAlign w:val="center"/>
          </w:tcPr>
          <w:p w14:paraId="26C321D9" w14:textId="247E3A9B" w:rsidR="00F220BE" w:rsidRPr="00B845A4" w:rsidRDefault="00F220BE" w:rsidP="0078516F">
            <w:pPr>
              <w:autoSpaceDE w:val="0"/>
              <w:autoSpaceDN w:val="0"/>
              <w:adjustRightInd w:val="0"/>
              <w:rPr>
                <w:rFonts w:ascii="Arial" w:eastAsiaTheme="minorHAnsi" w:hAnsi="Arial" w:cs="Arial"/>
                <w:sz w:val="18"/>
                <w:szCs w:val="18"/>
              </w:rPr>
            </w:pPr>
            <w:r w:rsidRPr="00B845A4">
              <w:rPr>
                <w:rFonts w:ascii="Arial" w:eastAsiaTheme="minorHAnsi" w:hAnsi="Arial" w:cs="Arial"/>
                <w:sz w:val="18"/>
                <w:szCs w:val="18"/>
              </w:rPr>
              <w:t>Zprávy o postupu prací</w:t>
            </w:r>
          </w:p>
        </w:tc>
      </w:tr>
      <w:tr w:rsidR="007D3790" w:rsidRPr="00B845A4" w14:paraId="436BADFD" w14:textId="77777777" w:rsidTr="0091387A">
        <w:tc>
          <w:tcPr>
            <w:tcW w:w="1105" w:type="dxa"/>
          </w:tcPr>
          <w:p w14:paraId="66FE73D2" w14:textId="77777777" w:rsidR="007D3790" w:rsidRPr="00B845A4" w:rsidRDefault="007D3790" w:rsidP="0091387A">
            <w:pPr>
              <w:tabs>
                <w:tab w:val="right" w:pos="1985"/>
              </w:tabs>
              <w:spacing w:before="80" w:after="80"/>
              <w:jc w:val="both"/>
              <w:rPr>
                <w:rFonts w:ascii="Arial" w:hAnsi="Arial" w:cs="Arial"/>
                <w:sz w:val="18"/>
                <w:szCs w:val="18"/>
              </w:rPr>
            </w:pPr>
          </w:p>
        </w:tc>
        <w:tc>
          <w:tcPr>
            <w:tcW w:w="733" w:type="dxa"/>
          </w:tcPr>
          <w:p w14:paraId="4AAE3932" w14:textId="14FE9808" w:rsidR="007D3790" w:rsidRPr="00B845A4" w:rsidRDefault="007D3790" w:rsidP="0091387A">
            <w:pPr>
              <w:spacing w:before="80" w:after="80"/>
              <w:jc w:val="both"/>
              <w:rPr>
                <w:rFonts w:ascii="Arial" w:hAnsi="Arial" w:cs="Arial"/>
                <w:sz w:val="18"/>
                <w:szCs w:val="18"/>
              </w:rPr>
            </w:pPr>
            <w:r w:rsidRPr="00B845A4">
              <w:rPr>
                <w:rFonts w:ascii="Arial" w:hAnsi="Arial" w:cs="Arial"/>
                <w:sz w:val="18"/>
                <w:szCs w:val="18"/>
              </w:rPr>
              <w:t>4.22</w:t>
            </w:r>
          </w:p>
        </w:tc>
        <w:tc>
          <w:tcPr>
            <w:tcW w:w="6147" w:type="dxa"/>
          </w:tcPr>
          <w:p w14:paraId="18D52150" w14:textId="4F69E73B" w:rsidR="007D3790" w:rsidRPr="00B845A4" w:rsidRDefault="007D3790"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Zabezpečení staveniště</w:t>
            </w:r>
          </w:p>
        </w:tc>
      </w:tr>
      <w:tr w:rsidR="007D3790" w:rsidRPr="00B845A4" w14:paraId="3F8F3143" w14:textId="77777777" w:rsidTr="0091387A">
        <w:tc>
          <w:tcPr>
            <w:tcW w:w="1105" w:type="dxa"/>
          </w:tcPr>
          <w:p w14:paraId="0A1D8115" w14:textId="77777777" w:rsidR="007D3790" w:rsidRPr="00B845A4" w:rsidRDefault="007D3790" w:rsidP="0091387A">
            <w:pPr>
              <w:tabs>
                <w:tab w:val="right" w:pos="1985"/>
              </w:tabs>
              <w:spacing w:before="80" w:after="80"/>
              <w:jc w:val="both"/>
              <w:rPr>
                <w:rFonts w:ascii="Arial" w:hAnsi="Arial" w:cs="Arial"/>
                <w:sz w:val="18"/>
                <w:szCs w:val="18"/>
              </w:rPr>
            </w:pPr>
          </w:p>
        </w:tc>
        <w:tc>
          <w:tcPr>
            <w:tcW w:w="733" w:type="dxa"/>
          </w:tcPr>
          <w:p w14:paraId="28EDB49C" w14:textId="05C6AAAA" w:rsidR="007D3790" w:rsidRPr="00B845A4" w:rsidRDefault="007D3790" w:rsidP="0091387A">
            <w:pPr>
              <w:spacing w:before="80" w:after="80"/>
              <w:jc w:val="both"/>
              <w:rPr>
                <w:rFonts w:ascii="Arial" w:hAnsi="Arial" w:cs="Arial"/>
                <w:sz w:val="18"/>
                <w:szCs w:val="18"/>
              </w:rPr>
            </w:pPr>
            <w:r w:rsidRPr="00B845A4">
              <w:rPr>
                <w:rFonts w:ascii="Arial" w:hAnsi="Arial" w:cs="Arial"/>
                <w:sz w:val="18"/>
                <w:szCs w:val="18"/>
              </w:rPr>
              <w:t>4.23</w:t>
            </w:r>
          </w:p>
        </w:tc>
        <w:tc>
          <w:tcPr>
            <w:tcW w:w="6147" w:type="dxa"/>
          </w:tcPr>
          <w:p w14:paraId="42367E11" w14:textId="36C2864C" w:rsidR="007D3790"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Činnost zhotovitele na staveništi</w:t>
            </w:r>
          </w:p>
        </w:tc>
      </w:tr>
      <w:tr w:rsidR="007D3790" w:rsidRPr="00B845A4" w14:paraId="2EE8A0BE" w14:textId="77777777" w:rsidTr="0091387A">
        <w:tc>
          <w:tcPr>
            <w:tcW w:w="1105" w:type="dxa"/>
          </w:tcPr>
          <w:p w14:paraId="1E1DCBCF" w14:textId="77777777" w:rsidR="007D3790" w:rsidRPr="00B845A4" w:rsidRDefault="007D3790" w:rsidP="0091387A">
            <w:pPr>
              <w:tabs>
                <w:tab w:val="right" w:pos="1985"/>
              </w:tabs>
              <w:spacing w:before="80" w:after="80"/>
              <w:jc w:val="both"/>
              <w:rPr>
                <w:rFonts w:ascii="Arial" w:hAnsi="Arial" w:cs="Arial"/>
                <w:sz w:val="18"/>
                <w:szCs w:val="18"/>
              </w:rPr>
            </w:pPr>
          </w:p>
        </w:tc>
        <w:tc>
          <w:tcPr>
            <w:tcW w:w="733" w:type="dxa"/>
          </w:tcPr>
          <w:p w14:paraId="7820829D" w14:textId="318DEC9D" w:rsidR="007D3790" w:rsidRPr="00B845A4" w:rsidRDefault="007D3790" w:rsidP="0091387A">
            <w:pPr>
              <w:spacing w:before="80" w:after="80"/>
              <w:jc w:val="both"/>
              <w:rPr>
                <w:rFonts w:ascii="Arial" w:hAnsi="Arial" w:cs="Arial"/>
                <w:sz w:val="18"/>
                <w:szCs w:val="18"/>
              </w:rPr>
            </w:pPr>
            <w:r w:rsidRPr="00B845A4">
              <w:rPr>
                <w:rFonts w:ascii="Arial" w:hAnsi="Arial" w:cs="Arial"/>
                <w:sz w:val="18"/>
                <w:szCs w:val="18"/>
              </w:rPr>
              <w:t>4.24</w:t>
            </w:r>
          </w:p>
        </w:tc>
        <w:tc>
          <w:tcPr>
            <w:tcW w:w="6147" w:type="dxa"/>
          </w:tcPr>
          <w:p w14:paraId="123FA6A4" w14:textId="22FABCE0" w:rsidR="007D3790"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Archeologické a další nálezy na staveništi</w:t>
            </w:r>
          </w:p>
        </w:tc>
      </w:tr>
      <w:tr w:rsidR="007D3790" w:rsidRPr="00B845A4" w14:paraId="69D79A73" w14:textId="77777777" w:rsidTr="0091387A">
        <w:tc>
          <w:tcPr>
            <w:tcW w:w="1105" w:type="dxa"/>
          </w:tcPr>
          <w:p w14:paraId="02F1DEB2" w14:textId="77777777" w:rsidR="007D3790" w:rsidRPr="00B845A4" w:rsidRDefault="007D3790" w:rsidP="0091387A">
            <w:pPr>
              <w:tabs>
                <w:tab w:val="right" w:pos="1985"/>
              </w:tabs>
              <w:spacing w:before="80" w:after="80"/>
              <w:jc w:val="both"/>
              <w:rPr>
                <w:rFonts w:ascii="Arial" w:hAnsi="Arial" w:cs="Arial"/>
                <w:sz w:val="18"/>
                <w:szCs w:val="18"/>
              </w:rPr>
            </w:pPr>
          </w:p>
        </w:tc>
        <w:tc>
          <w:tcPr>
            <w:tcW w:w="733" w:type="dxa"/>
          </w:tcPr>
          <w:p w14:paraId="13F90073" w14:textId="2CBB06FF" w:rsidR="007D3790" w:rsidRPr="00B845A4" w:rsidRDefault="007D3790" w:rsidP="0091387A">
            <w:pPr>
              <w:spacing w:before="80" w:after="80"/>
              <w:jc w:val="both"/>
              <w:rPr>
                <w:rFonts w:ascii="Arial" w:hAnsi="Arial" w:cs="Arial"/>
                <w:sz w:val="18"/>
                <w:szCs w:val="18"/>
              </w:rPr>
            </w:pPr>
            <w:r w:rsidRPr="00B845A4">
              <w:rPr>
                <w:rFonts w:ascii="Arial" w:hAnsi="Arial" w:cs="Arial"/>
                <w:sz w:val="18"/>
                <w:szCs w:val="18"/>
              </w:rPr>
              <w:t>4.25</w:t>
            </w:r>
          </w:p>
        </w:tc>
        <w:tc>
          <w:tcPr>
            <w:tcW w:w="6147" w:type="dxa"/>
          </w:tcPr>
          <w:p w14:paraId="5292EE95" w14:textId="189EBE32" w:rsidR="007D3790"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Povinnost zhotovitele zaplatit objednateli smluvní pokutu</w:t>
            </w:r>
          </w:p>
        </w:tc>
      </w:tr>
      <w:tr w:rsidR="007D3790" w:rsidRPr="00B845A4" w14:paraId="0EE5D7D1" w14:textId="77777777" w:rsidTr="0091387A">
        <w:tc>
          <w:tcPr>
            <w:tcW w:w="1105" w:type="dxa"/>
          </w:tcPr>
          <w:p w14:paraId="3D8F1C4E" w14:textId="77777777" w:rsidR="007D3790" w:rsidRPr="00B845A4" w:rsidRDefault="007D3790" w:rsidP="0091387A">
            <w:pPr>
              <w:tabs>
                <w:tab w:val="right" w:pos="1985"/>
              </w:tabs>
              <w:spacing w:before="80" w:after="80"/>
              <w:jc w:val="both"/>
              <w:rPr>
                <w:rFonts w:ascii="Arial" w:hAnsi="Arial" w:cs="Arial"/>
                <w:sz w:val="18"/>
                <w:szCs w:val="18"/>
              </w:rPr>
            </w:pPr>
          </w:p>
        </w:tc>
        <w:tc>
          <w:tcPr>
            <w:tcW w:w="733" w:type="dxa"/>
          </w:tcPr>
          <w:p w14:paraId="363DB07C" w14:textId="27976D8F" w:rsidR="007D3790" w:rsidRPr="00B845A4" w:rsidRDefault="007D3790" w:rsidP="0091387A">
            <w:pPr>
              <w:spacing w:before="80" w:after="80"/>
              <w:jc w:val="both"/>
              <w:rPr>
                <w:rFonts w:ascii="Arial" w:hAnsi="Arial" w:cs="Arial"/>
                <w:sz w:val="18"/>
                <w:szCs w:val="18"/>
              </w:rPr>
            </w:pPr>
            <w:r w:rsidRPr="00B845A4">
              <w:rPr>
                <w:rFonts w:ascii="Arial" w:hAnsi="Arial" w:cs="Arial"/>
                <w:sz w:val="18"/>
                <w:szCs w:val="18"/>
              </w:rPr>
              <w:t>4.</w:t>
            </w:r>
            <w:r w:rsidR="00A61DD1" w:rsidRPr="00B845A4">
              <w:rPr>
                <w:rFonts w:ascii="Arial" w:hAnsi="Arial" w:cs="Arial"/>
                <w:sz w:val="18"/>
                <w:szCs w:val="18"/>
              </w:rPr>
              <w:t>2</w:t>
            </w:r>
            <w:r w:rsidR="005D1E05" w:rsidRPr="00B845A4">
              <w:rPr>
                <w:rFonts w:ascii="Arial" w:hAnsi="Arial" w:cs="Arial"/>
                <w:sz w:val="18"/>
                <w:szCs w:val="18"/>
              </w:rPr>
              <w:t>6</w:t>
            </w:r>
          </w:p>
        </w:tc>
        <w:tc>
          <w:tcPr>
            <w:tcW w:w="6147" w:type="dxa"/>
          </w:tcPr>
          <w:p w14:paraId="77A84ED9" w14:textId="6AC321CD" w:rsidR="007D3790" w:rsidRPr="00B845A4" w:rsidRDefault="00234E00"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 xml:space="preserve">Povinnost součinnosti k informačním a </w:t>
            </w:r>
            <w:proofErr w:type="spellStart"/>
            <w:r w:rsidRPr="00B845A4">
              <w:rPr>
                <w:rFonts w:ascii="Arial" w:hAnsi="Arial" w:cs="Arial"/>
                <w:sz w:val="18"/>
                <w:szCs w:val="18"/>
              </w:rPr>
              <w:t>uveřejňovacím</w:t>
            </w:r>
            <w:proofErr w:type="spellEnd"/>
            <w:r w:rsidRPr="00B845A4">
              <w:rPr>
                <w:rFonts w:ascii="Arial" w:hAnsi="Arial" w:cs="Arial"/>
                <w:sz w:val="18"/>
                <w:szCs w:val="18"/>
              </w:rPr>
              <w:t xml:space="preserve"> povinnostem</w:t>
            </w:r>
          </w:p>
        </w:tc>
      </w:tr>
      <w:tr w:rsidR="007D3790" w:rsidRPr="00B845A4" w14:paraId="5C4D1BB6" w14:textId="77777777" w:rsidTr="0091387A">
        <w:tc>
          <w:tcPr>
            <w:tcW w:w="1105" w:type="dxa"/>
          </w:tcPr>
          <w:p w14:paraId="2E90DCC0" w14:textId="77777777" w:rsidR="007D3790" w:rsidRPr="00B845A4" w:rsidRDefault="007D3790" w:rsidP="0091387A">
            <w:pPr>
              <w:tabs>
                <w:tab w:val="right" w:pos="1985"/>
              </w:tabs>
              <w:spacing w:before="80" w:after="80"/>
              <w:jc w:val="both"/>
              <w:rPr>
                <w:rFonts w:ascii="Arial" w:hAnsi="Arial" w:cs="Arial"/>
                <w:sz w:val="18"/>
                <w:szCs w:val="18"/>
              </w:rPr>
            </w:pPr>
          </w:p>
        </w:tc>
        <w:tc>
          <w:tcPr>
            <w:tcW w:w="733" w:type="dxa"/>
          </w:tcPr>
          <w:p w14:paraId="06716D3F" w14:textId="5F5F243F" w:rsidR="007D3790" w:rsidRPr="00B845A4" w:rsidRDefault="007D3790" w:rsidP="0091387A">
            <w:pPr>
              <w:spacing w:before="80" w:after="80"/>
              <w:jc w:val="both"/>
              <w:rPr>
                <w:rFonts w:ascii="Arial" w:hAnsi="Arial" w:cs="Arial"/>
                <w:sz w:val="18"/>
                <w:szCs w:val="18"/>
              </w:rPr>
            </w:pPr>
            <w:r w:rsidRPr="00B845A4">
              <w:rPr>
                <w:rFonts w:ascii="Arial" w:hAnsi="Arial" w:cs="Arial"/>
                <w:sz w:val="18"/>
                <w:szCs w:val="18"/>
              </w:rPr>
              <w:t>4.2</w:t>
            </w:r>
            <w:r w:rsidR="005D1E05" w:rsidRPr="00B845A4">
              <w:rPr>
                <w:rFonts w:ascii="Arial" w:hAnsi="Arial" w:cs="Arial"/>
                <w:sz w:val="18"/>
                <w:szCs w:val="18"/>
              </w:rPr>
              <w:t>7</w:t>
            </w:r>
          </w:p>
        </w:tc>
        <w:tc>
          <w:tcPr>
            <w:tcW w:w="6147" w:type="dxa"/>
          </w:tcPr>
          <w:p w14:paraId="4878C5E7" w14:textId="60DE0DED" w:rsidR="007D3790"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Součinnost zhotovitele</w:t>
            </w:r>
          </w:p>
        </w:tc>
      </w:tr>
      <w:tr w:rsidR="007D3790" w:rsidRPr="00B845A4" w14:paraId="309F2228" w14:textId="77777777" w:rsidTr="0091387A">
        <w:tc>
          <w:tcPr>
            <w:tcW w:w="1105" w:type="dxa"/>
          </w:tcPr>
          <w:p w14:paraId="516A9DAA" w14:textId="77777777" w:rsidR="007D3790" w:rsidRPr="00B845A4" w:rsidRDefault="007D3790" w:rsidP="0091387A">
            <w:pPr>
              <w:tabs>
                <w:tab w:val="right" w:pos="1985"/>
              </w:tabs>
              <w:spacing w:before="80" w:after="80"/>
              <w:jc w:val="both"/>
              <w:rPr>
                <w:rFonts w:ascii="Arial" w:hAnsi="Arial" w:cs="Arial"/>
                <w:sz w:val="18"/>
                <w:szCs w:val="18"/>
              </w:rPr>
            </w:pPr>
          </w:p>
        </w:tc>
        <w:tc>
          <w:tcPr>
            <w:tcW w:w="733" w:type="dxa"/>
          </w:tcPr>
          <w:p w14:paraId="022F710E" w14:textId="4B85EB99" w:rsidR="007D3790" w:rsidRPr="00B845A4" w:rsidRDefault="007D3790" w:rsidP="0091387A">
            <w:pPr>
              <w:spacing w:before="80" w:after="80"/>
              <w:jc w:val="both"/>
              <w:rPr>
                <w:rFonts w:ascii="Arial" w:hAnsi="Arial" w:cs="Arial"/>
                <w:sz w:val="18"/>
                <w:szCs w:val="18"/>
              </w:rPr>
            </w:pPr>
            <w:r w:rsidRPr="00B845A4">
              <w:rPr>
                <w:rFonts w:ascii="Arial" w:hAnsi="Arial" w:cs="Arial"/>
                <w:sz w:val="18"/>
                <w:szCs w:val="18"/>
              </w:rPr>
              <w:t>4.</w:t>
            </w:r>
            <w:r w:rsidR="00484BFA" w:rsidRPr="00B845A4">
              <w:rPr>
                <w:rFonts w:ascii="Arial" w:hAnsi="Arial" w:cs="Arial"/>
                <w:sz w:val="18"/>
                <w:szCs w:val="18"/>
              </w:rPr>
              <w:t>2</w:t>
            </w:r>
            <w:r w:rsidR="005D1E05" w:rsidRPr="00B845A4">
              <w:rPr>
                <w:rFonts w:ascii="Arial" w:hAnsi="Arial" w:cs="Arial"/>
                <w:sz w:val="18"/>
                <w:szCs w:val="18"/>
              </w:rPr>
              <w:t>8</w:t>
            </w:r>
          </w:p>
        </w:tc>
        <w:tc>
          <w:tcPr>
            <w:tcW w:w="6147" w:type="dxa"/>
          </w:tcPr>
          <w:p w14:paraId="7110E7F2" w14:textId="65CC165D" w:rsidR="007D3790"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Ochrana osobních údajů</w:t>
            </w:r>
          </w:p>
        </w:tc>
      </w:tr>
      <w:tr w:rsidR="005B0203" w:rsidRPr="00B845A4" w14:paraId="3D36E689" w14:textId="77777777" w:rsidTr="0091387A">
        <w:tc>
          <w:tcPr>
            <w:tcW w:w="1105" w:type="dxa"/>
          </w:tcPr>
          <w:p w14:paraId="4AFA2801" w14:textId="77777777" w:rsidR="005B0203" w:rsidRPr="00B845A4" w:rsidRDefault="005B0203" w:rsidP="0091387A">
            <w:pPr>
              <w:tabs>
                <w:tab w:val="right" w:pos="1985"/>
              </w:tabs>
              <w:spacing w:before="80" w:after="80"/>
              <w:jc w:val="both"/>
              <w:rPr>
                <w:rFonts w:ascii="Arial" w:hAnsi="Arial" w:cs="Arial"/>
                <w:sz w:val="18"/>
                <w:szCs w:val="18"/>
              </w:rPr>
            </w:pPr>
          </w:p>
        </w:tc>
        <w:tc>
          <w:tcPr>
            <w:tcW w:w="733" w:type="dxa"/>
          </w:tcPr>
          <w:p w14:paraId="79DD7F82" w14:textId="22A65323" w:rsidR="005B0203" w:rsidRPr="00B845A4" w:rsidRDefault="005B0203" w:rsidP="0091387A">
            <w:pPr>
              <w:spacing w:before="80" w:after="80"/>
              <w:jc w:val="both"/>
              <w:rPr>
                <w:rFonts w:ascii="Arial" w:hAnsi="Arial" w:cs="Arial"/>
                <w:sz w:val="18"/>
                <w:szCs w:val="18"/>
              </w:rPr>
            </w:pPr>
            <w:r w:rsidRPr="00B845A4">
              <w:rPr>
                <w:rFonts w:ascii="Arial" w:hAnsi="Arial" w:cs="Arial"/>
                <w:sz w:val="18"/>
                <w:szCs w:val="18"/>
              </w:rPr>
              <w:t>4.</w:t>
            </w:r>
            <w:r w:rsidR="005D1E05" w:rsidRPr="00B845A4">
              <w:rPr>
                <w:rFonts w:ascii="Arial" w:hAnsi="Arial" w:cs="Arial"/>
                <w:sz w:val="18"/>
                <w:szCs w:val="18"/>
              </w:rPr>
              <w:t>29</w:t>
            </w:r>
          </w:p>
        </w:tc>
        <w:tc>
          <w:tcPr>
            <w:tcW w:w="6147" w:type="dxa"/>
          </w:tcPr>
          <w:p w14:paraId="41719391" w14:textId="6B8C70AD" w:rsidR="005B0203" w:rsidRPr="00B845A4" w:rsidRDefault="005B0203"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Naplňování požadavků odpovědného veřejného zadávání</w:t>
            </w:r>
          </w:p>
        </w:tc>
      </w:tr>
      <w:tr w:rsidR="00040E06" w:rsidRPr="00B845A4" w14:paraId="02694B54" w14:textId="77777777" w:rsidTr="0091387A">
        <w:trPr>
          <w:trHeight w:val="70"/>
        </w:trPr>
        <w:tc>
          <w:tcPr>
            <w:tcW w:w="1105" w:type="dxa"/>
          </w:tcPr>
          <w:p w14:paraId="160CEFC9"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773E2FF9" w14:textId="77777777" w:rsidR="00E0238B" w:rsidRPr="00B845A4" w:rsidRDefault="00E0238B" w:rsidP="0091387A">
            <w:pPr>
              <w:tabs>
                <w:tab w:val="left" w:pos="586"/>
              </w:tabs>
              <w:spacing w:before="80" w:after="80"/>
              <w:jc w:val="both"/>
              <w:rPr>
                <w:rFonts w:ascii="Arial" w:hAnsi="Arial" w:cs="Arial"/>
                <w:sz w:val="18"/>
                <w:szCs w:val="18"/>
              </w:rPr>
            </w:pPr>
          </w:p>
        </w:tc>
        <w:tc>
          <w:tcPr>
            <w:tcW w:w="6147" w:type="dxa"/>
          </w:tcPr>
          <w:p w14:paraId="0957A533" w14:textId="3B6CD2B2" w:rsidR="00E0238B" w:rsidRPr="00B845A4" w:rsidRDefault="00E0238B" w:rsidP="0091387A">
            <w:pPr>
              <w:tabs>
                <w:tab w:val="left" w:pos="586"/>
              </w:tabs>
              <w:spacing w:before="80" w:after="80"/>
              <w:jc w:val="both"/>
              <w:rPr>
                <w:rFonts w:ascii="Arial" w:hAnsi="Arial" w:cs="Arial"/>
                <w:sz w:val="18"/>
                <w:szCs w:val="18"/>
              </w:rPr>
            </w:pPr>
          </w:p>
        </w:tc>
      </w:tr>
      <w:tr w:rsidR="00E0238B" w:rsidRPr="00B845A4" w14:paraId="1533D8AD" w14:textId="77777777" w:rsidTr="0091387A">
        <w:trPr>
          <w:trHeight w:val="392"/>
        </w:trPr>
        <w:tc>
          <w:tcPr>
            <w:tcW w:w="1105" w:type="dxa"/>
          </w:tcPr>
          <w:p w14:paraId="4C77DB3B" w14:textId="4FFC52AD" w:rsidR="00E0238B" w:rsidRPr="00B845A4" w:rsidRDefault="00E0238B" w:rsidP="009A747A">
            <w:pPr>
              <w:keepNext/>
              <w:tabs>
                <w:tab w:val="right" w:pos="1985"/>
              </w:tabs>
              <w:spacing w:before="80" w:after="80"/>
              <w:rPr>
                <w:rFonts w:ascii="Arial" w:hAnsi="Arial" w:cs="Arial"/>
                <w:sz w:val="18"/>
                <w:szCs w:val="18"/>
              </w:rPr>
            </w:pPr>
            <w:r w:rsidRPr="00B845A4">
              <w:rPr>
                <w:rFonts w:ascii="Arial" w:hAnsi="Arial" w:cs="Arial"/>
                <w:sz w:val="18"/>
                <w:szCs w:val="18"/>
              </w:rPr>
              <w:t>6</w:t>
            </w:r>
          </w:p>
        </w:tc>
        <w:tc>
          <w:tcPr>
            <w:tcW w:w="6880" w:type="dxa"/>
            <w:gridSpan w:val="2"/>
          </w:tcPr>
          <w:p w14:paraId="2D223ABB" w14:textId="4B066D36" w:rsidR="00E0238B" w:rsidRPr="00B845A4" w:rsidRDefault="006B4955" w:rsidP="009A747A">
            <w:pPr>
              <w:keepNext/>
              <w:tabs>
                <w:tab w:val="left" w:pos="586"/>
                <w:tab w:val="right" w:leader="dot" w:pos="6734"/>
              </w:tabs>
              <w:spacing w:before="80" w:after="80"/>
              <w:rPr>
                <w:rFonts w:ascii="Arial" w:hAnsi="Arial" w:cs="Arial"/>
                <w:sz w:val="18"/>
                <w:szCs w:val="18"/>
              </w:rPr>
            </w:pPr>
            <w:r w:rsidRPr="00B845A4">
              <w:rPr>
                <w:rFonts w:ascii="Arial" w:hAnsi="Arial" w:cs="Arial"/>
                <w:sz w:val="18"/>
                <w:szCs w:val="18"/>
              </w:rPr>
              <w:t>PRACOVNÍCI A DĚLNÍCI</w:t>
            </w:r>
            <w:r w:rsidR="00E0238B" w:rsidRPr="00B845A4">
              <w:rPr>
                <w:rFonts w:ascii="Arial" w:hAnsi="Arial" w:cs="Arial"/>
                <w:sz w:val="18"/>
                <w:szCs w:val="18"/>
              </w:rPr>
              <w:tab/>
            </w:r>
            <w:r w:rsidR="0091387A" w:rsidRPr="00B845A4">
              <w:rPr>
                <w:rFonts w:ascii="Arial" w:hAnsi="Arial" w:cs="Arial"/>
                <w:sz w:val="18"/>
                <w:szCs w:val="18"/>
              </w:rPr>
              <w:t>3</w:t>
            </w:r>
            <w:r w:rsidR="00612E16" w:rsidRPr="00B845A4">
              <w:rPr>
                <w:rFonts w:ascii="Arial" w:hAnsi="Arial" w:cs="Arial"/>
                <w:sz w:val="18"/>
                <w:szCs w:val="18"/>
              </w:rPr>
              <w:t>4</w:t>
            </w:r>
          </w:p>
        </w:tc>
      </w:tr>
      <w:tr w:rsidR="00040E06" w:rsidRPr="00B845A4" w14:paraId="2E225A1C" w14:textId="77777777" w:rsidTr="0091387A">
        <w:tc>
          <w:tcPr>
            <w:tcW w:w="1105" w:type="dxa"/>
          </w:tcPr>
          <w:p w14:paraId="55499232"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7622BF9C" w14:textId="605076E7"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6.5</w:t>
            </w:r>
          </w:p>
        </w:tc>
        <w:tc>
          <w:tcPr>
            <w:tcW w:w="6147" w:type="dxa"/>
          </w:tcPr>
          <w:p w14:paraId="027A6FDE" w14:textId="24003AB7"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Pracovní doba</w:t>
            </w:r>
          </w:p>
        </w:tc>
      </w:tr>
      <w:tr w:rsidR="00E0238B" w:rsidRPr="00B845A4" w14:paraId="09FAD414" w14:textId="77777777" w:rsidTr="0091387A">
        <w:tc>
          <w:tcPr>
            <w:tcW w:w="1105" w:type="dxa"/>
          </w:tcPr>
          <w:p w14:paraId="76E7C26E"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461E63A3" w14:textId="09EE7588"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6.6</w:t>
            </w:r>
          </w:p>
        </w:tc>
        <w:tc>
          <w:tcPr>
            <w:tcW w:w="6147" w:type="dxa"/>
          </w:tcPr>
          <w:p w14:paraId="341AFA23" w14:textId="650DDD84"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Zázemí pro pracovníky</w:t>
            </w:r>
            <w:r w:rsidR="00FB6371" w:rsidRPr="00B845A4">
              <w:rPr>
                <w:rFonts w:ascii="Arial" w:hAnsi="Arial" w:cs="Arial"/>
                <w:sz w:val="18"/>
                <w:szCs w:val="18"/>
              </w:rPr>
              <w:t xml:space="preserve"> a dělníky</w:t>
            </w:r>
          </w:p>
        </w:tc>
      </w:tr>
      <w:tr w:rsidR="00040E06" w:rsidRPr="00B845A4" w14:paraId="2CEEC39F" w14:textId="77777777" w:rsidTr="0091387A">
        <w:tc>
          <w:tcPr>
            <w:tcW w:w="1105" w:type="dxa"/>
          </w:tcPr>
          <w:p w14:paraId="76A6C20D"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5B3303F4" w14:textId="1C1F8E51"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6.7</w:t>
            </w:r>
          </w:p>
        </w:tc>
        <w:tc>
          <w:tcPr>
            <w:tcW w:w="6147" w:type="dxa"/>
          </w:tcPr>
          <w:p w14:paraId="766F752A" w14:textId="45FCB00B"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Ochrana zdraví a bezpečnost při práci</w:t>
            </w:r>
          </w:p>
        </w:tc>
      </w:tr>
      <w:tr w:rsidR="00133F79" w:rsidRPr="00B845A4" w14:paraId="57D60682" w14:textId="77777777" w:rsidTr="0091387A">
        <w:tc>
          <w:tcPr>
            <w:tcW w:w="1105" w:type="dxa"/>
          </w:tcPr>
          <w:p w14:paraId="2A1CF671"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30848FB4" w14:textId="01A37DD7"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6.9</w:t>
            </w:r>
          </w:p>
        </w:tc>
        <w:tc>
          <w:tcPr>
            <w:tcW w:w="6147" w:type="dxa"/>
          </w:tcPr>
          <w:p w14:paraId="34270420" w14:textId="694C91A3"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Personál zhotovitele</w:t>
            </w:r>
          </w:p>
        </w:tc>
      </w:tr>
      <w:tr w:rsidR="006B4955" w:rsidRPr="00B845A4" w14:paraId="60F0EB0A" w14:textId="77777777" w:rsidTr="0091387A">
        <w:tc>
          <w:tcPr>
            <w:tcW w:w="1105" w:type="dxa"/>
          </w:tcPr>
          <w:p w14:paraId="66F06E9B" w14:textId="77777777" w:rsidR="006B4955" w:rsidRPr="00B845A4" w:rsidRDefault="006B4955" w:rsidP="0091387A">
            <w:pPr>
              <w:tabs>
                <w:tab w:val="right" w:pos="1985"/>
              </w:tabs>
              <w:spacing w:before="80" w:after="80"/>
              <w:jc w:val="both"/>
              <w:rPr>
                <w:rFonts w:ascii="Arial" w:hAnsi="Arial" w:cs="Arial"/>
                <w:sz w:val="18"/>
                <w:szCs w:val="18"/>
              </w:rPr>
            </w:pPr>
          </w:p>
        </w:tc>
        <w:tc>
          <w:tcPr>
            <w:tcW w:w="733" w:type="dxa"/>
          </w:tcPr>
          <w:p w14:paraId="30D02AD1" w14:textId="59723B2C" w:rsidR="006B4955"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6.12</w:t>
            </w:r>
          </w:p>
        </w:tc>
        <w:tc>
          <w:tcPr>
            <w:tcW w:w="6147" w:type="dxa"/>
          </w:tcPr>
          <w:p w14:paraId="3D076D17" w14:textId="79B0D291" w:rsidR="006B4955"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 xml:space="preserve">Realizační tým </w:t>
            </w:r>
            <w:r w:rsidR="00FB6371" w:rsidRPr="00B845A4">
              <w:rPr>
                <w:rFonts w:ascii="Arial" w:hAnsi="Arial" w:cs="Arial"/>
                <w:sz w:val="18"/>
                <w:szCs w:val="18"/>
              </w:rPr>
              <w:t>z</w:t>
            </w:r>
            <w:r w:rsidRPr="00B845A4">
              <w:rPr>
                <w:rFonts w:ascii="Arial" w:hAnsi="Arial" w:cs="Arial"/>
                <w:sz w:val="18"/>
                <w:szCs w:val="18"/>
              </w:rPr>
              <w:t>hotovitele</w:t>
            </w:r>
          </w:p>
        </w:tc>
      </w:tr>
      <w:tr w:rsidR="006B4955" w:rsidRPr="00B845A4" w14:paraId="1E341883" w14:textId="77777777" w:rsidTr="0091387A">
        <w:tc>
          <w:tcPr>
            <w:tcW w:w="1105" w:type="dxa"/>
          </w:tcPr>
          <w:p w14:paraId="2578294D" w14:textId="77777777" w:rsidR="006B4955" w:rsidRPr="00B845A4" w:rsidRDefault="006B4955" w:rsidP="0091387A">
            <w:pPr>
              <w:tabs>
                <w:tab w:val="right" w:pos="1985"/>
              </w:tabs>
              <w:spacing w:before="80" w:after="80"/>
              <w:jc w:val="both"/>
              <w:rPr>
                <w:rFonts w:ascii="Arial" w:hAnsi="Arial" w:cs="Arial"/>
                <w:sz w:val="18"/>
                <w:szCs w:val="18"/>
              </w:rPr>
            </w:pPr>
          </w:p>
        </w:tc>
        <w:tc>
          <w:tcPr>
            <w:tcW w:w="733" w:type="dxa"/>
          </w:tcPr>
          <w:p w14:paraId="0DD53F00" w14:textId="0E54E0D4" w:rsidR="006B4955"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6.13</w:t>
            </w:r>
          </w:p>
        </w:tc>
        <w:tc>
          <w:tcPr>
            <w:tcW w:w="6147" w:type="dxa"/>
          </w:tcPr>
          <w:p w14:paraId="48DE962D" w14:textId="0E913952" w:rsidR="006B4955"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Zákaz výkonu nelegální práce</w:t>
            </w:r>
          </w:p>
        </w:tc>
      </w:tr>
      <w:tr w:rsidR="006B4955" w:rsidRPr="00B845A4" w14:paraId="712F3CC6" w14:textId="77777777" w:rsidTr="0091387A">
        <w:tc>
          <w:tcPr>
            <w:tcW w:w="1105" w:type="dxa"/>
          </w:tcPr>
          <w:p w14:paraId="28240262" w14:textId="77777777" w:rsidR="006B4955" w:rsidRPr="00B845A4" w:rsidRDefault="006B4955" w:rsidP="0091387A">
            <w:pPr>
              <w:tabs>
                <w:tab w:val="right" w:pos="1985"/>
              </w:tabs>
              <w:spacing w:before="80" w:after="80"/>
              <w:jc w:val="both"/>
              <w:rPr>
                <w:rFonts w:ascii="Arial" w:hAnsi="Arial" w:cs="Arial"/>
                <w:sz w:val="18"/>
                <w:szCs w:val="18"/>
              </w:rPr>
            </w:pPr>
          </w:p>
        </w:tc>
        <w:tc>
          <w:tcPr>
            <w:tcW w:w="733" w:type="dxa"/>
          </w:tcPr>
          <w:p w14:paraId="087C338F" w14:textId="6941D052" w:rsidR="006B4955"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6.14</w:t>
            </w:r>
          </w:p>
        </w:tc>
        <w:tc>
          <w:tcPr>
            <w:tcW w:w="6147" w:type="dxa"/>
          </w:tcPr>
          <w:p w14:paraId="1FD2B324" w14:textId="6B289D0D" w:rsidR="006B4955"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Změny personálu zhotovitele</w:t>
            </w:r>
          </w:p>
        </w:tc>
      </w:tr>
      <w:tr w:rsidR="006B4955" w:rsidRPr="00B845A4" w14:paraId="24AC742C" w14:textId="77777777" w:rsidTr="0091387A">
        <w:tc>
          <w:tcPr>
            <w:tcW w:w="1105" w:type="dxa"/>
          </w:tcPr>
          <w:p w14:paraId="4BACD5A3" w14:textId="77777777" w:rsidR="006B4955" w:rsidRPr="00B845A4" w:rsidRDefault="006B4955" w:rsidP="0091387A">
            <w:pPr>
              <w:tabs>
                <w:tab w:val="right" w:pos="1985"/>
              </w:tabs>
              <w:spacing w:before="80" w:after="80"/>
              <w:jc w:val="both"/>
              <w:rPr>
                <w:rFonts w:ascii="Arial" w:hAnsi="Arial" w:cs="Arial"/>
                <w:sz w:val="18"/>
                <w:szCs w:val="18"/>
              </w:rPr>
            </w:pPr>
          </w:p>
        </w:tc>
        <w:tc>
          <w:tcPr>
            <w:tcW w:w="733" w:type="dxa"/>
          </w:tcPr>
          <w:p w14:paraId="408C98C5" w14:textId="77777777" w:rsidR="006B4955" w:rsidRPr="00B845A4" w:rsidRDefault="006B4955" w:rsidP="0091387A">
            <w:pPr>
              <w:tabs>
                <w:tab w:val="left" w:pos="586"/>
                <w:tab w:val="right" w:leader="dot" w:pos="6734"/>
              </w:tabs>
              <w:spacing w:before="80" w:after="80"/>
              <w:jc w:val="both"/>
              <w:rPr>
                <w:rFonts w:ascii="Arial" w:hAnsi="Arial" w:cs="Arial"/>
                <w:sz w:val="18"/>
                <w:szCs w:val="18"/>
              </w:rPr>
            </w:pPr>
          </w:p>
        </w:tc>
        <w:tc>
          <w:tcPr>
            <w:tcW w:w="6147" w:type="dxa"/>
          </w:tcPr>
          <w:p w14:paraId="6CCD8D23" w14:textId="77777777" w:rsidR="001A6506" w:rsidRPr="00B845A4" w:rsidRDefault="001A6506" w:rsidP="0091387A">
            <w:pPr>
              <w:tabs>
                <w:tab w:val="left" w:pos="586"/>
                <w:tab w:val="right" w:leader="dot" w:pos="6734"/>
              </w:tabs>
              <w:spacing w:before="80" w:after="80"/>
              <w:jc w:val="both"/>
              <w:rPr>
                <w:rFonts w:ascii="Arial" w:hAnsi="Arial" w:cs="Arial"/>
                <w:sz w:val="18"/>
                <w:szCs w:val="18"/>
              </w:rPr>
            </w:pPr>
          </w:p>
        </w:tc>
      </w:tr>
      <w:tr w:rsidR="00E0238B" w:rsidRPr="00B845A4" w14:paraId="6D2AC451" w14:textId="77777777" w:rsidTr="0091387A">
        <w:trPr>
          <w:trHeight w:val="388"/>
        </w:trPr>
        <w:tc>
          <w:tcPr>
            <w:tcW w:w="1105" w:type="dxa"/>
          </w:tcPr>
          <w:p w14:paraId="3D62B063" w14:textId="12545E57" w:rsidR="00E0238B" w:rsidRPr="00B845A4" w:rsidRDefault="00E0238B" w:rsidP="009A747A">
            <w:pPr>
              <w:keepNext/>
              <w:tabs>
                <w:tab w:val="right" w:pos="1985"/>
              </w:tabs>
              <w:spacing w:before="80" w:after="80"/>
              <w:rPr>
                <w:rFonts w:ascii="Arial" w:hAnsi="Arial" w:cs="Arial"/>
                <w:sz w:val="18"/>
                <w:szCs w:val="18"/>
              </w:rPr>
            </w:pPr>
            <w:r w:rsidRPr="00B845A4">
              <w:rPr>
                <w:rFonts w:ascii="Arial" w:hAnsi="Arial" w:cs="Arial"/>
                <w:sz w:val="18"/>
                <w:szCs w:val="18"/>
              </w:rPr>
              <w:t>7</w:t>
            </w:r>
          </w:p>
        </w:tc>
        <w:tc>
          <w:tcPr>
            <w:tcW w:w="6880" w:type="dxa"/>
            <w:gridSpan w:val="2"/>
          </w:tcPr>
          <w:p w14:paraId="0E159611" w14:textId="33B5FC63" w:rsidR="00E0238B" w:rsidRPr="00B845A4" w:rsidRDefault="006B4955" w:rsidP="009A747A">
            <w:pPr>
              <w:keepNext/>
              <w:tabs>
                <w:tab w:val="left" w:pos="586"/>
                <w:tab w:val="right" w:leader="dot" w:pos="6734"/>
              </w:tabs>
              <w:spacing w:before="80" w:after="80"/>
              <w:rPr>
                <w:rFonts w:ascii="Arial" w:hAnsi="Arial" w:cs="Arial"/>
                <w:sz w:val="18"/>
                <w:szCs w:val="18"/>
              </w:rPr>
            </w:pPr>
            <w:r w:rsidRPr="00B845A4">
              <w:rPr>
                <w:rFonts w:ascii="Arial" w:hAnsi="Arial" w:cs="Arial"/>
                <w:sz w:val="18"/>
                <w:szCs w:val="18"/>
              </w:rPr>
              <w:t>TECHNOLOGICKÉ ZAŘÍZENÍ, MATERIÁLY A ŘEMESLNÉ ZPRACOVNÁNÍ</w:t>
            </w:r>
            <w:r w:rsidR="001A6506" w:rsidRPr="00B845A4">
              <w:rPr>
                <w:rFonts w:ascii="Arial" w:hAnsi="Arial" w:cs="Arial"/>
                <w:sz w:val="18"/>
                <w:szCs w:val="18"/>
              </w:rPr>
              <w:tab/>
              <w:t>3</w:t>
            </w:r>
            <w:r w:rsidR="00612E16" w:rsidRPr="00B845A4">
              <w:rPr>
                <w:rFonts w:ascii="Arial" w:hAnsi="Arial" w:cs="Arial"/>
                <w:sz w:val="18"/>
                <w:szCs w:val="18"/>
              </w:rPr>
              <w:t>8</w:t>
            </w:r>
          </w:p>
        </w:tc>
      </w:tr>
      <w:tr w:rsidR="00E0238B" w:rsidRPr="00B845A4" w14:paraId="7BB1E2AB" w14:textId="77777777" w:rsidTr="0091387A">
        <w:tc>
          <w:tcPr>
            <w:tcW w:w="1105" w:type="dxa"/>
          </w:tcPr>
          <w:p w14:paraId="5F189EC4"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152E27C9" w14:textId="1B854117"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7.6</w:t>
            </w:r>
          </w:p>
        </w:tc>
        <w:tc>
          <w:tcPr>
            <w:tcW w:w="6147" w:type="dxa"/>
          </w:tcPr>
          <w:p w14:paraId="4E8FBF7C" w14:textId="450C5138"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Nápravné práce</w:t>
            </w:r>
          </w:p>
        </w:tc>
      </w:tr>
      <w:tr w:rsidR="00133F79" w:rsidRPr="00B845A4" w14:paraId="31849A45" w14:textId="77777777" w:rsidTr="0091387A">
        <w:tc>
          <w:tcPr>
            <w:tcW w:w="1105" w:type="dxa"/>
          </w:tcPr>
          <w:p w14:paraId="7251A62A"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2576B98E" w14:textId="621ED197"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7.7</w:t>
            </w:r>
          </w:p>
        </w:tc>
        <w:tc>
          <w:tcPr>
            <w:tcW w:w="6147" w:type="dxa"/>
          </w:tcPr>
          <w:p w14:paraId="416096C3" w14:textId="5AF57B24"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Vlastnictví technologického zařízení a materiálů</w:t>
            </w:r>
          </w:p>
        </w:tc>
      </w:tr>
      <w:tr w:rsidR="00F5437A" w:rsidRPr="00B845A4" w14:paraId="0C20A8CB" w14:textId="77777777" w:rsidTr="0091387A">
        <w:tc>
          <w:tcPr>
            <w:tcW w:w="1105" w:type="dxa"/>
          </w:tcPr>
          <w:p w14:paraId="7D43DA26" w14:textId="77777777" w:rsidR="00F5437A" w:rsidRPr="00B845A4" w:rsidRDefault="00F5437A" w:rsidP="0091387A">
            <w:pPr>
              <w:tabs>
                <w:tab w:val="right" w:pos="1985"/>
              </w:tabs>
              <w:spacing w:before="80" w:after="80"/>
              <w:jc w:val="both"/>
              <w:rPr>
                <w:rFonts w:ascii="Arial" w:hAnsi="Arial" w:cs="Arial"/>
                <w:sz w:val="18"/>
                <w:szCs w:val="18"/>
              </w:rPr>
            </w:pPr>
          </w:p>
        </w:tc>
        <w:tc>
          <w:tcPr>
            <w:tcW w:w="733" w:type="dxa"/>
          </w:tcPr>
          <w:p w14:paraId="2F14EEA6" w14:textId="75DA76F0" w:rsidR="00F5437A" w:rsidRPr="00B845A4" w:rsidRDefault="00F5437A"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7.8</w:t>
            </w:r>
          </w:p>
        </w:tc>
        <w:tc>
          <w:tcPr>
            <w:tcW w:w="6147" w:type="dxa"/>
          </w:tcPr>
          <w:p w14:paraId="5114201C" w14:textId="5862A058" w:rsidR="00F5437A" w:rsidRPr="00B845A4" w:rsidRDefault="00F5437A"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Poplatky</w:t>
            </w:r>
          </w:p>
        </w:tc>
      </w:tr>
      <w:tr w:rsidR="00E0238B" w:rsidRPr="00B845A4" w14:paraId="6216CCD7" w14:textId="77777777" w:rsidTr="0091387A">
        <w:tc>
          <w:tcPr>
            <w:tcW w:w="1105" w:type="dxa"/>
          </w:tcPr>
          <w:p w14:paraId="1FEA6FA0"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579607EA" w14:textId="77777777" w:rsidR="00E0238B" w:rsidRPr="00B845A4" w:rsidRDefault="00E0238B" w:rsidP="0091387A">
            <w:pPr>
              <w:tabs>
                <w:tab w:val="left" w:pos="586"/>
                <w:tab w:val="right" w:leader="dot" w:pos="6734"/>
              </w:tabs>
              <w:spacing w:before="80" w:after="80"/>
              <w:jc w:val="both"/>
              <w:rPr>
                <w:rFonts w:ascii="Arial" w:hAnsi="Arial" w:cs="Arial"/>
                <w:sz w:val="18"/>
                <w:szCs w:val="18"/>
              </w:rPr>
            </w:pPr>
          </w:p>
        </w:tc>
        <w:tc>
          <w:tcPr>
            <w:tcW w:w="6147" w:type="dxa"/>
          </w:tcPr>
          <w:p w14:paraId="7FC9217E" w14:textId="7C86B9E2" w:rsidR="00E0238B" w:rsidRPr="00B845A4" w:rsidRDefault="00E0238B" w:rsidP="0091387A">
            <w:pPr>
              <w:tabs>
                <w:tab w:val="left" w:pos="586"/>
                <w:tab w:val="right" w:leader="dot" w:pos="6734"/>
              </w:tabs>
              <w:spacing w:before="80" w:after="80"/>
              <w:jc w:val="both"/>
              <w:rPr>
                <w:rFonts w:ascii="Arial" w:hAnsi="Arial" w:cs="Arial"/>
                <w:sz w:val="18"/>
                <w:szCs w:val="18"/>
              </w:rPr>
            </w:pPr>
          </w:p>
        </w:tc>
      </w:tr>
      <w:tr w:rsidR="00E0238B" w:rsidRPr="00B845A4" w14:paraId="75DC9294" w14:textId="77777777" w:rsidTr="0091387A">
        <w:trPr>
          <w:trHeight w:val="451"/>
        </w:trPr>
        <w:tc>
          <w:tcPr>
            <w:tcW w:w="1105" w:type="dxa"/>
          </w:tcPr>
          <w:p w14:paraId="335E4736" w14:textId="3B11888B" w:rsidR="00E0238B" w:rsidRPr="00B845A4" w:rsidRDefault="00E0238B" w:rsidP="009A747A">
            <w:pPr>
              <w:keepNext/>
              <w:tabs>
                <w:tab w:val="right" w:pos="1985"/>
              </w:tabs>
              <w:spacing w:before="80" w:after="80"/>
              <w:rPr>
                <w:rFonts w:ascii="Arial" w:hAnsi="Arial" w:cs="Arial"/>
                <w:sz w:val="18"/>
                <w:szCs w:val="18"/>
              </w:rPr>
            </w:pPr>
            <w:r w:rsidRPr="00B845A4">
              <w:rPr>
                <w:rFonts w:ascii="Arial" w:hAnsi="Arial" w:cs="Arial"/>
                <w:sz w:val="18"/>
                <w:szCs w:val="18"/>
              </w:rPr>
              <w:t>8</w:t>
            </w:r>
          </w:p>
        </w:tc>
        <w:tc>
          <w:tcPr>
            <w:tcW w:w="6880" w:type="dxa"/>
            <w:gridSpan w:val="2"/>
          </w:tcPr>
          <w:p w14:paraId="42DEBBEF" w14:textId="67A024B9" w:rsidR="00E0238B" w:rsidRPr="00B845A4" w:rsidRDefault="006B4955" w:rsidP="009A747A">
            <w:pPr>
              <w:keepNext/>
              <w:tabs>
                <w:tab w:val="left" w:pos="586"/>
                <w:tab w:val="right" w:leader="dot" w:pos="6734"/>
              </w:tabs>
              <w:spacing w:before="80" w:after="80"/>
              <w:rPr>
                <w:rFonts w:ascii="Arial" w:hAnsi="Arial" w:cs="Arial"/>
                <w:sz w:val="18"/>
                <w:szCs w:val="18"/>
              </w:rPr>
            </w:pPr>
            <w:r w:rsidRPr="00B845A4">
              <w:rPr>
                <w:rFonts w:ascii="Arial" w:hAnsi="Arial" w:cs="Arial"/>
                <w:sz w:val="18"/>
                <w:szCs w:val="18"/>
              </w:rPr>
              <w:t>ZAHÁJENÍ, ZPOŽDĚNÍ A PŘERUŠENÍ</w:t>
            </w:r>
            <w:r w:rsidR="001A6506" w:rsidRPr="00B845A4">
              <w:rPr>
                <w:rFonts w:ascii="Arial" w:hAnsi="Arial" w:cs="Arial"/>
                <w:sz w:val="18"/>
                <w:szCs w:val="18"/>
              </w:rPr>
              <w:tab/>
              <w:t>3</w:t>
            </w:r>
            <w:r w:rsidR="00612E16" w:rsidRPr="00B845A4">
              <w:rPr>
                <w:rFonts w:ascii="Arial" w:hAnsi="Arial" w:cs="Arial"/>
                <w:sz w:val="18"/>
                <w:szCs w:val="18"/>
              </w:rPr>
              <w:t>9</w:t>
            </w:r>
          </w:p>
        </w:tc>
      </w:tr>
      <w:tr w:rsidR="00040E06" w:rsidRPr="00B845A4" w14:paraId="16ED65C3" w14:textId="77777777" w:rsidTr="0091387A">
        <w:tc>
          <w:tcPr>
            <w:tcW w:w="1105" w:type="dxa"/>
          </w:tcPr>
          <w:p w14:paraId="26E9219B"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0CC4765F" w14:textId="3FC1CC58" w:rsidR="006B4955"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8.1</w:t>
            </w:r>
          </w:p>
        </w:tc>
        <w:tc>
          <w:tcPr>
            <w:tcW w:w="6147" w:type="dxa"/>
          </w:tcPr>
          <w:p w14:paraId="58BAF247" w14:textId="2FD28158"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Zahájení prací na díle</w:t>
            </w:r>
          </w:p>
        </w:tc>
      </w:tr>
      <w:tr w:rsidR="00685CBE" w:rsidRPr="00B845A4" w14:paraId="346BEAF1" w14:textId="77777777" w:rsidTr="0091387A">
        <w:tc>
          <w:tcPr>
            <w:tcW w:w="1105" w:type="dxa"/>
          </w:tcPr>
          <w:p w14:paraId="7600C002" w14:textId="77777777" w:rsidR="00685CBE" w:rsidRPr="00B845A4" w:rsidRDefault="00685CBE" w:rsidP="0091387A">
            <w:pPr>
              <w:tabs>
                <w:tab w:val="right" w:pos="1985"/>
              </w:tabs>
              <w:spacing w:before="80" w:after="80"/>
              <w:jc w:val="both"/>
              <w:rPr>
                <w:rFonts w:ascii="Arial" w:hAnsi="Arial" w:cs="Arial"/>
                <w:sz w:val="18"/>
                <w:szCs w:val="18"/>
              </w:rPr>
            </w:pPr>
          </w:p>
        </w:tc>
        <w:tc>
          <w:tcPr>
            <w:tcW w:w="733" w:type="dxa"/>
          </w:tcPr>
          <w:p w14:paraId="15D30284" w14:textId="777B6158" w:rsidR="00685CBE" w:rsidRPr="00B845A4" w:rsidRDefault="00685CBE"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8.2</w:t>
            </w:r>
          </w:p>
        </w:tc>
        <w:tc>
          <w:tcPr>
            <w:tcW w:w="6147" w:type="dxa"/>
          </w:tcPr>
          <w:p w14:paraId="5B144A1C" w14:textId="272A9D77" w:rsidR="00685CBE" w:rsidRPr="00B845A4" w:rsidRDefault="00685CBE"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Doba pro dokončení</w:t>
            </w:r>
          </w:p>
        </w:tc>
      </w:tr>
      <w:tr w:rsidR="00040E06" w:rsidRPr="00B845A4" w14:paraId="08326518" w14:textId="77777777" w:rsidTr="0091387A">
        <w:tc>
          <w:tcPr>
            <w:tcW w:w="1105" w:type="dxa"/>
          </w:tcPr>
          <w:p w14:paraId="35513A04"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59D40ABD" w14:textId="29D8AF8F"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8.3</w:t>
            </w:r>
          </w:p>
        </w:tc>
        <w:tc>
          <w:tcPr>
            <w:tcW w:w="6147" w:type="dxa"/>
          </w:tcPr>
          <w:p w14:paraId="082B824C" w14:textId="185DB356"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Harmonogram</w:t>
            </w:r>
          </w:p>
        </w:tc>
      </w:tr>
      <w:tr w:rsidR="00E0238B" w:rsidRPr="00B845A4" w14:paraId="7EF7151F" w14:textId="77777777" w:rsidTr="0091387A">
        <w:trPr>
          <w:trHeight w:val="130"/>
        </w:trPr>
        <w:tc>
          <w:tcPr>
            <w:tcW w:w="1105" w:type="dxa"/>
          </w:tcPr>
          <w:p w14:paraId="016D9D00"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2066600F" w14:textId="22409F11"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8.5</w:t>
            </w:r>
          </w:p>
        </w:tc>
        <w:tc>
          <w:tcPr>
            <w:tcW w:w="6147" w:type="dxa"/>
          </w:tcPr>
          <w:p w14:paraId="652CB3B5" w14:textId="35BAA7C6"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Zpoždění způsobená úřady</w:t>
            </w:r>
          </w:p>
        </w:tc>
      </w:tr>
      <w:tr w:rsidR="00040E06" w:rsidRPr="00B845A4" w14:paraId="3728BE7D" w14:textId="77777777" w:rsidTr="0091387A">
        <w:tc>
          <w:tcPr>
            <w:tcW w:w="1105" w:type="dxa"/>
          </w:tcPr>
          <w:p w14:paraId="33A4C9E8"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505AD6C6" w14:textId="24231C21"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8.6</w:t>
            </w:r>
          </w:p>
        </w:tc>
        <w:tc>
          <w:tcPr>
            <w:tcW w:w="6147" w:type="dxa"/>
          </w:tcPr>
          <w:p w14:paraId="53E29987" w14:textId="52301048"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Míra postupu prací</w:t>
            </w:r>
          </w:p>
        </w:tc>
      </w:tr>
      <w:tr w:rsidR="00E0238B" w:rsidRPr="00B845A4" w14:paraId="609925B7" w14:textId="77777777" w:rsidTr="0091387A">
        <w:tc>
          <w:tcPr>
            <w:tcW w:w="1105" w:type="dxa"/>
          </w:tcPr>
          <w:p w14:paraId="327D696E"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1A4BD282" w14:textId="71FAE65E"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8.7</w:t>
            </w:r>
          </w:p>
        </w:tc>
        <w:tc>
          <w:tcPr>
            <w:tcW w:w="6147" w:type="dxa"/>
          </w:tcPr>
          <w:p w14:paraId="10427542" w14:textId="2979ADCE"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Náhrada škody za zpoždění</w:t>
            </w:r>
          </w:p>
        </w:tc>
      </w:tr>
      <w:tr w:rsidR="00040E06" w:rsidRPr="00B845A4" w14:paraId="383B86B3" w14:textId="77777777" w:rsidTr="0091387A">
        <w:tc>
          <w:tcPr>
            <w:tcW w:w="1105" w:type="dxa"/>
          </w:tcPr>
          <w:p w14:paraId="1FE816B6"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0D4F1FC3" w14:textId="41648FD2"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8.9</w:t>
            </w:r>
          </w:p>
        </w:tc>
        <w:tc>
          <w:tcPr>
            <w:tcW w:w="6147" w:type="dxa"/>
          </w:tcPr>
          <w:p w14:paraId="25BBFF3D" w14:textId="5E7238C0" w:rsidR="00E0238B" w:rsidRPr="00B845A4" w:rsidRDefault="006B4955"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Důsledky přerušení</w:t>
            </w:r>
          </w:p>
        </w:tc>
      </w:tr>
      <w:tr w:rsidR="00133F79" w:rsidRPr="00B845A4" w14:paraId="2201BE89" w14:textId="77777777" w:rsidTr="0091387A">
        <w:tc>
          <w:tcPr>
            <w:tcW w:w="1105" w:type="dxa"/>
          </w:tcPr>
          <w:p w14:paraId="72CEBEBD"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54231239" w14:textId="77777777" w:rsidR="00E0238B" w:rsidRPr="00B845A4" w:rsidRDefault="00E0238B" w:rsidP="0091387A">
            <w:pPr>
              <w:tabs>
                <w:tab w:val="left" w:pos="586"/>
                <w:tab w:val="right" w:leader="dot" w:pos="6734"/>
              </w:tabs>
              <w:spacing w:before="80" w:after="80"/>
              <w:jc w:val="both"/>
              <w:rPr>
                <w:rFonts w:ascii="Arial" w:hAnsi="Arial" w:cs="Arial"/>
                <w:sz w:val="18"/>
                <w:szCs w:val="18"/>
              </w:rPr>
            </w:pPr>
          </w:p>
        </w:tc>
        <w:tc>
          <w:tcPr>
            <w:tcW w:w="6147" w:type="dxa"/>
          </w:tcPr>
          <w:p w14:paraId="00784BD4" w14:textId="0A0A9C83" w:rsidR="00E0238B" w:rsidRPr="00B845A4" w:rsidRDefault="00E0238B" w:rsidP="0091387A">
            <w:pPr>
              <w:tabs>
                <w:tab w:val="left" w:pos="586"/>
                <w:tab w:val="right" w:leader="dot" w:pos="6734"/>
              </w:tabs>
              <w:spacing w:before="80" w:after="80"/>
              <w:jc w:val="both"/>
              <w:rPr>
                <w:rFonts w:ascii="Arial" w:hAnsi="Arial" w:cs="Arial"/>
                <w:sz w:val="18"/>
                <w:szCs w:val="18"/>
              </w:rPr>
            </w:pPr>
          </w:p>
        </w:tc>
      </w:tr>
      <w:tr w:rsidR="00E0238B" w:rsidRPr="00B845A4" w14:paraId="2708CB3E" w14:textId="77777777" w:rsidTr="0091387A">
        <w:trPr>
          <w:trHeight w:val="289"/>
        </w:trPr>
        <w:tc>
          <w:tcPr>
            <w:tcW w:w="1105" w:type="dxa"/>
          </w:tcPr>
          <w:p w14:paraId="7B754A9E" w14:textId="1B30F035" w:rsidR="00E0238B" w:rsidRPr="00B845A4" w:rsidRDefault="00E0238B" w:rsidP="009A747A">
            <w:pPr>
              <w:keepNext/>
              <w:tabs>
                <w:tab w:val="right" w:pos="1985"/>
              </w:tabs>
              <w:spacing w:before="80" w:after="80"/>
              <w:rPr>
                <w:rFonts w:ascii="Arial" w:hAnsi="Arial" w:cs="Arial"/>
                <w:sz w:val="18"/>
                <w:szCs w:val="18"/>
              </w:rPr>
            </w:pPr>
            <w:r w:rsidRPr="00B845A4">
              <w:rPr>
                <w:rFonts w:ascii="Arial" w:hAnsi="Arial" w:cs="Arial"/>
                <w:sz w:val="18"/>
                <w:szCs w:val="18"/>
              </w:rPr>
              <w:t>9</w:t>
            </w:r>
          </w:p>
        </w:tc>
        <w:tc>
          <w:tcPr>
            <w:tcW w:w="6880" w:type="dxa"/>
            <w:gridSpan w:val="2"/>
          </w:tcPr>
          <w:p w14:paraId="5DBC9764" w14:textId="79AD71E1" w:rsidR="00E0238B" w:rsidRPr="00B845A4" w:rsidRDefault="00133F79" w:rsidP="009A747A">
            <w:pPr>
              <w:keepNext/>
              <w:tabs>
                <w:tab w:val="left" w:pos="586"/>
                <w:tab w:val="right" w:leader="dot" w:pos="6734"/>
              </w:tabs>
              <w:spacing w:before="80" w:after="80"/>
              <w:rPr>
                <w:rFonts w:ascii="Arial" w:hAnsi="Arial" w:cs="Arial"/>
                <w:sz w:val="18"/>
                <w:szCs w:val="18"/>
              </w:rPr>
            </w:pPr>
            <w:r w:rsidRPr="00B845A4">
              <w:rPr>
                <w:rFonts w:ascii="Arial" w:hAnsi="Arial" w:cs="Arial"/>
                <w:sz w:val="18"/>
                <w:szCs w:val="18"/>
              </w:rPr>
              <w:t>PŘEJÍMACÍ ZKOUŠKY</w:t>
            </w:r>
            <w:r w:rsidR="00E0238B" w:rsidRPr="00B845A4">
              <w:rPr>
                <w:rFonts w:ascii="Arial" w:hAnsi="Arial" w:cs="Arial"/>
                <w:sz w:val="18"/>
                <w:szCs w:val="18"/>
              </w:rPr>
              <w:tab/>
            </w:r>
            <w:r w:rsidR="00E3772E" w:rsidRPr="00B845A4">
              <w:rPr>
                <w:rFonts w:ascii="Arial" w:hAnsi="Arial" w:cs="Arial"/>
                <w:sz w:val="18"/>
                <w:szCs w:val="18"/>
              </w:rPr>
              <w:t>4</w:t>
            </w:r>
            <w:r w:rsidR="00612E16" w:rsidRPr="00B845A4">
              <w:rPr>
                <w:rFonts w:ascii="Arial" w:hAnsi="Arial" w:cs="Arial"/>
                <w:sz w:val="18"/>
                <w:szCs w:val="18"/>
              </w:rPr>
              <w:t>2</w:t>
            </w:r>
          </w:p>
        </w:tc>
      </w:tr>
      <w:tr w:rsidR="00E0238B" w:rsidRPr="00B845A4" w14:paraId="2B2B7B33" w14:textId="77777777" w:rsidTr="0091387A">
        <w:tc>
          <w:tcPr>
            <w:tcW w:w="1105" w:type="dxa"/>
          </w:tcPr>
          <w:p w14:paraId="433A0437"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0AF62E73" w14:textId="7A9EEF8B" w:rsidR="00E0238B" w:rsidRPr="00B845A4" w:rsidRDefault="00040E0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9.1</w:t>
            </w:r>
          </w:p>
        </w:tc>
        <w:tc>
          <w:tcPr>
            <w:tcW w:w="6147" w:type="dxa"/>
          </w:tcPr>
          <w:p w14:paraId="23C08142" w14:textId="3E58AC58" w:rsidR="00E0238B" w:rsidRPr="00B845A4" w:rsidRDefault="00040E0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Povinnosti zhotovitele</w:t>
            </w:r>
          </w:p>
        </w:tc>
      </w:tr>
      <w:tr w:rsidR="00812EE3" w:rsidRPr="00B845A4" w14:paraId="45C082B1" w14:textId="77777777" w:rsidTr="0091387A">
        <w:tc>
          <w:tcPr>
            <w:tcW w:w="1105" w:type="dxa"/>
          </w:tcPr>
          <w:p w14:paraId="07DE985D" w14:textId="77777777" w:rsidR="00812EE3" w:rsidRPr="00B845A4" w:rsidRDefault="00812EE3" w:rsidP="0091387A">
            <w:pPr>
              <w:tabs>
                <w:tab w:val="right" w:pos="1985"/>
              </w:tabs>
              <w:spacing w:before="80" w:after="80"/>
              <w:jc w:val="both"/>
              <w:rPr>
                <w:rFonts w:ascii="Arial" w:hAnsi="Arial" w:cs="Arial"/>
                <w:sz w:val="18"/>
                <w:szCs w:val="18"/>
              </w:rPr>
            </w:pPr>
          </w:p>
        </w:tc>
        <w:tc>
          <w:tcPr>
            <w:tcW w:w="733" w:type="dxa"/>
          </w:tcPr>
          <w:p w14:paraId="0187ED9F" w14:textId="63367EE8" w:rsidR="00812EE3" w:rsidRPr="00B845A4" w:rsidRDefault="00812EE3"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9.</w:t>
            </w:r>
            <w:r w:rsidR="00C22587" w:rsidRPr="00B845A4">
              <w:rPr>
                <w:rFonts w:ascii="Arial" w:hAnsi="Arial" w:cs="Arial"/>
                <w:sz w:val="18"/>
                <w:szCs w:val="18"/>
              </w:rPr>
              <w:t>5</w:t>
            </w:r>
          </w:p>
        </w:tc>
        <w:tc>
          <w:tcPr>
            <w:tcW w:w="6147" w:type="dxa"/>
          </w:tcPr>
          <w:p w14:paraId="56B3AB53" w14:textId="3CAF6745" w:rsidR="00812EE3" w:rsidRPr="00B845A4" w:rsidRDefault="00C22587"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Neúspěšné vyhodnocení Ověřovacího provozu</w:t>
            </w:r>
          </w:p>
        </w:tc>
      </w:tr>
      <w:tr w:rsidR="00040E06" w:rsidRPr="00B845A4" w14:paraId="2E039348" w14:textId="77777777" w:rsidTr="0091387A">
        <w:tc>
          <w:tcPr>
            <w:tcW w:w="1105" w:type="dxa"/>
          </w:tcPr>
          <w:p w14:paraId="628715B5"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0E10FB67" w14:textId="77777777" w:rsidR="00E0238B" w:rsidRPr="00B845A4" w:rsidRDefault="00E0238B" w:rsidP="0091387A">
            <w:pPr>
              <w:tabs>
                <w:tab w:val="left" w:pos="586"/>
                <w:tab w:val="right" w:leader="dot" w:pos="6734"/>
              </w:tabs>
              <w:spacing w:before="80" w:after="80"/>
              <w:jc w:val="both"/>
              <w:rPr>
                <w:rFonts w:ascii="Arial" w:hAnsi="Arial" w:cs="Arial"/>
                <w:sz w:val="18"/>
                <w:szCs w:val="18"/>
              </w:rPr>
            </w:pPr>
          </w:p>
        </w:tc>
        <w:tc>
          <w:tcPr>
            <w:tcW w:w="6147" w:type="dxa"/>
          </w:tcPr>
          <w:p w14:paraId="7358BACF" w14:textId="3A73F87F" w:rsidR="00E0238B" w:rsidRPr="00B845A4" w:rsidRDefault="00E0238B" w:rsidP="0091387A">
            <w:pPr>
              <w:tabs>
                <w:tab w:val="left" w:pos="586"/>
                <w:tab w:val="right" w:leader="dot" w:pos="6734"/>
              </w:tabs>
              <w:spacing w:before="80" w:after="80"/>
              <w:jc w:val="both"/>
              <w:rPr>
                <w:rFonts w:ascii="Arial" w:hAnsi="Arial" w:cs="Arial"/>
                <w:sz w:val="18"/>
                <w:szCs w:val="18"/>
              </w:rPr>
            </w:pPr>
          </w:p>
        </w:tc>
      </w:tr>
      <w:tr w:rsidR="00E0238B" w:rsidRPr="00B845A4" w14:paraId="673F3579" w14:textId="77777777" w:rsidTr="0091387A">
        <w:trPr>
          <w:trHeight w:val="461"/>
        </w:trPr>
        <w:tc>
          <w:tcPr>
            <w:tcW w:w="1105" w:type="dxa"/>
          </w:tcPr>
          <w:p w14:paraId="57B4C49C" w14:textId="2CA14F7E" w:rsidR="00E0238B" w:rsidRPr="00B845A4" w:rsidRDefault="00E0238B" w:rsidP="009A747A">
            <w:pPr>
              <w:keepNext/>
              <w:tabs>
                <w:tab w:val="right" w:pos="1985"/>
              </w:tabs>
              <w:spacing w:before="80" w:after="80"/>
              <w:rPr>
                <w:rFonts w:ascii="Arial" w:hAnsi="Arial" w:cs="Arial"/>
                <w:sz w:val="18"/>
                <w:szCs w:val="18"/>
              </w:rPr>
            </w:pPr>
            <w:r w:rsidRPr="00B845A4">
              <w:rPr>
                <w:rFonts w:ascii="Arial" w:hAnsi="Arial" w:cs="Arial"/>
                <w:sz w:val="18"/>
                <w:szCs w:val="18"/>
              </w:rPr>
              <w:t>10</w:t>
            </w:r>
          </w:p>
        </w:tc>
        <w:tc>
          <w:tcPr>
            <w:tcW w:w="6880" w:type="dxa"/>
            <w:gridSpan w:val="2"/>
          </w:tcPr>
          <w:p w14:paraId="4CE779F9" w14:textId="097758C0" w:rsidR="00E0238B" w:rsidRPr="00B845A4" w:rsidRDefault="00040E06" w:rsidP="009A747A">
            <w:pPr>
              <w:keepNext/>
              <w:tabs>
                <w:tab w:val="left" w:pos="586"/>
                <w:tab w:val="right" w:leader="dot" w:pos="6734"/>
              </w:tabs>
              <w:spacing w:before="80" w:after="80"/>
              <w:rPr>
                <w:rFonts w:ascii="Arial" w:hAnsi="Arial" w:cs="Arial"/>
                <w:sz w:val="18"/>
                <w:szCs w:val="18"/>
              </w:rPr>
            </w:pPr>
            <w:r w:rsidRPr="00B845A4">
              <w:rPr>
                <w:rFonts w:ascii="Arial" w:hAnsi="Arial" w:cs="Arial"/>
                <w:sz w:val="18"/>
                <w:szCs w:val="18"/>
              </w:rPr>
              <w:t>PŘEVZETÍ OBJEDNATELEM</w:t>
            </w:r>
            <w:r w:rsidR="001A6506" w:rsidRPr="00B845A4">
              <w:rPr>
                <w:rFonts w:ascii="Arial" w:hAnsi="Arial" w:cs="Arial"/>
                <w:sz w:val="18"/>
                <w:szCs w:val="18"/>
              </w:rPr>
              <w:tab/>
            </w:r>
            <w:r w:rsidR="008F2CD7" w:rsidRPr="00B845A4">
              <w:rPr>
                <w:rFonts w:ascii="Arial" w:hAnsi="Arial" w:cs="Arial"/>
                <w:sz w:val="18"/>
                <w:szCs w:val="18"/>
              </w:rPr>
              <w:t>4</w:t>
            </w:r>
            <w:r w:rsidR="00612E16" w:rsidRPr="00B845A4">
              <w:rPr>
                <w:rFonts w:ascii="Arial" w:hAnsi="Arial" w:cs="Arial"/>
                <w:sz w:val="18"/>
                <w:szCs w:val="18"/>
              </w:rPr>
              <w:t>3</w:t>
            </w:r>
          </w:p>
        </w:tc>
      </w:tr>
      <w:tr w:rsidR="00040E06" w:rsidRPr="00B845A4" w14:paraId="56BCF42D" w14:textId="77777777" w:rsidTr="0091387A">
        <w:tc>
          <w:tcPr>
            <w:tcW w:w="1105" w:type="dxa"/>
          </w:tcPr>
          <w:p w14:paraId="7EF351FF"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1AF3F5E3" w14:textId="1D159864" w:rsidR="00E0238B" w:rsidRPr="00B845A4" w:rsidRDefault="00040E0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10.1</w:t>
            </w:r>
          </w:p>
        </w:tc>
        <w:tc>
          <w:tcPr>
            <w:tcW w:w="6147" w:type="dxa"/>
          </w:tcPr>
          <w:p w14:paraId="579DAB2E" w14:textId="38602C4A" w:rsidR="00E0238B" w:rsidRPr="00B845A4" w:rsidRDefault="00040E0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Převzetí díla</w:t>
            </w:r>
          </w:p>
        </w:tc>
      </w:tr>
      <w:tr w:rsidR="00040E06" w:rsidRPr="00B845A4" w14:paraId="30315497" w14:textId="77777777" w:rsidTr="0091387A">
        <w:tc>
          <w:tcPr>
            <w:tcW w:w="1105" w:type="dxa"/>
          </w:tcPr>
          <w:p w14:paraId="29F054D7"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7E493E7B" w14:textId="6083EA5A" w:rsidR="00E0238B" w:rsidRPr="00B845A4" w:rsidRDefault="00040E0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10.2</w:t>
            </w:r>
          </w:p>
        </w:tc>
        <w:tc>
          <w:tcPr>
            <w:tcW w:w="6147" w:type="dxa"/>
          </w:tcPr>
          <w:p w14:paraId="03F38491" w14:textId="34272CDE" w:rsidR="00E0238B" w:rsidRPr="00B845A4" w:rsidRDefault="00040E0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Převzetí části díla</w:t>
            </w:r>
          </w:p>
        </w:tc>
      </w:tr>
      <w:tr w:rsidR="00040E06" w:rsidRPr="00B845A4" w14:paraId="4102E9A9" w14:textId="77777777" w:rsidTr="0091387A">
        <w:tc>
          <w:tcPr>
            <w:tcW w:w="1105" w:type="dxa"/>
          </w:tcPr>
          <w:p w14:paraId="6F86FB3F"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1D12D02E" w14:textId="3FC2657F" w:rsidR="00E0238B" w:rsidRPr="00B845A4" w:rsidRDefault="00040E0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10.3</w:t>
            </w:r>
          </w:p>
        </w:tc>
        <w:tc>
          <w:tcPr>
            <w:tcW w:w="6147" w:type="dxa"/>
          </w:tcPr>
          <w:p w14:paraId="28618A49" w14:textId="42D93E4C" w:rsidR="00E0238B" w:rsidRPr="00B845A4" w:rsidRDefault="00040E06"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Překážky při přejímacích zkouškách</w:t>
            </w:r>
          </w:p>
        </w:tc>
      </w:tr>
      <w:tr w:rsidR="0084745A" w:rsidRPr="00B845A4" w14:paraId="29976414" w14:textId="77777777" w:rsidTr="0091387A">
        <w:tc>
          <w:tcPr>
            <w:tcW w:w="1105" w:type="dxa"/>
          </w:tcPr>
          <w:p w14:paraId="0F1E09E7" w14:textId="77777777" w:rsidR="0084745A" w:rsidRPr="00B845A4" w:rsidRDefault="0084745A" w:rsidP="0091387A">
            <w:pPr>
              <w:tabs>
                <w:tab w:val="right" w:pos="1985"/>
              </w:tabs>
              <w:spacing w:before="80" w:after="80"/>
              <w:jc w:val="both"/>
              <w:rPr>
                <w:rFonts w:ascii="Arial" w:hAnsi="Arial" w:cs="Arial"/>
                <w:sz w:val="18"/>
                <w:szCs w:val="18"/>
              </w:rPr>
            </w:pPr>
          </w:p>
        </w:tc>
        <w:tc>
          <w:tcPr>
            <w:tcW w:w="733" w:type="dxa"/>
          </w:tcPr>
          <w:p w14:paraId="0E6E8D8E" w14:textId="51BA35E2" w:rsidR="0084745A" w:rsidRPr="00B845A4" w:rsidRDefault="0084745A"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10.5</w:t>
            </w:r>
          </w:p>
        </w:tc>
        <w:tc>
          <w:tcPr>
            <w:tcW w:w="6147" w:type="dxa"/>
          </w:tcPr>
          <w:p w14:paraId="423941A0" w14:textId="30198581" w:rsidR="0084745A" w:rsidRPr="00B845A4" w:rsidRDefault="00C22587" w:rsidP="0091387A">
            <w:pPr>
              <w:tabs>
                <w:tab w:val="left" w:pos="586"/>
                <w:tab w:val="right" w:leader="dot" w:pos="6734"/>
              </w:tabs>
              <w:spacing w:before="80" w:after="80"/>
              <w:jc w:val="both"/>
              <w:rPr>
                <w:rFonts w:ascii="Arial" w:hAnsi="Arial" w:cs="Arial"/>
                <w:sz w:val="18"/>
                <w:szCs w:val="18"/>
              </w:rPr>
            </w:pPr>
            <w:r w:rsidRPr="00B845A4">
              <w:rPr>
                <w:rFonts w:ascii="Arial" w:hAnsi="Arial" w:cs="Arial"/>
                <w:sz w:val="18"/>
                <w:szCs w:val="18"/>
              </w:rPr>
              <w:t xml:space="preserve">Ověřovací </w:t>
            </w:r>
            <w:r w:rsidR="0084745A" w:rsidRPr="00B845A4">
              <w:rPr>
                <w:rFonts w:ascii="Arial" w:hAnsi="Arial" w:cs="Arial"/>
                <w:sz w:val="18"/>
                <w:szCs w:val="18"/>
              </w:rPr>
              <w:t>provoz</w:t>
            </w:r>
          </w:p>
        </w:tc>
      </w:tr>
      <w:tr w:rsidR="00133F79" w:rsidRPr="00B845A4" w14:paraId="44A6B62A" w14:textId="77777777" w:rsidTr="0091387A">
        <w:tc>
          <w:tcPr>
            <w:tcW w:w="1105" w:type="dxa"/>
          </w:tcPr>
          <w:p w14:paraId="40B0099A"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709FA44E" w14:textId="77777777" w:rsidR="00E0238B" w:rsidRPr="00B845A4" w:rsidRDefault="00E0238B" w:rsidP="0091387A">
            <w:pPr>
              <w:tabs>
                <w:tab w:val="left" w:pos="586"/>
                <w:tab w:val="right" w:leader="dot" w:pos="6734"/>
              </w:tabs>
              <w:spacing w:before="80" w:after="80"/>
              <w:jc w:val="both"/>
              <w:rPr>
                <w:rFonts w:ascii="Arial" w:hAnsi="Arial" w:cs="Arial"/>
                <w:sz w:val="18"/>
                <w:szCs w:val="18"/>
              </w:rPr>
            </w:pPr>
          </w:p>
        </w:tc>
        <w:tc>
          <w:tcPr>
            <w:tcW w:w="6147" w:type="dxa"/>
          </w:tcPr>
          <w:p w14:paraId="3C6D3568" w14:textId="45949833" w:rsidR="00E0238B" w:rsidRPr="00B845A4" w:rsidRDefault="00E0238B" w:rsidP="0091387A">
            <w:pPr>
              <w:tabs>
                <w:tab w:val="left" w:pos="586"/>
                <w:tab w:val="right" w:leader="dot" w:pos="6734"/>
              </w:tabs>
              <w:spacing w:before="80" w:after="80"/>
              <w:jc w:val="both"/>
              <w:rPr>
                <w:rFonts w:ascii="Arial" w:hAnsi="Arial" w:cs="Arial"/>
                <w:sz w:val="18"/>
                <w:szCs w:val="18"/>
              </w:rPr>
            </w:pPr>
          </w:p>
        </w:tc>
      </w:tr>
      <w:tr w:rsidR="00E0238B" w:rsidRPr="00B845A4" w14:paraId="2B3AB990" w14:textId="77777777" w:rsidTr="0091387A">
        <w:trPr>
          <w:trHeight w:val="475"/>
        </w:trPr>
        <w:tc>
          <w:tcPr>
            <w:tcW w:w="1105" w:type="dxa"/>
          </w:tcPr>
          <w:p w14:paraId="3207D7AC" w14:textId="01EA62A4" w:rsidR="00E0238B" w:rsidRPr="00B845A4" w:rsidRDefault="00E0238B" w:rsidP="009A747A">
            <w:pPr>
              <w:keepNext/>
              <w:tabs>
                <w:tab w:val="right" w:pos="1985"/>
              </w:tabs>
              <w:spacing w:before="80" w:after="80"/>
              <w:rPr>
                <w:rFonts w:ascii="Arial" w:hAnsi="Arial" w:cs="Arial"/>
                <w:sz w:val="18"/>
                <w:szCs w:val="18"/>
              </w:rPr>
            </w:pPr>
            <w:r w:rsidRPr="00B845A4">
              <w:rPr>
                <w:rFonts w:ascii="Arial" w:hAnsi="Arial" w:cs="Arial"/>
                <w:sz w:val="18"/>
                <w:szCs w:val="18"/>
              </w:rPr>
              <w:t>11</w:t>
            </w:r>
          </w:p>
        </w:tc>
        <w:tc>
          <w:tcPr>
            <w:tcW w:w="6880" w:type="dxa"/>
            <w:gridSpan w:val="2"/>
          </w:tcPr>
          <w:p w14:paraId="71E9A3B8" w14:textId="5E236B9F" w:rsidR="00E0238B" w:rsidRPr="00B845A4" w:rsidRDefault="00040E06" w:rsidP="009A747A">
            <w:pPr>
              <w:keepNext/>
              <w:tabs>
                <w:tab w:val="left" w:pos="586"/>
                <w:tab w:val="right" w:leader="dot" w:pos="6734"/>
              </w:tabs>
              <w:spacing w:before="80" w:after="80"/>
              <w:rPr>
                <w:rFonts w:ascii="Arial" w:hAnsi="Arial" w:cs="Arial"/>
                <w:sz w:val="18"/>
                <w:szCs w:val="18"/>
              </w:rPr>
            </w:pPr>
            <w:r w:rsidRPr="00B845A4">
              <w:rPr>
                <w:rFonts w:ascii="Arial" w:hAnsi="Arial" w:cs="Arial"/>
                <w:sz w:val="18"/>
                <w:szCs w:val="18"/>
              </w:rPr>
              <w:t>ODPOVĚDNOST ZA VADY</w:t>
            </w:r>
            <w:r w:rsidR="001A6506" w:rsidRPr="00B845A4">
              <w:rPr>
                <w:rFonts w:ascii="Arial" w:hAnsi="Arial" w:cs="Arial"/>
                <w:sz w:val="18"/>
                <w:szCs w:val="18"/>
              </w:rPr>
              <w:tab/>
            </w:r>
            <w:r w:rsidR="008F2CD7" w:rsidRPr="00B845A4">
              <w:rPr>
                <w:rFonts w:ascii="Arial" w:hAnsi="Arial" w:cs="Arial"/>
                <w:sz w:val="18"/>
                <w:szCs w:val="18"/>
              </w:rPr>
              <w:t>4</w:t>
            </w:r>
            <w:r w:rsidR="0075121C" w:rsidRPr="00B845A4">
              <w:rPr>
                <w:rFonts w:ascii="Arial" w:hAnsi="Arial" w:cs="Arial"/>
                <w:sz w:val="18"/>
                <w:szCs w:val="18"/>
              </w:rPr>
              <w:t>5</w:t>
            </w:r>
          </w:p>
        </w:tc>
      </w:tr>
      <w:tr w:rsidR="00133F79" w:rsidRPr="00B845A4" w14:paraId="3DC36D12" w14:textId="77777777" w:rsidTr="0091387A">
        <w:tc>
          <w:tcPr>
            <w:tcW w:w="1105" w:type="dxa"/>
          </w:tcPr>
          <w:p w14:paraId="71396243" w14:textId="77777777" w:rsidR="00E0238B" w:rsidRPr="00B845A4" w:rsidRDefault="00E0238B" w:rsidP="0091387A">
            <w:pPr>
              <w:tabs>
                <w:tab w:val="right" w:pos="1985"/>
              </w:tabs>
              <w:spacing w:before="80" w:after="80"/>
              <w:jc w:val="both"/>
              <w:rPr>
                <w:rFonts w:ascii="Arial" w:hAnsi="Arial" w:cs="Arial"/>
                <w:sz w:val="18"/>
                <w:szCs w:val="18"/>
              </w:rPr>
            </w:pPr>
          </w:p>
        </w:tc>
        <w:tc>
          <w:tcPr>
            <w:tcW w:w="733" w:type="dxa"/>
          </w:tcPr>
          <w:p w14:paraId="50B3AD67" w14:textId="568C4213" w:rsidR="00E0238B" w:rsidRPr="00B845A4" w:rsidRDefault="00040E06" w:rsidP="0091387A">
            <w:pPr>
              <w:tabs>
                <w:tab w:val="left" w:pos="586"/>
                <w:tab w:val="right" w:leader="dot" w:pos="6734"/>
              </w:tabs>
              <w:spacing w:before="80" w:after="80"/>
              <w:rPr>
                <w:rFonts w:ascii="Arial" w:hAnsi="Arial" w:cs="Arial"/>
                <w:sz w:val="18"/>
                <w:szCs w:val="18"/>
              </w:rPr>
            </w:pPr>
            <w:r w:rsidRPr="00B845A4">
              <w:rPr>
                <w:rFonts w:ascii="Arial" w:hAnsi="Arial" w:cs="Arial"/>
                <w:sz w:val="18"/>
                <w:szCs w:val="18"/>
              </w:rPr>
              <w:t>11.1</w:t>
            </w:r>
          </w:p>
        </w:tc>
        <w:tc>
          <w:tcPr>
            <w:tcW w:w="6147" w:type="dxa"/>
          </w:tcPr>
          <w:p w14:paraId="417B99AE" w14:textId="7427DEF2" w:rsidR="00E0238B" w:rsidRPr="00B845A4" w:rsidRDefault="00040E06" w:rsidP="0091387A">
            <w:pPr>
              <w:tabs>
                <w:tab w:val="left" w:pos="586"/>
                <w:tab w:val="right" w:leader="dot" w:pos="6734"/>
              </w:tabs>
              <w:spacing w:before="80" w:after="80"/>
              <w:rPr>
                <w:rFonts w:ascii="Arial" w:hAnsi="Arial" w:cs="Arial"/>
                <w:sz w:val="18"/>
                <w:szCs w:val="18"/>
              </w:rPr>
            </w:pPr>
            <w:r w:rsidRPr="00B845A4">
              <w:rPr>
                <w:rFonts w:ascii="Arial" w:hAnsi="Arial" w:cs="Arial"/>
                <w:sz w:val="18"/>
                <w:szCs w:val="18"/>
              </w:rPr>
              <w:t>Dokončení nedokončených prací a odstraňování vad</w:t>
            </w:r>
          </w:p>
        </w:tc>
      </w:tr>
      <w:tr w:rsidR="00040E06" w:rsidRPr="00B845A4" w14:paraId="3387A458" w14:textId="77777777" w:rsidTr="0091387A">
        <w:tc>
          <w:tcPr>
            <w:tcW w:w="1105" w:type="dxa"/>
          </w:tcPr>
          <w:p w14:paraId="06ED9C90"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3E890971" w14:textId="5DCFBE6C"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11.2</w:t>
            </w:r>
          </w:p>
        </w:tc>
        <w:tc>
          <w:tcPr>
            <w:tcW w:w="6147" w:type="dxa"/>
          </w:tcPr>
          <w:p w14:paraId="3E112A11" w14:textId="070E5584"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Náklady na odstraňování vad</w:t>
            </w:r>
          </w:p>
        </w:tc>
      </w:tr>
      <w:tr w:rsidR="005B6D1D" w:rsidRPr="00B845A4" w14:paraId="1B85E84C" w14:textId="77777777" w:rsidTr="0091387A">
        <w:tc>
          <w:tcPr>
            <w:tcW w:w="1105" w:type="dxa"/>
          </w:tcPr>
          <w:p w14:paraId="6FE64E70" w14:textId="77777777" w:rsidR="005B6D1D" w:rsidRPr="00B845A4" w:rsidRDefault="005B6D1D" w:rsidP="0091387A">
            <w:pPr>
              <w:tabs>
                <w:tab w:val="right" w:pos="1985"/>
              </w:tabs>
              <w:spacing w:before="80" w:after="80"/>
              <w:jc w:val="both"/>
              <w:rPr>
                <w:rFonts w:ascii="Arial" w:hAnsi="Arial" w:cs="Arial"/>
                <w:sz w:val="18"/>
                <w:szCs w:val="18"/>
              </w:rPr>
            </w:pPr>
          </w:p>
        </w:tc>
        <w:tc>
          <w:tcPr>
            <w:tcW w:w="733" w:type="dxa"/>
          </w:tcPr>
          <w:p w14:paraId="715C0CC1" w14:textId="4C15119C" w:rsidR="005B6D1D" w:rsidRPr="00B845A4" w:rsidRDefault="005B6D1D"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11.3</w:t>
            </w:r>
          </w:p>
        </w:tc>
        <w:tc>
          <w:tcPr>
            <w:tcW w:w="6147" w:type="dxa"/>
          </w:tcPr>
          <w:p w14:paraId="736241DE" w14:textId="37E26D78" w:rsidR="005B6D1D" w:rsidRPr="00B845A4" w:rsidRDefault="005B6D1D"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Prodloužení záruční doby</w:t>
            </w:r>
          </w:p>
        </w:tc>
      </w:tr>
      <w:tr w:rsidR="00040E06" w:rsidRPr="00B845A4" w14:paraId="14A93D61" w14:textId="77777777" w:rsidTr="0091387A">
        <w:tc>
          <w:tcPr>
            <w:tcW w:w="1105" w:type="dxa"/>
          </w:tcPr>
          <w:p w14:paraId="63EE0F9C"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3ED9B5FA" w14:textId="05C9282E"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11.4</w:t>
            </w:r>
          </w:p>
        </w:tc>
        <w:tc>
          <w:tcPr>
            <w:tcW w:w="6147" w:type="dxa"/>
          </w:tcPr>
          <w:p w14:paraId="41271DA6" w14:textId="14E48626"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Neúspěšné odstraňování vady</w:t>
            </w:r>
          </w:p>
        </w:tc>
      </w:tr>
      <w:tr w:rsidR="00040E06" w:rsidRPr="00B845A4" w14:paraId="09473B7F" w14:textId="77777777" w:rsidTr="0091387A">
        <w:tc>
          <w:tcPr>
            <w:tcW w:w="1105" w:type="dxa"/>
          </w:tcPr>
          <w:p w14:paraId="3BA45E12"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BB9BC58" w14:textId="11171241"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11.6</w:t>
            </w:r>
          </w:p>
        </w:tc>
        <w:tc>
          <w:tcPr>
            <w:tcW w:w="6147" w:type="dxa"/>
          </w:tcPr>
          <w:p w14:paraId="0F7B53B7" w14:textId="677D2FAE"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Další zkoušky</w:t>
            </w:r>
          </w:p>
        </w:tc>
      </w:tr>
      <w:tr w:rsidR="00040E06" w:rsidRPr="00B845A4" w14:paraId="3C111843" w14:textId="77777777" w:rsidTr="0091387A">
        <w:tc>
          <w:tcPr>
            <w:tcW w:w="1105" w:type="dxa"/>
          </w:tcPr>
          <w:p w14:paraId="0CC22A77"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0FE3DAF8" w14:textId="3D23FB2A"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11.7</w:t>
            </w:r>
          </w:p>
        </w:tc>
        <w:tc>
          <w:tcPr>
            <w:tcW w:w="6147" w:type="dxa"/>
          </w:tcPr>
          <w:p w14:paraId="3354175D" w14:textId="272618BA"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Právo na přístup</w:t>
            </w:r>
          </w:p>
        </w:tc>
      </w:tr>
      <w:tr w:rsidR="00040E06" w:rsidRPr="00B845A4" w14:paraId="2E64C571" w14:textId="77777777" w:rsidTr="0091387A">
        <w:tc>
          <w:tcPr>
            <w:tcW w:w="1105" w:type="dxa"/>
          </w:tcPr>
          <w:p w14:paraId="76DC9522"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07522E8B" w14:textId="286752E6"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11.8</w:t>
            </w:r>
          </w:p>
        </w:tc>
        <w:tc>
          <w:tcPr>
            <w:tcW w:w="6147" w:type="dxa"/>
          </w:tcPr>
          <w:p w14:paraId="76D04144" w14:textId="494CAEC4"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Zjišťování příčiny vady zhotovitelem</w:t>
            </w:r>
          </w:p>
        </w:tc>
      </w:tr>
      <w:tr w:rsidR="00040E06" w:rsidRPr="00B845A4" w14:paraId="1A18108F" w14:textId="77777777" w:rsidTr="0091387A">
        <w:tc>
          <w:tcPr>
            <w:tcW w:w="1105" w:type="dxa"/>
          </w:tcPr>
          <w:p w14:paraId="6AF73DB7"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A078221" w14:textId="1EE416D3"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11.9</w:t>
            </w:r>
          </w:p>
        </w:tc>
        <w:tc>
          <w:tcPr>
            <w:tcW w:w="6147" w:type="dxa"/>
          </w:tcPr>
          <w:p w14:paraId="7D17EE26" w14:textId="5AEDABEC"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Potvrzení o splnění</w:t>
            </w:r>
            <w:r w:rsidR="008A62ED" w:rsidRPr="00B845A4">
              <w:rPr>
                <w:rFonts w:ascii="Arial" w:hAnsi="Arial" w:cs="Arial"/>
                <w:sz w:val="18"/>
                <w:szCs w:val="18"/>
              </w:rPr>
              <w:t xml:space="preserve"> smlouvy</w:t>
            </w:r>
          </w:p>
        </w:tc>
      </w:tr>
      <w:tr w:rsidR="00040E06" w:rsidRPr="00B845A4" w14:paraId="4357143E" w14:textId="77777777" w:rsidTr="0091387A">
        <w:tc>
          <w:tcPr>
            <w:tcW w:w="1105" w:type="dxa"/>
          </w:tcPr>
          <w:p w14:paraId="283FEF07"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37C1B869" w14:textId="2F4C6B41"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11.10</w:t>
            </w:r>
          </w:p>
        </w:tc>
        <w:tc>
          <w:tcPr>
            <w:tcW w:w="6147" w:type="dxa"/>
          </w:tcPr>
          <w:p w14:paraId="1DCC57F5" w14:textId="0838D7CE"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Nesplněné závazky</w:t>
            </w:r>
          </w:p>
        </w:tc>
      </w:tr>
      <w:tr w:rsidR="00BB1EFC" w:rsidRPr="00B845A4" w14:paraId="3272335C" w14:textId="77777777" w:rsidTr="0091387A">
        <w:tc>
          <w:tcPr>
            <w:tcW w:w="1105" w:type="dxa"/>
          </w:tcPr>
          <w:p w14:paraId="6CC33539" w14:textId="77777777" w:rsidR="00BB1EFC" w:rsidRPr="00B845A4" w:rsidRDefault="00BB1EFC" w:rsidP="0091387A">
            <w:pPr>
              <w:tabs>
                <w:tab w:val="right" w:pos="1985"/>
              </w:tabs>
              <w:spacing w:before="80" w:after="80"/>
              <w:jc w:val="both"/>
              <w:rPr>
                <w:rFonts w:ascii="Arial" w:hAnsi="Arial" w:cs="Arial"/>
                <w:sz w:val="18"/>
                <w:szCs w:val="18"/>
              </w:rPr>
            </w:pPr>
          </w:p>
        </w:tc>
        <w:tc>
          <w:tcPr>
            <w:tcW w:w="733" w:type="dxa"/>
          </w:tcPr>
          <w:p w14:paraId="17DDAB3E" w14:textId="1F47C3D6" w:rsidR="00BB1EFC" w:rsidRPr="00B845A4" w:rsidRDefault="00BB1EFC"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11.11</w:t>
            </w:r>
          </w:p>
        </w:tc>
        <w:tc>
          <w:tcPr>
            <w:tcW w:w="6147" w:type="dxa"/>
          </w:tcPr>
          <w:p w14:paraId="2DFF33C7" w14:textId="21294AC9" w:rsidR="00BB1EFC" w:rsidRPr="00B845A4" w:rsidRDefault="00BB1EFC"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Úklid staveniště</w:t>
            </w:r>
          </w:p>
        </w:tc>
      </w:tr>
      <w:tr w:rsidR="00040E06" w:rsidRPr="00B845A4" w14:paraId="5809FB2B" w14:textId="77777777" w:rsidTr="0091387A">
        <w:tc>
          <w:tcPr>
            <w:tcW w:w="1105" w:type="dxa"/>
          </w:tcPr>
          <w:p w14:paraId="24CAAC61" w14:textId="2D189035"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0E43BFD6"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c>
          <w:tcPr>
            <w:tcW w:w="6147" w:type="dxa"/>
          </w:tcPr>
          <w:p w14:paraId="582329DD" w14:textId="77777777" w:rsidR="0035445F" w:rsidRPr="00B845A4" w:rsidRDefault="0035445F" w:rsidP="0091387A">
            <w:pPr>
              <w:tabs>
                <w:tab w:val="right" w:leader="dot" w:pos="6734"/>
              </w:tabs>
              <w:spacing w:before="80" w:after="80"/>
              <w:rPr>
                <w:rFonts w:ascii="Arial" w:hAnsi="Arial" w:cs="Arial"/>
                <w:sz w:val="18"/>
                <w:szCs w:val="18"/>
              </w:rPr>
            </w:pPr>
          </w:p>
        </w:tc>
      </w:tr>
      <w:tr w:rsidR="00040E06" w:rsidRPr="00B845A4" w14:paraId="0E4B10CB" w14:textId="77777777" w:rsidTr="0091387A">
        <w:trPr>
          <w:trHeight w:val="419"/>
        </w:trPr>
        <w:tc>
          <w:tcPr>
            <w:tcW w:w="1105" w:type="dxa"/>
          </w:tcPr>
          <w:p w14:paraId="11F59271" w14:textId="7DEF8C36" w:rsidR="00040E06" w:rsidRPr="00B845A4" w:rsidRDefault="00040E06" w:rsidP="009A747A">
            <w:pPr>
              <w:keepNext/>
              <w:tabs>
                <w:tab w:val="right" w:pos="1985"/>
              </w:tabs>
              <w:spacing w:before="80" w:after="80"/>
              <w:rPr>
                <w:rFonts w:ascii="Arial" w:hAnsi="Arial" w:cs="Arial"/>
                <w:sz w:val="18"/>
                <w:szCs w:val="18"/>
              </w:rPr>
            </w:pPr>
            <w:r w:rsidRPr="00B845A4">
              <w:rPr>
                <w:rFonts w:ascii="Arial" w:hAnsi="Arial" w:cs="Arial"/>
                <w:sz w:val="18"/>
                <w:szCs w:val="18"/>
              </w:rPr>
              <w:t>12</w:t>
            </w:r>
          </w:p>
        </w:tc>
        <w:tc>
          <w:tcPr>
            <w:tcW w:w="6880" w:type="dxa"/>
            <w:gridSpan w:val="2"/>
          </w:tcPr>
          <w:p w14:paraId="2F092E89" w14:textId="0FE490BA" w:rsidR="00040E06" w:rsidRPr="00B845A4" w:rsidRDefault="00040E06" w:rsidP="009A747A">
            <w:pPr>
              <w:keepNext/>
              <w:tabs>
                <w:tab w:val="right" w:leader="dot" w:pos="6734"/>
              </w:tabs>
              <w:spacing w:before="80" w:after="80"/>
              <w:ind w:left="834" w:hanging="834"/>
              <w:rPr>
                <w:rFonts w:ascii="Arial" w:hAnsi="Arial" w:cs="Arial"/>
                <w:sz w:val="18"/>
                <w:szCs w:val="18"/>
              </w:rPr>
            </w:pPr>
            <w:r w:rsidRPr="00B845A4">
              <w:rPr>
                <w:rFonts w:ascii="Arial" w:hAnsi="Arial" w:cs="Arial"/>
                <w:sz w:val="18"/>
                <w:szCs w:val="18"/>
              </w:rPr>
              <w:t>MĚŘENÍ A OCEŇOVÁNÍ</w:t>
            </w:r>
            <w:r w:rsidR="001A6506" w:rsidRPr="00B845A4">
              <w:rPr>
                <w:rFonts w:ascii="Arial" w:hAnsi="Arial" w:cs="Arial"/>
                <w:sz w:val="18"/>
                <w:szCs w:val="18"/>
              </w:rPr>
              <w:tab/>
              <w:t>4</w:t>
            </w:r>
            <w:r w:rsidR="0075121C" w:rsidRPr="00B845A4">
              <w:rPr>
                <w:rFonts w:ascii="Arial" w:hAnsi="Arial" w:cs="Arial"/>
                <w:sz w:val="18"/>
                <w:szCs w:val="18"/>
              </w:rPr>
              <w:t>7</w:t>
            </w:r>
          </w:p>
        </w:tc>
      </w:tr>
      <w:tr w:rsidR="00040E06" w:rsidRPr="00B845A4" w14:paraId="087B8A4C" w14:textId="77777777" w:rsidTr="0091387A">
        <w:tc>
          <w:tcPr>
            <w:tcW w:w="1105" w:type="dxa"/>
          </w:tcPr>
          <w:p w14:paraId="70CFF91C"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75949E4E" w14:textId="013360AB"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12.1</w:t>
            </w:r>
          </w:p>
        </w:tc>
        <w:tc>
          <w:tcPr>
            <w:tcW w:w="6147" w:type="dxa"/>
          </w:tcPr>
          <w:p w14:paraId="618A0F58" w14:textId="4AF0D2DB"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Měření díla</w:t>
            </w:r>
          </w:p>
        </w:tc>
      </w:tr>
      <w:tr w:rsidR="00040E06" w:rsidRPr="00B845A4" w14:paraId="4ED3EB1D" w14:textId="77777777" w:rsidTr="0091387A">
        <w:tc>
          <w:tcPr>
            <w:tcW w:w="1105" w:type="dxa"/>
          </w:tcPr>
          <w:p w14:paraId="06754B99"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CE1D2B8" w14:textId="2B103625"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12.2</w:t>
            </w:r>
          </w:p>
        </w:tc>
        <w:tc>
          <w:tcPr>
            <w:tcW w:w="6147" w:type="dxa"/>
          </w:tcPr>
          <w:p w14:paraId="5E5DC824" w14:textId="4ED42238"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Metoda měření</w:t>
            </w:r>
          </w:p>
        </w:tc>
      </w:tr>
      <w:tr w:rsidR="00040E06" w:rsidRPr="00B845A4" w14:paraId="0B4B7E38" w14:textId="77777777" w:rsidTr="0091387A">
        <w:tc>
          <w:tcPr>
            <w:tcW w:w="1105" w:type="dxa"/>
          </w:tcPr>
          <w:p w14:paraId="32EF8FCD"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B6C8444" w14:textId="27FA01DC"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12.3</w:t>
            </w:r>
          </w:p>
        </w:tc>
        <w:tc>
          <w:tcPr>
            <w:tcW w:w="6147" w:type="dxa"/>
          </w:tcPr>
          <w:p w14:paraId="7D1AE18B" w14:textId="5941CBE6"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Oceňování</w:t>
            </w:r>
          </w:p>
        </w:tc>
      </w:tr>
      <w:tr w:rsidR="00040E06" w:rsidRPr="00B845A4" w14:paraId="6076DB19" w14:textId="77777777" w:rsidTr="0091387A">
        <w:tc>
          <w:tcPr>
            <w:tcW w:w="1105" w:type="dxa"/>
          </w:tcPr>
          <w:p w14:paraId="6A35F366"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32C76DB7" w14:textId="77777777" w:rsidR="00333F86" w:rsidRPr="00B845A4" w:rsidRDefault="00333F86" w:rsidP="0091387A">
            <w:pPr>
              <w:tabs>
                <w:tab w:val="right" w:leader="dot" w:pos="6734"/>
              </w:tabs>
              <w:spacing w:before="80" w:after="80"/>
              <w:ind w:left="834" w:hanging="834"/>
              <w:rPr>
                <w:rFonts w:ascii="Arial" w:hAnsi="Arial" w:cs="Arial"/>
                <w:sz w:val="18"/>
                <w:szCs w:val="18"/>
              </w:rPr>
            </w:pPr>
          </w:p>
        </w:tc>
        <w:tc>
          <w:tcPr>
            <w:tcW w:w="6147" w:type="dxa"/>
          </w:tcPr>
          <w:p w14:paraId="27C8E145"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r>
      <w:tr w:rsidR="00040E06" w:rsidRPr="00B845A4" w14:paraId="2C71B77D" w14:textId="77777777" w:rsidTr="0091387A">
        <w:trPr>
          <w:trHeight w:val="367"/>
        </w:trPr>
        <w:tc>
          <w:tcPr>
            <w:tcW w:w="1105" w:type="dxa"/>
          </w:tcPr>
          <w:p w14:paraId="4AC02F6A" w14:textId="14AE860B" w:rsidR="00040E06" w:rsidRPr="00B845A4" w:rsidRDefault="00040E06" w:rsidP="009A747A">
            <w:pPr>
              <w:keepNext/>
              <w:tabs>
                <w:tab w:val="right" w:pos="1985"/>
              </w:tabs>
              <w:spacing w:before="80" w:after="80"/>
              <w:rPr>
                <w:rFonts w:ascii="Arial" w:hAnsi="Arial" w:cs="Arial"/>
                <w:sz w:val="18"/>
                <w:szCs w:val="18"/>
              </w:rPr>
            </w:pPr>
            <w:r w:rsidRPr="00B845A4">
              <w:rPr>
                <w:rFonts w:ascii="Arial" w:hAnsi="Arial" w:cs="Arial"/>
                <w:sz w:val="18"/>
                <w:szCs w:val="18"/>
              </w:rPr>
              <w:t>13</w:t>
            </w:r>
          </w:p>
        </w:tc>
        <w:tc>
          <w:tcPr>
            <w:tcW w:w="6880" w:type="dxa"/>
            <w:gridSpan w:val="2"/>
          </w:tcPr>
          <w:p w14:paraId="5CC27E3C" w14:textId="4E90DA81" w:rsidR="00040E06" w:rsidRPr="00B845A4" w:rsidRDefault="00040E06" w:rsidP="009A747A">
            <w:pPr>
              <w:keepNext/>
              <w:tabs>
                <w:tab w:val="right" w:leader="dot" w:pos="6734"/>
              </w:tabs>
              <w:spacing w:before="80" w:after="80"/>
              <w:ind w:left="834" w:hanging="834"/>
              <w:rPr>
                <w:rFonts w:ascii="Arial" w:hAnsi="Arial" w:cs="Arial"/>
                <w:sz w:val="18"/>
                <w:szCs w:val="18"/>
              </w:rPr>
            </w:pPr>
            <w:r w:rsidRPr="00B845A4">
              <w:rPr>
                <w:rFonts w:ascii="Arial" w:hAnsi="Arial" w:cs="Arial"/>
                <w:sz w:val="18"/>
                <w:szCs w:val="18"/>
              </w:rPr>
              <w:t>VARIACE A ÚPRAVY</w:t>
            </w:r>
            <w:r w:rsidR="001A6506" w:rsidRPr="00B845A4">
              <w:rPr>
                <w:rFonts w:ascii="Arial" w:hAnsi="Arial" w:cs="Arial"/>
                <w:sz w:val="18"/>
                <w:szCs w:val="18"/>
              </w:rPr>
              <w:tab/>
              <w:t>4</w:t>
            </w:r>
            <w:r w:rsidR="0075121C" w:rsidRPr="00B845A4">
              <w:rPr>
                <w:rFonts w:ascii="Arial" w:hAnsi="Arial" w:cs="Arial"/>
                <w:sz w:val="18"/>
                <w:szCs w:val="18"/>
              </w:rPr>
              <w:t>8</w:t>
            </w:r>
          </w:p>
        </w:tc>
      </w:tr>
      <w:tr w:rsidR="00040E06" w:rsidRPr="00B845A4" w14:paraId="5C24D413" w14:textId="77777777" w:rsidTr="0091387A">
        <w:tc>
          <w:tcPr>
            <w:tcW w:w="1105" w:type="dxa"/>
          </w:tcPr>
          <w:p w14:paraId="2198FB45"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04EC5D23" w14:textId="142E287B"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13.1</w:t>
            </w:r>
          </w:p>
        </w:tc>
        <w:tc>
          <w:tcPr>
            <w:tcW w:w="6147" w:type="dxa"/>
          </w:tcPr>
          <w:p w14:paraId="7ABDBDBC" w14:textId="416B3060"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Právo na variaci</w:t>
            </w:r>
          </w:p>
        </w:tc>
      </w:tr>
      <w:tr w:rsidR="00040E06" w:rsidRPr="00B845A4" w14:paraId="1E5D2044" w14:textId="77777777" w:rsidTr="0091387A">
        <w:tc>
          <w:tcPr>
            <w:tcW w:w="1105" w:type="dxa"/>
          </w:tcPr>
          <w:p w14:paraId="0BE8C3A2"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7BA5D273" w14:textId="49D3BBFE"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13.3</w:t>
            </w:r>
          </w:p>
        </w:tc>
        <w:tc>
          <w:tcPr>
            <w:tcW w:w="6147" w:type="dxa"/>
          </w:tcPr>
          <w:p w14:paraId="23877340" w14:textId="0521CE16"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Postup při variaci</w:t>
            </w:r>
          </w:p>
        </w:tc>
      </w:tr>
      <w:tr w:rsidR="00040E06" w:rsidRPr="00B845A4" w14:paraId="6697B301" w14:textId="77777777" w:rsidTr="0091387A">
        <w:tc>
          <w:tcPr>
            <w:tcW w:w="1105" w:type="dxa"/>
          </w:tcPr>
          <w:p w14:paraId="75AB8526"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02008B3" w14:textId="5ADFD9C9"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13.5</w:t>
            </w:r>
          </w:p>
        </w:tc>
        <w:tc>
          <w:tcPr>
            <w:tcW w:w="6147" w:type="dxa"/>
          </w:tcPr>
          <w:p w14:paraId="77FAABA4" w14:textId="29D99C0B"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Podmíněné obnosy</w:t>
            </w:r>
          </w:p>
        </w:tc>
      </w:tr>
      <w:tr w:rsidR="00040E06" w:rsidRPr="00B845A4" w14:paraId="0296E292" w14:textId="77777777" w:rsidTr="0091387A">
        <w:tc>
          <w:tcPr>
            <w:tcW w:w="1105" w:type="dxa"/>
          </w:tcPr>
          <w:p w14:paraId="64BB1417"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77FE9151" w14:textId="58B2DE0B"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13.6</w:t>
            </w:r>
          </w:p>
        </w:tc>
        <w:tc>
          <w:tcPr>
            <w:tcW w:w="6147" w:type="dxa"/>
          </w:tcPr>
          <w:p w14:paraId="7C19BDE5" w14:textId="09183946"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Práce za hodinovou sazbu</w:t>
            </w:r>
          </w:p>
        </w:tc>
      </w:tr>
      <w:tr w:rsidR="00040E06" w:rsidRPr="00B845A4" w14:paraId="3E6B7F2F" w14:textId="77777777" w:rsidTr="0091387A">
        <w:tc>
          <w:tcPr>
            <w:tcW w:w="1105" w:type="dxa"/>
          </w:tcPr>
          <w:p w14:paraId="717EAF90"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4220DD2" w14:textId="60FD26A8"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13.7</w:t>
            </w:r>
          </w:p>
        </w:tc>
        <w:tc>
          <w:tcPr>
            <w:tcW w:w="6147" w:type="dxa"/>
          </w:tcPr>
          <w:p w14:paraId="4978E810" w14:textId="5E60BB61"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Úpravy v důsledku změn legislativy</w:t>
            </w:r>
          </w:p>
        </w:tc>
      </w:tr>
      <w:tr w:rsidR="00040E06" w:rsidRPr="00B845A4" w14:paraId="0B2D8D4D" w14:textId="77777777" w:rsidTr="0091387A">
        <w:tc>
          <w:tcPr>
            <w:tcW w:w="1105" w:type="dxa"/>
          </w:tcPr>
          <w:p w14:paraId="43E5A62F"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C252619" w14:textId="77777777" w:rsidR="0091387A" w:rsidRPr="00B845A4" w:rsidRDefault="0091387A" w:rsidP="0091387A">
            <w:pPr>
              <w:tabs>
                <w:tab w:val="right" w:leader="dot" w:pos="6734"/>
              </w:tabs>
              <w:spacing w:before="80" w:after="80"/>
              <w:rPr>
                <w:rFonts w:ascii="Arial" w:hAnsi="Arial" w:cs="Arial"/>
                <w:sz w:val="18"/>
                <w:szCs w:val="18"/>
              </w:rPr>
            </w:pPr>
          </w:p>
        </w:tc>
        <w:tc>
          <w:tcPr>
            <w:tcW w:w="6147" w:type="dxa"/>
          </w:tcPr>
          <w:p w14:paraId="183382CC"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r>
      <w:tr w:rsidR="00040E06" w:rsidRPr="00B845A4" w14:paraId="1988C6B0" w14:textId="77777777" w:rsidTr="0091387A">
        <w:trPr>
          <w:trHeight w:val="562"/>
        </w:trPr>
        <w:tc>
          <w:tcPr>
            <w:tcW w:w="1105" w:type="dxa"/>
          </w:tcPr>
          <w:p w14:paraId="6D92777F" w14:textId="3B39F8B2" w:rsidR="00040E06" w:rsidRPr="00B845A4" w:rsidRDefault="00040E06" w:rsidP="009A747A">
            <w:pPr>
              <w:keepNext/>
              <w:tabs>
                <w:tab w:val="right" w:pos="1985"/>
              </w:tabs>
              <w:spacing w:before="80" w:after="80"/>
              <w:rPr>
                <w:rFonts w:ascii="Arial" w:hAnsi="Arial" w:cs="Arial"/>
                <w:sz w:val="18"/>
                <w:szCs w:val="18"/>
              </w:rPr>
            </w:pPr>
            <w:r w:rsidRPr="00B845A4">
              <w:rPr>
                <w:rFonts w:ascii="Arial" w:hAnsi="Arial" w:cs="Arial"/>
                <w:sz w:val="18"/>
                <w:szCs w:val="18"/>
              </w:rPr>
              <w:lastRenderedPageBreak/>
              <w:t>14</w:t>
            </w:r>
          </w:p>
        </w:tc>
        <w:tc>
          <w:tcPr>
            <w:tcW w:w="6880" w:type="dxa"/>
            <w:gridSpan w:val="2"/>
          </w:tcPr>
          <w:p w14:paraId="25ED3EA3" w14:textId="261B63C7" w:rsidR="00040E06" w:rsidRPr="00B845A4" w:rsidRDefault="00040E06" w:rsidP="009A747A">
            <w:pPr>
              <w:keepNext/>
              <w:tabs>
                <w:tab w:val="right" w:leader="dot" w:pos="6734"/>
              </w:tabs>
              <w:spacing w:before="80" w:after="80"/>
              <w:ind w:left="834" w:hanging="834"/>
              <w:rPr>
                <w:rFonts w:ascii="Arial" w:hAnsi="Arial" w:cs="Arial"/>
                <w:sz w:val="18"/>
                <w:szCs w:val="18"/>
              </w:rPr>
            </w:pPr>
            <w:r w:rsidRPr="00B845A4">
              <w:rPr>
                <w:rFonts w:ascii="Arial" w:hAnsi="Arial" w:cs="Arial"/>
                <w:sz w:val="18"/>
                <w:szCs w:val="18"/>
              </w:rPr>
              <w:t>SMLUVNÍ CENA A PLATEBNÍ PODMÍNKY</w:t>
            </w:r>
            <w:r w:rsidR="0091387A" w:rsidRPr="00B845A4">
              <w:rPr>
                <w:rFonts w:ascii="Arial" w:hAnsi="Arial" w:cs="Arial"/>
                <w:sz w:val="18"/>
                <w:szCs w:val="18"/>
              </w:rPr>
              <w:tab/>
            </w:r>
            <w:r w:rsidR="00612E16" w:rsidRPr="00B845A4">
              <w:rPr>
                <w:rFonts w:ascii="Arial" w:hAnsi="Arial" w:cs="Arial"/>
                <w:sz w:val="18"/>
                <w:szCs w:val="18"/>
              </w:rPr>
              <w:t>5</w:t>
            </w:r>
            <w:r w:rsidR="0075121C" w:rsidRPr="00B845A4">
              <w:rPr>
                <w:rFonts w:ascii="Arial" w:hAnsi="Arial" w:cs="Arial"/>
                <w:sz w:val="18"/>
                <w:szCs w:val="18"/>
              </w:rPr>
              <w:t>1</w:t>
            </w:r>
          </w:p>
        </w:tc>
      </w:tr>
      <w:tr w:rsidR="00040E06" w:rsidRPr="00B845A4" w14:paraId="48DCD6C3" w14:textId="77777777" w:rsidTr="0091387A">
        <w:tc>
          <w:tcPr>
            <w:tcW w:w="1105" w:type="dxa"/>
          </w:tcPr>
          <w:p w14:paraId="2F3B0EC0"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07B1BA2A" w14:textId="133748FF"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14.1</w:t>
            </w:r>
          </w:p>
        </w:tc>
        <w:tc>
          <w:tcPr>
            <w:tcW w:w="6147" w:type="dxa"/>
          </w:tcPr>
          <w:p w14:paraId="483F8BA3" w14:textId="2B0A222C"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Smluvní cena</w:t>
            </w:r>
          </w:p>
        </w:tc>
      </w:tr>
      <w:tr w:rsidR="00040E06" w:rsidRPr="00B845A4" w14:paraId="4F1D3D6A" w14:textId="77777777" w:rsidTr="0091387A">
        <w:tc>
          <w:tcPr>
            <w:tcW w:w="1105" w:type="dxa"/>
          </w:tcPr>
          <w:p w14:paraId="5B27DBEB"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32CA17C" w14:textId="4AF8254B"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14.2</w:t>
            </w:r>
          </w:p>
        </w:tc>
        <w:tc>
          <w:tcPr>
            <w:tcW w:w="6147" w:type="dxa"/>
          </w:tcPr>
          <w:p w14:paraId="023BE718" w14:textId="29A23420"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Zálohová platba</w:t>
            </w:r>
          </w:p>
        </w:tc>
      </w:tr>
      <w:tr w:rsidR="00040E06" w:rsidRPr="00B845A4" w14:paraId="0C3A4CBB" w14:textId="77777777" w:rsidTr="0091387A">
        <w:tc>
          <w:tcPr>
            <w:tcW w:w="1105" w:type="dxa"/>
          </w:tcPr>
          <w:p w14:paraId="2FC9E01B"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6EA7390F" w14:textId="2CBB931A"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14.3</w:t>
            </w:r>
          </w:p>
        </w:tc>
        <w:tc>
          <w:tcPr>
            <w:tcW w:w="6147" w:type="dxa"/>
          </w:tcPr>
          <w:p w14:paraId="2044D8B5" w14:textId="5AE5CB7D"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Žádost o potvrzení průběžné platby</w:t>
            </w:r>
          </w:p>
        </w:tc>
      </w:tr>
      <w:tr w:rsidR="00040E06" w:rsidRPr="00B845A4" w14:paraId="21A14A3F" w14:textId="77777777" w:rsidTr="0091387A">
        <w:tc>
          <w:tcPr>
            <w:tcW w:w="1105" w:type="dxa"/>
          </w:tcPr>
          <w:p w14:paraId="339E6585"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EA97302" w14:textId="330712A7"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14.5</w:t>
            </w:r>
          </w:p>
        </w:tc>
        <w:tc>
          <w:tcPr>
            <w:tcW w:w="6147" w:type="dxa"/>
          </w:tcPr>
          <w:p w14:paraId="25AE0FCF" w14:textId="0105017B"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Technologické zařízení a materiály určené pro dílo</w:t>
            </w:r>
          </w:p>
        </w:tc>
      </w:tr>
      <w:tr w:rsidR="00040E06" w:rsidRPr="00B845A4" w14:paraId="01F2D07E" w14:textId="77777777" w:rsidTr="0091387A">
        <w:tc>
          <w:tcPr>
            <w:tcW w:w="1105" w:type="dxa"/>
          </w:tcPr>
          <w:p w14:paraId="43AA28C1"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71EA5418" w14:textId="31637213"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14.6</w:t>
            </w:r>
          </w:p>
        </w:tc>
        <w:tc>
          <w:tcPr>
            <w:tcW w:w="6147" w:type="dxa"/>
          </w:tcPr>
          <w:p w14:paraId="45A910B5" w14:textId="201BD577"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Vydání potvrzení průběžné platby</w:t>
            </w:r>
          </w:p>
        </w:tc>
      </w:tr>
      <w:tr w:rsidR="00040E06" w:rsidRPr="00B845A4" w14:paraId="0AE6EA0A" w14:textId="77777777" w:rsidTr="0091387A">
        <w:tc>
          <w:tcPr>
            <w:tcW w:w="1105" w:type="dxa"/>
          </w:tcPr>
          <w:p w14:paraId="5B3511FE"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1E001B2A" w14:textId="4F1C21D6"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14.7</w:t>
            </w:r>
          </w:p>
        </w:tc>
        <w:tc>
          <w:tcPr>
            <w:tcW w:w="6147" w:type="dxa"/>
          </w:tcPr>
          <w:p w14:paraId="051ED53B" w14:textId="3BBF5BF2"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Platba</w:t>
            </w:r>
          </w:p>
        </w:tc>
      </w:tr>
      <w:tr w:rsidR="00040E06" w:rsidRPr="00B845A4" w14:paraId="13B09EB3" w14:textId="77777777" w:rsidTr="0091387A">
        <w:tc>
          <w:tcPr>
            <w:tcW w:w="1105" w:type="dxa"/>
          </w:tcPr>
          <w:p w14:paraId="57AD3E8C"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C45748D" w14:textId="054AEDE8"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14.8</w:t>
            </w:r>
          </w:p>
        </w:tc>
        <w:tc>
          <w:tcPr>
            <w:tcW w:w="6147" w:type="dxa"/>
          </w:tcPr>
          <w:p w14:paraId="7F950A14" w14:textId="7706BA82"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Zpožděná platba</w:t>
            </w:r>
          </w:p>
        </w:tc>
      </w:tr>
      <w:tr w:rsidR="00040E06" w:rsidRPr="00B845A4" w14:paraId="00DEA92A" w14:textId="77777777" w:rsidTr="0091387A">
        <w:tc>
          <w:tcPr>
            <w:tcW w:w="1105" w:type="dxa"/>
          </w:tcPr>
          <w:p w14:paraId="79C4EF33"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13195DE2" w14:textId="2695849F"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14.9</w:t>
            </w:r>
          </w:p>
        </w:tc>
        <w:tc>
          <w:tcPr>
            <w:tcW w:w="6147" w:type="dxa"/>
          </w:tcPr>
          <w:p w14:paraId="4F335F5F" w14:textId="56BE99D9"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Platba zádržného</w:t>
            </w:r>
          </w:p>
        </w:tc>
      </w:tr>
      <w:tr w:rsidR="00040E06" w:rsidRPr="00B845A4" w14:paraId="264EE631" w14:textId="77777777" w:rsidTr="0091387A">
        <w:tc>
          <w:tcPr>
            <w:tcW w:w="1105" w:type="dxa"/>
          </w:tcPr>
          <w:p w14:paraId="790C6814"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6C01AD77" w14:textId="510D8919"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14.10</w:t>
            </w:r>
          </w:p>
        </w:tc>
        <w:tc>
          <w:tcPr>
            <w:tcW w:w="6147" w:type="dxa"/>
          </w:tcPr>
          <w:p w14:paraId="1768B0AF" w14:textId="7FE73547"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Vyúčtování při dokončení</w:t>
            </w:r>
          </w:p>
        </w:tc>
      </w:tr>
      <w:tr w:rsidR="00040E06" w:rsidRPr="00B845A4" w14:paraId="2A6DA455" w14:textId="77777777" w:rsidTr="0091387A">
        <w:tc>
          <w:tcPr>
            <w:tcW w:w="1105" w:type="dxa"/>
          </w:tcPr>
          <w:p w14:paraId="3BE1BD9E"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E342BBE" w14:textId="0F516CE9"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14.11</w:t>
            </w:r>
          </w:p>
        </w:tc>
        <w:tc>
          <w:tcPr>
            <w:tcW w:w="6147" w:type="dxa"/>
          </w:tcPr>
          <w:p w14:paraId="127EED98" w14:textId="35604A28"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Žádost o potvrzení závěrečné platby</w:t>
            </w:r>
          </w:p>
        </w:tc>
      </w:tr>
      <w:tr w:rsidR="00040E06" w:rsidRPr="00B845A4" w14:paraId="18F144F0" w14:textId="77777777" w:rsidTr="0091387A">
        <w:tc>
          <w:tcPr>
            <w:tcW w:w="1105" w:type="dxa"/>
          </w:tcPr>
          <w:p w14:paraId="4B4608A0"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8C5C15C" w14:textId="41CBDE8B"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14.14</w:t>
            </w:r>
          </w:p>
        </w:tc>
        <w:tc>
          <w:tcPr>
            <w:tcW w:w="6147" w:type="dxa"/>
          </w:tcPr>
          <w:p w14:paraId="3597BB18" w14:textId="74C091E8"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Skončení odpovědnosti objednatele</w:t>
            </w:r>
          </w:p>
        </w:tc>
      </w:tr>
      <w:tr w:rsidR="00040E06" w:rsidRPr="00B845A4" w14:paraId="1906FE5C" w14:textId="77777777" w:rsidTr="0091387A">
        <w:tc>
          <w:tcPr>
            <w:tcW w:w="1105" w:type="dxa"/>
          </w:tcPr>
          <w:p w14:paraId="7AEE6E05"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7FFB6EB" w14:textId="4525414E"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14.16</w:t>
            </w:r>
          </w:p>
        </w:tc>
        <w:tc>
          <w:tcPr>
            <w:tcW w:w="6147" w:type="dxa"/>
          </w:tcPr>
          <w:p w14:paraId="18192E04" w14:textId="4B49C854"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Sporné faktury</w:t>
            </w:r>
          </w:p>
        </w:tc>
      </w:tr>
      <w:tr w:rsidR="00040E06" w:rsidRPr="00B845A4" w14:paraId="71A8237E" w14:textId="77777777" w:rsidTr="0091387A">
        <w:tc>
          <w:tcPr>
            <w:tcW w:w="1105" w:type="dxa"/>
          </w:tcPr>
          <w:p w14:paraId="3C58DE06"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384A5469"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c>
          <w:tcPr>
            <w:tcW w:w="6147" w:type="dxa"/>
          </w:tcPr>
          <w:p w14:paraId="16951DE2" w14:textId="77777777" w:rsidR="0091387A" w:rsidRPr="00B845A4" w:rsidRDefault="0091387A" w:rsidP="0091387A">
            <w:pPr>
              <w:tabs>
                <w:tab w:val="right" w:leader="dot" w:pos="6734"/>
              </w:tabs>
              <w:spacing w:before="80" w:after="80"/>
              <w:ind w:left="834" w:hanging="834"/>
              <w:rPr>
                <w:rFonts w:ascii="Arial" w:hAnsi="Arial" w:cs="Arial"/>
                <w:sz w:val="18"/>
                <w:szCs w:val="18"/>
              </w:rPr>
            </w:pPr>
          </w:p>
        </w:tc>
      </w:tr>
      <w:tr w:rsidR="00040E06" w:rsidRPr="00B845A4" w14:paraId="0CCE1455" w14:textId="77777777" w:rsidTr="0091387A">
        <w:tc>
          <w:tcPr>
            <w:tcW w:w="1105" w:type="dxa"/>
          </w:tcPr>
          <w:p w14:paraId="5A66820C" w14:textId="6F5E2180" w:rsidR="00040E06" w:rsidRPr="00B845A4" w:rsidRDefault="00040E06" w:rsidP="009A747A">
            <w:pPr>
              <w:keepNext/>
              <w:tabs>
                <w:tab w:val="right" w:pos="1985"/>
              </w:tabs>
              <w:spacing w:before="80" w:after="80"/>
              <w:rPr>
                <w:rFonts w:ascii="Arial" w:hAnsi="Arial" w:cs="Arial"/>
                <w:sz w:val="18"/>
                <w:szCs w:val="18"/>
              </w:rPr>
            </w:pPr>
            <w:r w:rsidRPr="00B845A4">
              <w:rPr>
                <w:rFonts w:ascii="Arial" w:hAnsi="Arial" w:cs="Arial"/>
                <w:sz w:val="18"/>
                <w:szCs w:val="18"/>
              </w:rPr>
              <w:t>15</w:t>
            </w:r>
          </w:p>
        </w:tc>
        <w:tc>
          <w:tcPr>
            <w:tcW w:w="6880" w:type="dxa"/>
            <w:gridSpan w:val="2"/>
          </w:tcPr>
          <w:p w14:paraId="43B1887E" w14:textId="03CF85C4" w:rsidR="00040E06" w:rsidRPr="00B845A4" w:rsidRDefault="00040E06" w:rsidP="009A747A">
            <w:pPr>
              <w:keepNext/>
              <w:tabs>
                <w:tab w:val="right" w:leader="dot" w:pos="6734"/>
              </w:tabs>
              <w:spacing w:before="80" w:after="80"/>
              <w:ind w:left="834" w:hanging="834"/>
              <w:rPr>
                <w:rFonts w:ascii="Arial" w:hAnsi="Arial" w:cs="Arial"/>
                <w:sz w:val="18"/>
                <w:szCs w:val="18"/>
              </w:rPr>
            </w:pPr>
            <w:r w:rsidRPr="00B845A4">
              <w:rPr>
                <w:rFonts w:ascii="Arial" w:hAnsi="Arial" w:cs="Arial"/>
                <w:sz w:val="18"/>
                <w:szCs w:val="18"/>
              </w:rPr>
              <w:t>UKONČENÍ SMLOUVY OBJEDNATELEM</w:t>
            </w:r>
            <w:r w:rsidR="001A6506" w:rsidRPr="00B845A4">
              <w:rPr>
                <w:rFonts w:ascii="Arial" w:hAnsi="Arial" w:cs="Arial"/>
                <w:sz w:val="18"/>
                <w:szCs w:val="18"/>
              </w:rPr>
              <w:tab/>
              <w:t>5</w:t>
            </w:r>
            <w:r w:rsidR="0075121C" w:rsidRPr="00B845A4">
              <w:rPr>
                <w:rFonts w:ascii="Arial" w:hAnsi="Arial" w:cs="Arial"/>
                <w:sz w:val="18"/>
                <w:szCs w:val="18"/>
              </w:rPr>
              <w:t>5</w:t>
            </w:r>
          </w:p>
        </w:tc>
      </w:tr>
      <w:tr w:rsidR="00040E06" w:rsidRPr="00B845A4" w14:paraId="36E7ED99" w14:textId="77777777" w:rsidTr="0091387A">
        <w:tc>
          <w:tcPr>
            <w:tcW w:w="1105" w:type="dxa"/>
          </w:tcPr>
          <w:p w14:paraId="58EEAA17"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7000A72" w14:textId="55473144"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15.2</w:t>
            </w:r>
          </w:p>
        </w:tc>
        <w:tc>
          <w:tcPr>
            <w:tcW w:w="6147" w:type="dxa"/>
          </w:tcPr>
          <w:p w14:paraId="379DAC4E" w14:textId="3756B4D3"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Odstoupení objednatelem</w:t>
            </w:r>
          </w:p>
        </w:tc>
      </w:tr>
      <w:tr w:rsidR="00040E06" w:rsidRPr="00B845A4" w14:paraId="644C6359" w14:textId="77777777" w:rsidTr="0091387A">
        <w:tc>
          <w:tcPr>
            <w:tcW w:w="1105" w:type="dxa"/>
          </w:tcPr>
          <w:p w14:paraId="7A92E86F"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70EBF311" w14:textId="2739E4EB"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15.3</w:t>
            </w:r>
          </w:p>
        </w:tc>
        <w:tc>
          <w:tcPr>
            <w:tcW w:w="6147" w:type="dxa"/>
          </w:tcPr>
          <w:p w14:paraId="26D8C00C" w14:textId="5ADB3C46"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Ocenění k datu odstoupení</w:t>
            </w:r>
          </w:p>
        </w:tc>
      </w:tr>
      <w:tr w:rsidR="00040E06" w:rsidRPr="00B845A4" w14:paraId="6BD24B4F" w14:textId="77777777" w:rsidTr="0091387A">
        <w:tc>
          <w:tcPr>
            <w:tcW w:w="1105" w:type="dxa"/>
          </w:tcPr>
          <w:p w14:paraId="618C491D"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DDDBA12" w14:textId="730FDA0B"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15.5</w:t>
            </w:r>
          </w:p>
        </w:tc>
        <w:tc>
          <w:tcPr>
            <w:tcW w:w="6147" w:type="dxa"/>
          </w:tcPr>
          <w:p w14:paraId="1E382AE5" w14:textId="7FE09307"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Oprávnění objednatele vypovědět smlouvu</w:t>
            </w:r>
          </w:p>
        </w:tc>
      </w:tr>
      <w:tr w:rsidR="00F327BC" w:rsidRPr="00B845A4" w14:paraId="4114E5B1" w14:textId="77777777" w:rsidTr="0091387A">
        <w:tc>
          <w:tcPr>
            <w:tcW w:w="1105" w:type="dxa"/>
          </w:tcPr>
          <w:p w14:paraId="3C5496EA" w14:textId="77777777" w:rsidR="00F327BC" w:rsidRPr="00B845A4" w:rsidRDefault="00F327BC" w:rsidP="0091387A">
            <w:pPr>
              <w:tabs>
                <w:tab w:val="right" w:pos="1985"/>
              </w:tabs>
              <w:spacing w:before="80" w:after="80"/>
              <w:jc w:val="both"/>
              <w:rPr>
                <w:rFonts w:ascii="Arial" w:hAnsi="Arial" w:cs="Arial"/>
                <w:sz w:val="18"/>
                <w:szCs w:val="18"/>
              </w:rPr>
            </w:pPr>
          </w:p>
        </w:tc>
        <w:tc>
          <w:tcPr>
            <w:tcW w:w="733" w:type="dxa"/>
          </w:tcPr>
          <w:p w14:paraId="142E6D58" w14:textId="77777777" w:rsidR="00F327BC" w:rsidRPr="00B845A4" w:rsidRDefault="00F327BC" w:rsidP="0091387A">
            <w:pPr>
              <w:tabs>
                <w:tab w:val="right" w:leader="dot" w:pos="6734"/>
              </w:tabs>
              <w:spacing w:before="80" w:after="80"/>
              <w:ind w:left="834" w:hanging="834"/>
              <w:rPr>
                <w:rFonts w:ascii="Arial" w:hAnsi="Arial" w:cs="Arial"/>
                <w:sz w:val="18"/>
                <w:szCs w:val="18"/>
              </w:rPr>
            </w:pPr>
          </w:p>
        </w:tc>
        <w:tc>
          <w:tcPr>
            <w:tcW w:w="6147" w:type="dxa"/>
          </w:tcPr>
          <w:p w14:paraId="542596BE" w14:textId="77777777" w:rsidR="00F327BC" w:rsidRPr="00B845A4" w:rsidRDefault="00F327BC" w:rsidP="0091387A">
            <w:pPr>
              <w:tabs>
                <w:tab w:val="right" w:leader="dot" w:pos="6734"/>
              </w:tabs>
              <w:spacing w:before="80" w:after="80"/>
              <w:ind w:left="834" w:hanging="834"/>
              <w:rPr>
                <w:rFonts w:ascii="Arial" w:hAnsi="Arial" w:cs="Arial"/>
                <w:sz w:val="18"/>
                <w:szCs w:val="18"/>
              </w:rPr>
            </w:pPr>
          </w:p>
        </w:tc>
      </w:tr>
      <w:tr w:rsidR="00040E06" w:rsidRPr="00B845A4" w14:paraId="01EEA40E" w14:textId="77777777" w:rsidTr="0091387A">
        <w:tc>
          <w:tcPr>
            <w:tcW w:w="1105" w:type="dxa"/>
          </w:tcPr>
          <w:p w14:paraId="016455EB" w14:textId="422CCD8F" w:rsidR="00040E06" w:rsidRPr="00B845A4" w:rsidRDefault="00040E06" w:rsidP="009A747A">
            <w:pPr>
              <w:keepNext/>
              <w:tabs>
                <w:tab w:val="right" w:pos="1985"/>
              </w:tabs>
              <w:spacing w:before="80" w:after="80"/>
              <w:rPr>
                <w:rFonts w:ascii="Arial" w:hAnsi="Arial" w:cs="Arial"/>
                <w:sz w:val="18"/>
                <w:szCs w:val="18"/>
              </w:rPr>
            </w:pPr>
            <w:r w:rsidRPr="00B845A4">
              <w:rPr>
                <w:rFonts w:ascii="Arial" w:hAnsi="Arial" w:cs="Arial"/>
                <w:sz w:val="18"/>
                <w:szCs w:val="18"/>
              </w:rPr>
              <w:t>16</w:t>
            </w:r>
          </w:p>
        </w:tc>
        <w:tc>
          <w:tcPr>
            <w:tcW w:w="6880" w:type="dxa"/>
            <w:gridSpan w:val="2"/>
          </w:tcPr>
          <w:p w14:paraId="2E54AFF2" w14:textId="4B4B53B8" w:rsidR="00040E06" w:rsidRPr="00B845A4" w:rsidRDefault="00040E06" w:rsidP="009A747A">
            <w:pPr>
              <w:keepNext/>
              <w:tabs>
                <w:tab w:val="right" w:leader="dot" w:pos="6734"/>
              </w:tabs>
              <w:spacing w:before="80" w:after="80"/>
              <w:ind w:left="833" w:hanging="833"/>
              <w:rPr>
                <w:rFonts w:ascii="Arial" w:hAnsi="Arial" w:cs="Arial"/>
                <w:sz w:val="18"/>
                <w:szCs w:val="18"/>
              </w:rPr>
            </w:pPr>
            <w:r w:rsidRPr="00B845A4">
              <w:rPr>
                <w:rFonts w:ascii="Arial" w:hAnsi="Arial" w:cs="Arial"/>
                <w:sz w:val="18"/>
                <w:szCs w:val="18"/>
              </w:rPr>
              <w:t>PŘERUŠENÍ A UKONČENÍ SMLOUVY ZHOTOVITELEM</w:t>
            </w:r>
            <w:r w:rsidR="001A6506" w:rsidRPr="00B845A4">
              <w:rPr>
                <w:rFonts w:ascii="Arial" w:hAnsi="Arial" w:cs="Arial"/>
                <w:sz w:val="18"/>
                <w:szCs w:val="18"/>
              </w:rPr>
              <w:tab/>
              <w:t>5</w:t>
            </w:r>
            <w:r w:rsidR="0075121C" w:rsidRPr="00B845A4">
              <w:rPr>
                <w:rFonts w:ascii="Arial" w:hAnsi="Arial" w:cs="Arial"/>
                <w:sz w:val="18"/>
                <w:szCs w:val="18"/>
              </w:rPr>
              <w:t>7</w:t>
            </w:r>
          </w:p>
        </w:tc>
      </w:tr>
      <w:tr w:rsidR="00040E06" w:rsidRPr="00B845A4" w14:paraId="795E8454" w14:textId="77777777" w:rsidTr="0091387A">
        <w:tc>
          <w:tcPr>
            <w:tcW w:w="1105" w:type="dxa"/>
          </w:tcPr>
          <w:p w14:paraId="3B185CB4"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30A93CA6" w14:textId="00D7A50A"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16.2</w:t>
            </w:r>
          </w:p>
        </w:tc>
        <w:tc>
          <w:tcPr>
            <w:tcW w:w="6147" w:type="dxa"/>
          </w:tcPr>
          <w:p w14:paraId="67887788" w14:textId="52FF8885"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Odstoupení zhotovitelem</w:t>
            </w:r>
          </w:p>
        </w:tc>
      </w:tr>
      <w:tr w:rsidR="00040E06" w:rsidRPr="00B845A4" w14:paraId="42112E49" w14:textId="77777777" w:rsidTr="0091387A">
        <w:tc>
          <w:tcPr>
            <w:tcW w:w="1105" w:type="dxa"/>
          </w:tcPr>
          <w:p w14:paraId="3A07883F"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4E02AAEF" w14:textId="6BE333D7"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16.4</w:t>
            </w:r>
          </w:p>
        </w:tc>
        <w:tc>
          <w:tcPr>
            <w:tcW w:w="6147" w:type="dxa"/>
          </w:tcPr>
          <w:p w14:paraId="576468B1" w14:textId="1AC54688"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Platba při odstoupení</w:t>
            </w:r>
          </w:p>
        </w:tc>
      </w:tr>
      <w:tr w:rsidR="00040E06" w:rsidRPr="00B845A4" w14:paraId="0D818C59" w14:textId="77777777" w:rsidTr="0091387A">
        <w:tc>
          <w:tcPr>
            <w:tcW w:w="1105" w:type="dxa"/>
          </w:tcPr>
          <w:p w14:paraId="28297426"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959902C"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c>
          <w:tcPr>
            <w:tcW w:w="6147" w:type="dxa"/>
          </w:tcPr>
          <w:p w14:paraId="5BFCD4EE"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r>
      <w:tr w:rsidR="00040E06" w:rsidRPr="00B845A4" w14:paraId="12F8FE7D" w14:textId="77777777" w:rsidTr="0091387A">
        <w:tc>
          <w:tcPr>
            <w:tcW w:w="1105" w:type="dxa"/>
          </w:tcPr>
          <w:p w14:paraId="3DF1FCA9" w14:textId="0648BCB1" w:rsidR="00040E06" w:rsidRPr="00B845A4" w:rsidRDefault="00040E06" w:rsidP="009A747A">
            <w:pPr>
              <w:keepNext/>
              <w:tabs>
                <w:tab w:val="right" w:pos="1985"/>
              </w:tabs>
              <w:spacing w:before="80" w:after="80"/>
              <w:rPr>
                <w:rFonts w:ascii="Arial" w:hAnsi="Arial" w:cs="Arial"/>
                <w:sz w:val="18"/>
                <w:szCs w:val="18"/>
              </w:rPr>
            </w:pPr>
            <w:r w:rsidRPr="00B845A4">
              <w:rPr>
                <w:rFonts w:ascii="Arial" w:hAnsi="Arial" w:cs="Arial"/>
                <w:sz w:val="18"/>
                <w:szCs w:val="18"/>
              </w:rPr>
              <w:t>17</w:t>
            </w:r>
          </w:p>
        </w:tc>
        <w:tc>
          <w:tcPr>
            <w:tcW w:w="6880" w:type="dxa"/>
            <w:gridSpan w:val="2"/>
          </w:tcPr>
          <w:p w14:paraId="71C0F80D" w14:textId="23D7976E" w:rsidR="00040E06" w:rsidRPr="00B845A4" w:rsidRDefault="00F02192" w:rsidP="009A747A">
            <w:pPr>
              <w:keepNext/>
              <w:tabs>
                <w:tab w:val="right" w:leader="dot" w:pos="6734"/>
              </w:tabs>
              <w:spacing w:before="80" w:after="80"/>
              <w:ind w:left="834" w:hanging="834"/>
              <w:rPr>
                <w:rFonts w:ascii="Arial" w:hAnsi="Arial" w:cs="Arial"/>
                <w:sz w:val="18"/>
                <w:szCs w:val="18"/>
              </w:rPr>
            </w:pPr>
            <w:r w:rsidRPr="00B845A4">
              <w:rPr>
                <w:rFonts w:ascii="Arial" w:hAnsi="Arial" w:cs="Arial"/>
                <w:sz w:val="18"/>
                <w:szCs w:val="18"/>
              </w:rPr>
              <w:t>RI</w:t>
            </w:r>
            <w:r w:rsidR="00040E06" w:rsidRPr="00B845A4">
              <w:rPr>
                <w:rFonts w:ascii="Arial" w:hAnsi="Arial" w:cs="Arial"/>
                <w:sz w:val="18"/>
                <w:szCs w:val="18"/>
              </w:rPr>
              <w:t>ZIKO A ODPOVĚDNOST</w:t>
            </w:r>
            <w:r w:rsidR="001A6506" w:rsidRPr="00B845A4">
              <w:rPr>
                <w:rFonts w:ascii="Arial" w:hAnsi="Arial" w:cs="Arial"/>
                <w:sz w:val="18"/>
                <w:szCs w:val="18"/>
              </w:rPr>
              <w:tab/>
              <w:t>5</w:t>
            </w:r>
            <w:r w:rsidR="0075121C" w:rsidRPr="00B845A4">
              <w:rPr>
                <w:rFonts w:ascii="Arial" w:hAnsi="Arial" w:cs="Arial"/>
                <w:sz w:val="18"/>
                <w:szCs w:val="18"/>
              </w:rPr>
              <w:t>8</w:t>
            </w:r>
          </w:p>
        </w:tc>
      </w:tr>
      <w:tr w:rsidR="00040E06" w:rsidRPr="00B845A4" w14:paraId="142C3E23" w14:textId="77777777" w:rsidTr="0091387A">
        <w:tc>
          <w:tcPr>
            <w:tcW w:w="1105" w:type="dxa"/>
          </w:tcPr>
          <w:p w14:paraId="7547CD4F"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E9C4FFA" w14:textId="3273FF21"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17.1</w:t>
            </w:r>
          </w:p>
        </w:tc>
        <w:tc>
          <w:tcPr>
            <w:tcW w:w="6147" w:type="dxa"/>
          </w:tcPr>
          <w:p w14:paraId="2DB50276" w14:textId="5ABEB9C6"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Odškodnění</w:t>
            </w:r>
          </w:p>
        </w:tc>
      </w:tr>
      <w:tr w:rsidR="00040E06" w:rsidRPr="00B845A4" w14:paraId="7C1A5457" w14:textId="77777777" w:rsidTr="0091387A">
        <w:tc>
          <w:tcPr>
            <w:tcW w:w="1105" w:type="dxa"/>
          </w:tcPr>
          <w:p w14:paraId="00589352"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611852A8" w14:textId="270F63E4"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17.2</w:t>
            </w:r>
          </w:p>
        </w:tc>
        <w:tc>
          <w:tcPr>
            <w:tcW w:w="6147" w:type="dxa"/>
          </w:tcPr>
          <w:p w14:paraId="7D27D4C4" w14:textId="7972755A"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Péče zhotovitele o dílo</w:t>
            </w:r>
          </w:p>
        </w:tc>
      </w:tr>
      <w:tr w:rsidR="00040E06" w:rsidRPr="00B845A4" w14:paraId="31743FBC" w14:textId="77777777" w:rsidTr="0091387A">
        <w:tc>
          <w:tcPr>
            <w:tcW w:w="1105" w:type="dxa"/>
          </w:tcPr>
          <w:p w14:paraId="1922989A"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5F44FD52" w14:textId="1477DF92"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17.5</w:t>
            </w:r>
          </w:p>
        </w:tc>
        <w:tc>
          <w:tcPr>
            <w:tcW w:w="6147" w:type="dxa"/>
          </w:tcPr>
          <w:p w14:paraId="74B72786" w14:textId="461D1B82"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Práva průmyslového a jiného duševního vlastnictví</w:t>
            </w:r>
          </w:p>
        </w:tc>
      </w:tr>
      <w:tr w:rsidR="00040E06" w:rsidRPr="00B845A4" w14:paraId="593B05AB" w14:textId="77777777" w:rsidTr="0091387A">
        <w:tc>
          <w:tcPr>
            <w:tcW w:w="1105" w:type="dxa"/>
          </w:tcPr>
          <w:p w14:paraId="53BDD31B"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34589B69" w14:textId="55C8B14A"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17.6</w:t>
            </w:r>
          </w:p>
        </w:tc>
        <w:tc>
          <w:tcPr>
            <w:tcW w:w="6147" w:type="dxa"/>
          </w:tcPr>
          <w:p w14:paraId="464ED480" w14:textId="44C76C96"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Omezení odpovědnosti</w:t>
            </w:r>
          </w:p>
        </w:tc>
      </w:tr>
      <w:tr w:rsidR="00040E06" w:rsidRPr="00B845A4" w14:paraId="4BF582E2" w14:textId="77777777" w:rsidTr="0091387A">
        <w:tc>
          <w:tcPr>
            <w:tcW w:w="1105" w:type="dxa"/>
          </w:tcPr>
          <w:p w14:paraId="485562CA"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0EBBA7EB"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c>
          <w:tcPr>
            <w:tcW w:w="6147" w:type="dxa"/>
          </w:tcPr>
          <w:p w14:paraId="50258F41"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r>
      <w:tr w:rsidR="00040E06" w:rsidRPr="00B845A4" w14:paraId="398A0B22" w14:textId="77777777" w:rsidTr="0091387A">
        <w:tc>
          <w:tcPr>
            <w:tcW w:w="1105" w:type="dxa"/>
          </w:tcPr>
          <w:p w14:paraId="24AB02E0" w14:textId="0F464824" w:rsidR="00040E06" w:rsidRPr="00B845A4" w:rsidRDefault="00040E06" w:rsidP="009A747A">
            <w:pPr>
              <w:keepNext/>
              <w:tabs>
                <w:tab w:val="right" w:pos="1985"/>
              </w:tabs>
              <w:spacing w:before="80" w:after="80"/>
              <w:jc w:val="both"/>
              <w:rPr>
                <w:rFonts w:ascii="Arial" w:hAnsi="Arial" w:cs="Arial"/>
                <w:sz w:val="18"/>
                <w:szCs w:val="18"/>
              </w:rPr>
            </w:pPr>
            <w:r w:rsidRPr="00B845A4">
              <w:rPr>
                <w:rFonts w:ascii="Arial" w:hAnsi="Arial" w:cs="Arial"/>
                <w:sz w:val="18"/>
                <w:szCs w:val="18"/>
              </w:rPr>
              <w:t>18</w:t>
            </w:r>
          </w:p>
        </w:tc>
        <w:tc>
          <w:tcPr>
            <w:tcW w:w="6880" w:type="dxa"/>
            <w:gridSpan w:val="2"/>
          </w:tcPr>
          <w:p w14:paraId="66A3EB62" w14:textId="20D92BC8" w:rsidR="00040E06" w:rsidRPr="00B845A4" w:rsidRDefault="00040E06" w:rsidP="009A747A">
            <w:pPr>
              <w:keepNext/>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POJIŠTĚNÍ</w:t>
            </w:r>
            <w:r w:rsidR="001A6506" w:rsidRPr="00B845A4">
              <w:rPr>
                <w:rFonts w:ascii="Arial" w:hAnsi="Arial" w:cs="Arial"/>
                <w:sz w:val="18"/>
                <w:szCs w:val="18"/>
              </w:rPr>
              <w:tab/>
              <w:t>5</w:t>
            </w:r>
            <w:r w:rsidR="0075121C" w:rsidRPr="00B845A4">
              <w:rPr>
                <w:rFonts w:ascii="Arial" w:hAnsi="Arial" w:cs="Arial"/>
                <w:sz w:val="18"/>
                <w:szCs w:val="18"/>
              </w:rPr>
              <w:t>9</w:t>
            </w:r>
          </w:p>
        </w:tc>
      </w:tr>
      <w:tr w:rsidR="00040E06" w:rsidRPr="00B845A4" w14:paraId="71F60DCB" w14:textId="77777777" w:rsidTr="0091387A">
        <w:tc>
          <w:tcPr>
            <w:tcW w:w="1105" w:type="dxa"/>
          </w:tcPr>
          <w:p w14:paraId="7FD9ECD7"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665FFDF9" w14:textId="7AC28A91"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18.1</w:t>
            </w:r>
          </w:p>
        </w:tc>
        <w:tc>
          <w:tcPr>
            <w:tcW w:w="6147" w:type="dxa"/>
          </w:tcPr>
          <w:p w14:paraId="0B9F1BB1" w14:textId="3FA4BDD0"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Obecné požadavky na pojištění</w:t>
            </w:r>
          </w:p>
        </w:tc>
      </w:tr>
      <w:tr w:rsidR="00040E06" w:rsidRPr="00B845A4" w14:paraId="767851C6" w14:textId="77777777" w:rsidTr="0091387A">
        <w:tc>
          <w:tcPr>
            <w:tcW w:w="1105" w:type="dxa"/>
          </w:tcPr>
          <w:p w14:paraId="077C234E"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406312DF" w14:textId="144AD131"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18.2</w:t>
            </w:r>
          </w:p>
        </w:tc>
        <w:tc>
          <w:tcPr>
            <w:tcW w:w="6147" w:type="dxa"/>
          </w:tcPr>
          <w:p w14:paraId="33D7BCF2" w14:textId="09CFDAE0"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Pojištění díla a vybavení zhotovitele</w:t>
            </w:r>
          </w:p>
        </w:tc>
      </w:tr>
      <w:tr w:rsidR="00040E06" w:rsidRPr="00B845A4" w14:paraId="0F4EF579" w14:textId="77777777" w:rsidTr="0091387A">
        <w:tc>
          <w:tcPr>
            <w:tcW w:w="1105" w:type="dxa"/>
          </w:tcPr>
          <w:p w14:paraId="00E60C2C"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146DB58D" w14:textId="154809AA"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18.3</w:t>
            </w:r>
          </w:p>
        </w:tc>
        <w:tc>
          <w:tcPr>
            <w:tcW w:w="6147" w:type="dxa"/>
          </w:tcPr>
          <w:p w14:paraId="4FDA933A" w14:textId="4D1F7198"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Pojištění pro případ úrazu osob a škod na majetku</w:t>
            </w:r>
          </w:p>
        </w:tc>
      </w:tr>
      <w:tr w:rsidR="00040E06" w:rsidRPr="00B845A4" w14:paraId="693AAB0C" w14:textId="77777777" w:rsidTr="0091387A">
        <w:tc>
          <w:tcPr>
            <w:tcW w:w="1105" w:type="dxa"/>
          </w:tcPr>
          <w:p w14:paraId="632BD336"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352978F" w14:textId="07A76F77"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18.4</w:t>
            </w:r>
          </w:p>
        </w:tc>
        <w:tc>
          <w:tcPr>
            <w:tcW w:w="6147" w:type="dxa"/>
          </w:tcPr>
          <w:p w14:paraId="328D13BB" w14:textId="1DB7102D"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Pojištění personálu zhotovitele</w:t>
            </w:r>
          </w:p>
        </w:tc>
      </w:tr>
      <w:tr w:rsidR="00040E06" w:rsidRPr="00B845A4" w14:paraId="6692F9D1" w14:textId="77777777" w:rsidTr="0091387A">
        <w:tc>
          <w:tcPr>
            <w:tcW w:w="1105" w:type="dxa"/>
          </w:tcPr>
          <w:p w14:paraId="0AC0DB75"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3AFC0CB"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c>
          <w:tcPr>
            <w:tcW w:w="6147" w:type="dxa"/>
          </w:tcPr>
          <w:p w14:paraId="2883E272" w14:textId="77777777" w:rsidR="0091387A" w:rsidRPr="00B845A4" w:rsidRDefault="0091387A" w:rsidP="0091387A">
            <w:pPr>
              <w:tabs>
                <w:tab w:val="right" w:leader="dot" w:pos="6734"/>
              </w:tabs>
              <w:spacing w:before="80" w:after="80"/>
              <w:rPr>
                <w:rFonts w:ascii="Arial" w:hAnsi="Arial" w:cs="Arial"/>
                <w:sz w:val="18"/>
                <w:szCs w:val="18"/>
              </w:rPr>
            </w:pPr>
          </w:p>
        </w:tc>
      </w:tr>
      <w:tr w:rsidR="00040E06" w:rsidRPr="00B845A4" w14:paraId="124AB5C1" w14:textId="77777777" w:rsidTr="0091387A">
        <w:tc>
          <w:tcPr>
            <w:tcW w:w="1105" w:type="dxa"/>
          </w:tcPr>
          <w:p w14:paraId="2F86AEED" w14:textId="3D6BDE41" w:rsidR="00040E06" w:rsidRPr="00B845A4" w:rsidRDefault="00040E06" w:rsidP="009A747A">
            <w:pPr>
              <w:keepNext/>
              <w:tabs>
                <w:tab w:val="right" w:pos="1985"/>
              </w:tabs>
              <w:spacing w:before="80" w:after="80"/>
              <w:jc w:val="both"/>
              <w:rPr>
                <w:rFonts w:ascii="Arial" w:hAnsi="Arial" w:cs="Arial"/>
                <w:sz w:val="18"/>
                <w:szCs w:val="18"/>
              </w:rPr>
            </w:pPr>
            <w:r w:rsidRPr="00B845A4">
              <w:rPr>
                <w:rFonts w:ascii="Arial" w:hAnsi="Arial" w:cs="Arial"/>
                <w:sz w:val="18"/>
                <w:szCs w:val="18"/>
              </w:rPr>
              <w:lastRenderedPageBreak/>
              <w:t>19</w:t>
            </w:r>
          </w:p>
        </w:tc>
        <w:tc>
          <w:tcPr>
            <w:tcW w:w="6880" w:type="dxa"/>
            <w:gridSpan w:val="2"/>
          </w:tcPr>
          <w:p w14:paraId="3B71A81A" w14:textId="467162CF" w:rsidR="00040E06" w:rsidRPr="00B845A4" w:rsidRDefault="00040E06" w:rsidP="009A747A">
            <w:pPr>
              <w:keepNext/>
              <w:tabs>
                <w:tab w:val="right" w:leader="dot" w:pos="6734"/>
              </w:tabs>
              <w:spacing w:before="80" w:after="80"/>
              <w:ind w:left="834" w:hanging="834"/>
              <w:rPr>
                <w:rFonts w:ascii="Arial" w:hAnsi="Arial" w:cs="Arial"/>
                <w:sz w:val="18"/>
                <w:szCs w:val="18"/>
              </w:rPr>
            </w:pPr>
            <w:r w:rsidRPr="00B845A4">
              <w:rPr>
                <w:rFonts w:ascii="Arial" w:hAnsi="Arial" w:cs="Arial"/>
                <w:sz w:val="18"/>
                <w:szCs w:val="18"/>
              </w:rPr>
              <w:t>VYŠŠÍ MOC</w:t>
            </w:r>
            <w:r w:rsidR="001A6506" w:rsidRPr="00B845A4">
              <w:rPr>
                <w:rFonts w:ascii="Arial" w:hAnsi="Arial" w:cs="Arial"/>
                <w:sz w:val="18"/>
                <w:szCs w:val="18"/>
              </w:rPr>
              <w:tab/>
            </w:r>
            <w:r w:rsidR="0075121C" w:rsidRPr="00B845A4">
              <w:rPr>
                <w:rFonts w:ascii="Arial" w:hAnsi="Arial" w:cs="Arial"/>
                <w:sz w:val="18"/>
                <w:szCs w:val="18"/>
              </w:rPr>
              <w:t>60</w:t>
            </w:r>
          </w:p>
        </w:tc>
      </w:tr>
      <w:tr w:rsidR="00040E06" w:rsidRPr="00B845A4" w14:paraId="7C2A83F2" w14:textId="77777777" w:rsidTr="0091387A">
        <w:tc>
          <w:tcPr>
            <w:tcW w:w="1105" w:type="dxa"/>
          </w:tcPr>
          <w:p w14:paraId="572B6B74"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37C61FC7" w14:textId="45C6CD36"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19.1</w:t>
            </w:r>
          </w:p>
        </w:tc>
        <w:tc>
          <w:tcPr>
            <w:tcW w:w="6147" w:type="dxa"/>
          </w:tcPr>
          <w:p w14:paraId="46BDD894" w14:textId="4B377109"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Definice vyšší moci</w:t>
            </w:r>
          </w:p>
        </w:tc>
      </w:tr>
      <w:tr w:rsidR="00040E06" w:rsidRPr="00B845A4" w14:paraId="61AEA4CA" w14:textId="77777777" w:rsidTr="0091387A">
        <w:tc>
          <w:tcPr>
            <w:tcW w:w="1105" w:type="dxa"/>
          </w:tcPr>
          <w:p w14:paraId="0614E77C"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6B012A3B" w14:textId="76BB5E77"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19.6</w:t>
            </w:r>
          </w:p>
        </w:tc>
        <w:tc>
          <w:tcPr>
            <w:tcW w:w="6147" w:type="dxa"/>
          </w:tcPr>
          <w:p w14:paraId="26BDFD64" w14:textId="73A0C151" w:rsidR="00040E06" w:rsidRPr="00B845A4" w:rsidRDefault="00F02192"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Dobrovolné odstoupení, platba a osvobození z</w:t>
            </w:r>
            <w:r w:rsidR="00E3772E" w:rsidRPr="00B845A4">
              <w:rPr>
                <w:rFonts w:ascii="Arial" w:hAnsi="Arial" w:cs="Arial"/>
                <w:sz w:val="18"/>
                <w:szCs w:val="18"/>
              </w:rPr>
              <w:t> </w:t>
            </w:r>
            <w:r w:rsidRPr="00B845A4">
              <w:rPr>
                <w:rFonts w:ascii="Arial" w:hAnsi="Arial" w:cs="Arial"/>
                <w:sz w:val="18"/>
                <w:szCs w:val="18"/>
              </w:rPr>
              <w:t>plnění</w:t>
            </w:r>
          </w:p>
        </w:tc>
      </w:tr>
      <w:tr w:rsidR="00040E06" w:rsidRPr="00B845A4" w14:paraId="14A08BEB" w14:textId="77777777" w:rsidTr="0091387A">
        <w:tc>
          <w:tcPr>
            <w:tcW w:w="1105" w:type="dxa"/>
          </w:tcPr>
          <w:p w14:paraId="03F4D3D2"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626ECB1F" w14:textId="77777777" w:rsidR="00333F86" w:rsidRPr="00B845A4" w:rsidRDefault="00333F86" w:rsidP="0091387A">
            <w:pPr>
              <w:tabs>
                <w:tab w:val="right" w:leader="dot" w:pos="6734"/>
              </w:tabs>
              <w:spacing w:before="80" w:after="80"/>
              <w:ind w:left="834" w:hanging="834"/>
              <w:rPr>
                <w:rFonts w:ascii="Arial" w:hAnsi="Arial" w:cs="Arial"/>
                <w:sz w:val="18"/>
                <w:szCs w:val="18"/>
              </w:rPr>
            </w:pPr>
          </w:p>
        </w:tc>
        <w:tc>
          <w:tcPr>
            <w:tcW w:w="6147" w:type="dxa"/>
          </w:tcPr>
          <w:p w14:paraId="4F734811" w14:textId="77777777" w:rsidR="00040E06" w:rsidRPr="00B845A4" w:rsidRDefault="00040E06" w:rsidP="0091387A">
            <w:pPr>
              <w:tabs>
                <w:tab w:val="right" w:leader="dot" w:pos="6734"/>
              </w:tabs>
              <w:spacing w:before="80" w:after="80"/>
              <w:ind w:left="834" w:hanging="834"/>
              <w:rPr>
                <w:rFonts w:ascii="Arial" w:hAnsi="Arial" w:cs="Arial"/>
                <w:sz w:val="18"/>
                <w:szCs w:val="18"/>
              </w:rPr>
            </w:pPr>
          </w:p>
        </w:tc>
      </w:tr>
      <w:tr w:rsidR="00040E06" w:rsidRPr="00B845A4" w14:paraId="79772D80" w14:textId="77777777" w:rsidTr="0091387A">
        <w:tc>
          <w:tcPr>
            <w:tcW w:w="1105" w:type="dxa"/>
          </w:tcPr>
          <w:p w14:paraId="6E2484BE" w14:textId="0D23F0DF" w:rsidR="00040E06" w:rsidRPr="00B845A4" w:rsidRDefault="00040E06" w:rsidP="009A747A">
            <w:pPr>
              <w:keepNext/>
              <w:tabs>
                <w:tab w:val="right" w:pos="1985"/>
              </w:tabs>
              <w:spacing w:before="80" w:after="80"/>
              <w:jc w:val="both"/>
              <w:rPr>
                <w:rFonts w:ascii="Arial" w:hAnsi="Arial" w:cs="Arial"/>
                <w:sz w:val="18"/>
                <w:szCs w:val="18"/>
              </w:rPr>
            </w:pPr>
            <w:r w:rsidRPr="00B845A4">
              <w:rPr>
                <w:rFonts w:ascii="Arial" w:hAnsi="Arial" w:cs="Arial"/>
                <w:sz w:val="18"/>
                <w:szCs w:val="18"/>
              </w:rPr>
              <w:t>20</w:t>
            </w:r>
          </w:p>
        </w:tc>
        <w:tc>
          <w:tcPr>
            <w:tcW w:w="6880" w:type="dxa"/>
            <w:gridSpan w:val="2"/>
          </w:tcPr>
          <w:p w14:paraId="0D365C14" w14:textId="06E88029" w:rsidR="00040E06" w:rsidRPr="00B845A4" w:rsidRDefault="00040E06" w:rsidP="009A747A">
            <w:pPr>
              <w:keepNext/>
              <w:tabs>
                <w:tab w:val="right" w:leader="dot" w:pos="6734"/>
              </w:tabs>
              <w:spacing w:before="80" w:after="80"/>
              <w:ind w:left="834" w:hanging="834"/>
              <w:rPr>
                <w:rFonts w:ascii="Arial" w:hAnsi="Arial" w:cs="Arial"/>
                <w:sz w:val="18"/>
                <w:szCs w:val="18"/>
              </w:rPr>
            </w:pPr>
            <w:r w:rsidRPr="00B845A4">
              <w:rPr>
                <w:rFonts w:ascii="Arial" w:hAnsi="Arial" w:cs="Arial"/>
                <w:sz w:val="18"/>
                <w:szCs w:val="18"/>
              </w:rPr>
              <w:t>CLAIMY, SPORY A ROZHODČÍ ŘÍZENÍ</w:t>
            </w:r>
            <w:r w:rsidR="0091387A" w:rsidRPr="00B845A4">
              <w:rPr>
                <w:rFonts w:ascii="Arial" w:hAnsi="Arial" w:cs="Arial"/>
                <w:sz w:val="18"/>
                <w:szCs w:val="18"/>
              </w:rPr>
              <w:tab/>
            </w:r>
            <w:r w:rsidR="00E3772E" w:rsidRPr="00B845A4">
              <w:rPr>
                <w:rFonts w:ascii="Arial" w:hAnsi="Arial" w:cs="Arial"/>
                <w:sz w:val="18"/>
                <w:szCs w:val="18"/>
              </w:rPr>
              <w:t>6</w:t>
            </w:r>
            <w:r w:rsidR="0075121C" w:rsidRPr="00B845A4">
              <w:rPr>
                <w:rFonts w:ascii="Arial" w:hAnsi="Arial" w:cs="Arial"/>
                <w:sz w:val="18"/>
                <w:szCs w:val="18"/>
              </w:rPr>
              <w:t>1</w:t>
            </w:r>
          </w:p>
        </w:tc>
      </w:tr>
      <w:tr w:rsidR="00040E06" w:rsidRPr="00B845A4" w14:paraId="46C1DF45" w14:textId="77777777" w:rsidTr="0091387A">
        <w:tc>
          <w:tcPr>
            <w:tcW w:w="1105" w:type="dxa"/>
          </w:tcPr>
          <w:p w14:paraId="6C197737"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27FF7297" w14:textId="3B675B73"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20.1</w:t>
            </w:r>
          </w:p>
        </w:tc>
        <w:tc>
          <w:tcPr>
            <w:tcW w:w="6147" w:type="dxa"/>
          </w:tcPr>
          <w:p w14:paraId="0DDBDD34" w14:textId="54E478A0"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Claimy zhotovitele</w:t>
            </w:r>
          </w:p>
        </w:tc>
      </w:tr>
      <w:tr w:rsidR="00040E06" w:rsidRPr="00B845A4" w14:paraId="08EB433A" w14:textId="77777777" w:rsidTr="0091387A">
        <w:tc>
          <w:tcPr>
            <w:tcW w:w="1105" w:type="dxa"/>
          </w:tcPr>
          <w:p w14:paraId="169F2991"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730A6ECC" w14:textId="072C1FD3"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20.2</w:t>
            </w:r>
          </w:p>
        </w:tc>
        <w:tc>
          <w:tcPr>
            <w:tcW w:w="6147" w:type="dxa"/>
          </w:tcPr>
          <w:p w14:paraId="7249811E" w14:textId="349B9304"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Jmenování rady pro rozhodování sporů</w:t>
            </w:r>
          </w:p>
        </w:tc>
      </w:tr>
      <w:tr w:rsidR="00040E06" w:rsidRPr="00B845A4" w14:paraId="7D6548D1" w14:textId="77777777" w:rsidTr="0091387A">
        <w:tc>
          <w:tcPr>
            <w:tcW w:w="1105" w:type="dxa"/>
          </w:tcPr>
          <w:p w14:paraId="4C916381"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00A3366A" w14:textId="64CD79ED"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20.4</w:t>
            </w:r>
          </w:p>
        </w:tc>
        <w:tc>
          <w:tcPr>
            <w:tcW w:w="6147" w:type="dxa"/>
          </w:tcPr>
          <w:p w14:paraId="106B3F3A" w14:textId="7F369629"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Získání rozhodnutí rady pro rozhodování sporů</w:t>
            </w:r>
          </w:p>
        </w:tc>
      </w:tr>
      <w:tr w:rsidR="00040E06" w:rsidRPr="00B845A4" w14:paraId="1FFBA437" w14:textId="77777777" w:rsidTr="0091387A">
        <w:tc>
          <w:tcPr>
            <w:tcW w:w="1105" w:type="dxa"/>
          </w:tcPr>
          <w:p w14:paraId="0F00257A" w14:textId="77777777" w:rsidR="00040E06" w:rsidRPr="00B845A4" w:rsidRDefault="00040E06" w:rsidP="0091387A">
            <w:pPr>
              <w:tabs>
                <w:tab w:val="right" w:pos="1985"/>
              </w:tabs>
              <w:spacing w:before="80" w:after="80"/>
              <w:jc w:val="both"/>
              <w:rPr>
                <w:rFonts w:ascii="Arial" w:hAnsi="Arial" w:cs="Arial"/>
                <w:sz w:val="18"/>
                <w:szCs w:val="18"/>
              </w:rPr>
            </w:pPr>
          </w:p>
        </w:tc>
        <w:tc>
          <w:tcPr>
            <w:tcW w:w="733" w:type="dxa"/>
          </w:tcPr>
          <w:p w14:paraId="13AA6109" w14:textId="48A3EE13"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20.6</w:t>
            </w:r>
          </w:p>
        </w:tc>
        <w:tc>
          <w:tcPr>
            <w:tcW w:w="6147" w:type="dxa"/>
          </w:tcPr>
          <w:p w14:paraId="0A595417" w14:textId="2F7022E9"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Rozhodčí řízení</w:t>
            </w:r>
          </w:p>
        </w:tc>
      </w:tr>
      <w:tr w:rsidR="00040E06" w:rsidRPr="00B845A4" w14:paraId="2A1F8FEB" w14:textId="67A841EA" w:rsidTr="0091387A">
        <w:tc>
          <w:tcPr>
            <w:tcW w:w="1105" w:type="dxa"/>
          </w:tcPr>
          <w:p w14:paraId="13D78BC1" w14:textId="3797BE66" w:rsidR="00040E06" w:rsidRPr="00B845A4" w:rsidRDefault="00040E06" w:rsidP="0091387A">
            <w:pPr>
              <w:tabs>
                <w:tab w:val="right" w:pos="1985"/>
              </w:tabs>
              <w:spacing w:before="80" w:after="80"/>
              <w:jc w:val="both"/>
              <w:rPr>
                <w:rFonts w:ascii="Arial" w:hAnsi="Arial" w:cs="Arial"/>
                <w:bCs/>
                <w:sz w:val="18"/>
                <w:szCs w:val="18"/>
              </w:rPr>
            </w:pPr>
          </w:p>
        </w:tc>
        <w:tc>
          <w:tcPr>
            <w:tcW w:w="733" w:type="dxa"/>
          </w:tcPr>
          <w:p w14:paraId="4F192050" w14:textId="0F599C53"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20.7</w:t>
            </w:r>
          </w:p>
        </w:tc>
        <w:tc>
          <w:tcPr>
            <w:tcW w:w="6147" w:type="dxa"/>
          </w:tcPr>
          <w:p w14:paraId="11F9758E" w14:textId="4AD1A4B3" w:rsidR="00040E06" w:rsidRPr="00B845A4" w:rsidRDefault="00040E06" w:rsidP="0091387A">
            <w:pPr>
              <w:tabs>
                <w:tab w:val="right" w:leader="dot" w:pos="6734"/>
              </w:tabs>
              <w:spacing w:before="80" w:after="80"/>
              <w:ind w:left="834" w:hanging="834"/>
              <w:rPr>
                <w:rFonts w:ascii="Arial" w:hAnsi="Arial" w:cs="Arial"/>
                <w:sz w:val="18"/>
                <w:szCs w:val="18"/>
              </w:rPr>
            </w:pPr>
            <w:r w:rsidRPr="00B845A4">
              <w:rPr>
                <w:rFonts w:ascii="Arial" w:hAnsi="Arial" w:cs="Arial"/>
                <w:sz w:val="18"/>
                <w:szCs w:val="18"/>
              </w:rPr>
              <w:t>Nesplnění rozhodnutí rady pro rozhodování sporů</w:t>
            </w:r>
          </w:p>
        </w:tc>
      </w:tr>
      <w:tr w:rsidR="00040E06" w:rsidRPr="00B845A4" w14:paraId="463F2AFC" w14:textId="77777777" w:rsidTr="0091387A">
        <w:tc>
          <w:tcPr>
            <w:tcW w:w="1105" w:type="dxa"/>
          </w:tcPr>
          <w:p w14:paraId="5058D206" w14:textId="2FCD52B8" w:rsidR="00040E06" w:rsidRPr="00B845A4" w:rsidRDefault="00040E06" w:rsidP="0091387A">
            <w:pPr>
              <w:tabs>
                <w:tab w:val="right" w:pos="1985"/>
              </w:tabs>
              <w:spacing w:before="120" w:after="120"/>
              <w:jc w:val="both"/>
              <w:rPr>
                <w:rFonts w:ascii="Arial" w:hAnsi="Arial" w:cs="Arial"/>
                <w:sz w:val="18"/>
                <w:szCs w:val="18"/>
              </w:rPr>
            </w:pPr>
          </w:p>
        </w:tc>
        <w:tc>
          <w:tcPr>
            <w:tcW w:w="733" w:type="dxa"/>
          </w:tcPr>
          <w:p w14:paraId="7A7E0EBC" w14:textId="77777777" w:rsidR="00040E06" w:rsidRPr="00B845A4" w:rsidRDefault="00040E06" w:rsidP="0091387A">
            <w:pPr>
              <w:tabs>
                <w:tab w:val="right" w:leader="dot" w:pos="6734"/>
              </w:tabs>
              <w:spacing w:before="120" w:after="120"/>
              <w:ind w:left="834" w:hanging="834"/>
              <w:rPr>
                <w:rFonts w:ascii="Arial" w:hAnsi="Arial" w:cs="Arial"/>
                <w:sz w:val="18"/>
                <w:szCs w:val="18"/>
              </w:rPr>
            </w:pPr>
          </w:p>
        </w:tc>
        <w:tc>
          <w:tcPr>
            <w:tcW w:w="6147" w:type="dxa"/>
          </w:tcPr>
          <w:p w14:paraId="51084B57" w14:textId="77777777" w:rsidR="00040E06" w:rsidRPr="00B845A4" w:rsidRDefault="00040E06" w:rsidP="0091387A">
            <w:pPr>
              <w:tabs>
                <w:tab w:val="right" w:leader="dot" w:pos="6734"/>
              </w:tabs>
              <w:spacing w:before="120" w:after="120"/>
              <w:rPr>
                <w:rFonts w:ascii="Arial" w:hAnsi="Arial" w:cs="Arial"/>
                <w:sz w:val="18"/>
                <w:szCs w:val="18"/>
              </w:rPr>
            </w:pPr>
          </w:p>
        </w:tc>
      </w:tr>
    </w:tbl>
    <w:bookmarkEnd w:id="0"/>
    <w:p w14:paraId="0C7AA24C" w14:textId="77777777" w:rsidR="00B50C42" w:rsidRPr="002E4938" w:rsidRDefault="00DE294A" w:rsidP="0091387A">
      <w:pPr>
        <w:pageBreakBefore/>
        <w:spacing w:before="120" w:after="120"/>
        <w:ind w:firstLine="709"/>
        <w:jc w:val="both"/>
        <w:rPr>
          <w:rFonts w:ascii="Arial" w:hAnsi="Arial" w:cs="Arial"/>
          <w:b/>
          <w:sz w:val="36"/>
          <w:szCs w:val="32"/>
        </w:rPr>
      </w:pPr>
      <w:r w:rsidRPr="002E4938">
        <w:rPr>
          <w:rFonts w:ascii="Arial" w:hAnsi="Arial" w:cs="Arial"/>
          <w:b/>
          <w:sz w:val="36"/>
          <w:szCs w:val="32"/>
        </w:rPr>
        <w:lastRenderedPageBreak/>
        <w:t>Zvláštní</w:t>
      </w:r>
      <w:r w:rsidR="00EC156D" w:rsidRPr="002E4938">
        <w:rPr>
          <w:rFonts w:ascii="Arial" w:hAnsi="Arial" w:cs="Arial"/>
          <w:b/>
          <w:sz w:val="36"/>
          <w:szCs w:val="32"/>
        </w:rPr>
        <w:t xml:space="preserve"> podmínky</w:t>
      </w:r>
    </w:p>
    <w:p w14:paraId="57B0E911" w14:textId="120A0750" w:rsidR="00B50C42" w:rsidRPr="002E4938" w:rsidRDefault="00EE1FEB" w:rsidP="0091387A">
      <w:pPr>
        <w:spacing w:before="120" w:after="120"/>
        <w:jc w:val="both"/>
        <w:rPr>
          <w:rFonts w:ascii="Arial" w:hAnsi="Arial" w:cs="Arial"/>
          <w:b/>
          <w:sz w:val="32"/>
          <w:szCs w:val="32"/>
        </w:rPr>
      </w:pPr>
      <w:r w:rsidRPr="002E4938">
        <w:rPr>
          <w:rFonts w:ascii="Arial" w:hAnsi="Arial" w:cs="Arial"/>
          <w:b/>
          <w:noProof/>
          <w:sz w:val="28"/>
          <w:szCs w:val="28"/>
          <w:lang w:eastAsia="cs-CZ"/>
        </w:rPr>
        <mc:AlternateContent>
          <mc:Choice Requires="wps">
            <w:drawing>
              <wp:anchor distT="0" distB="0" distL="114300" distR="114300" simplePos="0" relativeHeight="251659776" behindDoc="1" locked="0" layoutInCell="1" allowOverlap="1" wp14:anchorId="5A9CCD1B" wp14:editId="77608837">
                <wp:simplePos x="0" y="0"/>
                <wp:positionH relativeFrom="margin">
                  <wp:posOffset>628650</wp:posOffset>
                </wp:positionH>
                <wp:positionV relativeFrom="paragraph">
                  <wp:posOffset>247650</wp:posOffset>
                </wp:positionV>
                <wp:extent cx="571500" cy="800100"/>
                <wp:effectExtent l="0" t="0" r="0" b="0"/>
                <wp:wrapNone/>
                <wp:docPr id="1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DCBAF8" w14:textId="77777777" w:rsidR="00FB6371" w:rsidRPr="006519CE" w:rsidRDefault="00FB6371" w:rsidP="00826BDD">
                            <w:pPr>
                              <w:spacing w:before="60"/>
                              <w:rPr>
                                <w:rFonts w:ascii="Arial" w:hAnsi="Arial" w:cs="Arial"/>
                                <w:color w:val="999999"/>
                                <w:sz w:val="96"/>
                                <w:szCs w:val="96"/>
                              </w:rPr>
                            </w:pPr>
                            <w:r>
                              <w:rPr>
                                <w:rFonts w:ascii="Arial" w:hAnsi="Arial" w:cs="Arial"/>
                                <w:color w:val="999999"/>
                                <w:sz w:val="96"/>
                                <w:szCs w:val="96"/>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CCD1B" id="_x0000_t202" coordsize="21600,21600" o:spt="202" path="m,l,21600r21600,l21600,xe">
                <v:stroke joinstyle="miter"/>
                <v:path gradientshapeok="t" o:connecttype="rect"/>
              </v:shapetype>
              <v:shape id="Zone de texte 3" o:spid="_x0000_s1026" type="#_x0000_t202" style="position:absolute;left:0;text-align:left;margin-left:49.5pt;margin-top:19.5pt;width:45pt;height:63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" stroked="f">
                <v:textbox>
                  <w:txbxContent>
                    <w:p w14:paraId="3DDCBAF8" w14:textId="77777777" w:rsidR="00FB6371" w:rsidRPr="006519CE" w:rsidRDefault="00FB6371" w:rsidP="00826BDD">
                      <w:pPr>
                        <w:spacing w:before="60"/>
                        <w:rPr>
                          <w:rFonts w:ascii="Arial" w:hAnsi="Arial" w:cs="Arial"/>
                          <w:color w:val="999999"/>
                          <w:sz w:val="96"/>
                          <w:szCs w:val="96"/>
                        </w:rPr>
                      </w:pPr>
                      <w:r>
                        <w:rPr>
                          <w:rFonts w:ascii="Arial" w:hAnsi="Arial" w:cs="Arial"/>
                          <w:color w:val="999999"/>
                          <w:sz w:val="96"/>
                          <w:szCs w:val="96"/>
                        </w:rPr>
                        <w:t>1</w:t>
                      </w:r>
                    </w:p>
                  </w:txbxContent>
                </v:textbox>
                <w10:wrap anchorx="margin"/>
              </v:shape>
            </w:pict>
          </mc:Fallback>
        </mc:AlternateContent>
      </w:r>
    </w:p>
    <w:p w14:paraId="38EA1881" w14:textId="74922EE3" w:rsidR="00B50C42" w:rsidRPr="002E4938" w:rsidRDefault="00B50C42" w:rsidP="0091387A">
      <w:pPr>
        <w:spacing w:before="120" w:after="120"/>
        <w:jc w:val="both"/>
        <w:rPr>
          <w:rFonts w:ascii="Arial" w:hAnsi="Arial" w:cs="Arial"/>
          <w:b/>
          <w:sz w:val="32"/>
          <w:szCs w:val="32"/>
        </w:rPr>
      </w:pPr>
    </w:p>
    <w:p w14:paraId="07BAD2DA" w14:textId="66C8806D" w:rsidR="00B50C42" w:rsidRPr="002E4938" w:rsidRDefault="000B16FE" w:rsidP="0091387A">
      <w:pPr>
        <w:spacing w:before="120" w:after="120"/>
        <w:ind w:firstLine="708"/>
        <w:jc w:val="both"/>
        <w:rPr>
          <w:rFonts w:ascii="Arial" w:hAnsi="Arial" w:cs="Arial"/>
          <w:b/>
          <w:sz w:val="28"/>
          <w:szCs w:val="28"/>
        </w:rPr>
      </w:pPr>
      <w:bookmarkStart w:id="1" w:name="OLE_LINK3"/>
      <w:bookmarkStart w:id="2" w:name="OLE_LINK4"/>
      <w:r w:rsidRPr="002E4938">
        <w:rPr>
          <w:rFonts w:ascii="Arial" w:hAnsi="Arial" w:cs="Arial"/>
          <w:b/>
          <w:sz w:val="28"/>
          <w:szCs w:val="28"/>
        </w:rPr>
        <w:t>Obecná ustanovení</w:t>
      </w:r>
    </w:p>
    <w:p w14:paraId="25379B56" w14:textId="0E4BEE84" w:rsidR="00B50C42" w:rsidRPr="002E4938" w:rsidRDefault="00B50C42" w:rsidP="0091387A">
      <w:pPr>
        <w:spacing w:before="120" w:after="120"/>
        <w:jc w:val="both"/>
        <w:rPr>
          <w:rFonts w:ascii="Arial" w:hAnsi="Arial" w:cs="Arial"/>
          <w:b/>
          <w:sz w:val="28"/>
          <w:szCs w:val="28"/>
        </w:rPr>
      </w:pPr>
    </w:p>
    <w:bookmarkEnd w:id="1"/>
    <w:bookmarkEnd w:id="2"/>
    <w:p w14:paraId="614EF72D" w14:textId="77777777" w:rsidR="00B50C42" w:rsidRPr="002E4938" w:rsidRDefault="00B50C42" w:rsidP="0091387A">
      <w:pPr>
        <w:spacing w:before="120" w:after="120"/>
        <w:jc w:val="both"/>
        <w:rPr>
          <w:rFonts w:ascii="Arial" w:hAnsi="Arial" w:cs="Arial"/>
          <w:b/>
          <w:sz w:val="28"/>
          <w:szCs w:val="28"/>
        </w:rPr>
      </w:pPr>
    </w:p>
    <w:tbl>
      <w:tblPr>
        <w:tblStyle w:val="Svtlmkatabulky"/>
        <w:tblW w:w="9258" w:type="dxa"/>
        <w:tblLook w:val="0000" w:firstRow="0" w:lastRow="0" w:firstColumn="0" w:lastColumn="0" w:noHBand="0" w:noVBand="0"/>
      </w:tblPr>
      <w:tblGrid>
        <w:gridCol w:w="718"/>
        <w:gridCol w:w="68"/>
        <w:gridCol w:w="591"/>
        <w:gridCol w:w="256"/>
        <w:gridCol w:w="583"/>
        <w:gridCol w:w="107"/>
        <w:gridCol w:w="1026"/>
        <w:gridCol w:w="106"/>
        <w:gridCol w:w="5698"/>
        <w:gridCol w:w="98"/>
        <w:gridCol w:w="7"/>
      </w:tblGrid>
      <w:tr w:rsidR="0091387A" w:rsidRPr="002E4938" w14:paraId="574C7770" w14:textId="77777777" w:rsidTr="00253F67">
        <w:tc>
          <w:tcPr>
            <w:tcW w:w="2323" w:type="dxa"/>
            <w:gridSpan w:val="6"/>
          </w:tcPr>
          <w:p w14:paraId="2D6D5762" w14:textId="7ABA2262" w:rsidR="00B50C42" w:rsidRPr="002E4938" w:rsidRDefault="006E7767" w:rsidP="0091387A">
            <w:pPr>
              <w:spacing w:before="120" w:after="120"/>
              <w:jc w:val="both"/>
              <w:rPr>
                <w:rFonts w:ascii="Arial" w:hAnsi="Arial" w:cs="Arial"/>
                <w:b/>
                <w:sz w:val="18"/>
                <w:szCs w:val="18"/>
              </w:rPr>
            </w:pPr>
            <w:r w:rsidRPr="002E4938">
              <w:rPr>
                <w:rFonts w:ascii="Arial" w:hAnsi="Arial" w:cs="Arial"/>
                <w:b/>
                <w:sz w:val="18"/>
                <w:szCs w:val="18"/>
              </w:rPr>
              <w:t xml:space="preserve">1.1 </w:t>
            </w:r>
          </w:p>
        </w:tc>
        <w:tc>
          <w:tcPr>
            <w:tcW w:w="6935" w:type="dxa"/>
            <w:gridSpan w:val="5"/>
          </w:tcPr>
          <w:p w14:paraId="56BE22DE" w14:textId="77777777" w:rsidR="00B50C42" w:rsidRPr="002E4938" w:rsidRDefault="00B50C42" w:rsidP="0091387A">
            <w:pPr>
              <w:spacing w:before="120" w:after="120"/>
              <w:jc w:val="both"/>
              <w:rPr>
                <w:rFonts w:ascii="Arial" w:hAnsi="Arial" w:cs="Arial"/>
                <w:sz w:val="18"/>
                <w:szCs w:val="18"/>
              </w:rPr>
            </w:pPr>
          </w:p>
        </w:tc>
      </w:tr>
      <w:tr w:rsidR="002D4F01" w:rsidRPr="002E4938" w14:paraId="4F8EFB7B" w14:textId="77777777" w:rsidTr="00253F67">
        <w:tc>
          <w:tcPr>
            <w:tcW w:w="2323" w:type="dxa"/>
            <w:gridSpan w:val="6"/>
          </w:tcPr>
          <w:p w14:paraId="6BD49A2A" w14:textId="4C319301" w:rsidR="002D4F01" w:rsidRPr="002E4938" w:rsidRDefault="002D4F01" w:rsidP="0091387A">
            <w:pPr>
              <w:spacing w:before="120" w:after="120"/>
              <w:rPr>
                <w:rFonts w:ascii="Arial" w:hAnsi="Arial" w:cs="Arial"/>
                <w:b/>
                <w:sz w:val="18"/>
                <w:szCs w:val="18"/>
              </w:rPr>
            </w:pPr>
            <w:r w:rsidRPr="002E4938">
              <w:rPr>
                <w:rFonts w:ascii="Arial" w:hAnsi="Arial" w:cs="Arial"/>
                <w:b/>
                <w:sz w:val="18"/>
                <w:szCs w:val="18"/>
              </w:rPr>
              <w:t>Definice</w:t>
            </w:r>
          </w:p>
        </w:tc>
        <w:tc>
          <w:tcPr>
            <w:tcW w:w="6935" w:type="dxa"/>
            <w:gridSpan w:val="5"/>
          </w:tcPr>
          <w:p w14:paraId="562B209D" w14:textId="77777777" w:rsidR="002D4F01" w:rsidRPr="002E4938" w:rsidRDefault="002D4F01" w:rsidP="0091387A">
            <w:pPr>
              <w:spacing w:before="120" w:after="120"/>
              <w:jc w:val="both"/>
              <w:rPr>
                <w:rFonts w:ascii="Arial" w:hAnsi="Arial" w:cs="Arial"/>
                <w:sz w:val="18"/>
                <w:szCs w:val="18"/>
              </w:rPr>
            </w:pPr>
          </w:p>
        </w:tc>
      </w:tr>
      <w:tr w:rsidR="002D4F01" w:rsidRPr="002E4938" w14:paraId="6B453FD2" w14:textId="77777777" w:rsidTr="00253F67">
        <w:tc>
          <w:tcPr>
            <w:tcW w:w="9258" w:type="dxa"/>
            <w:gridSpan w:val="11"/>
          </w:tcPr>
          <w:p w14:paraId="3376AFDB" w14:textId="13AC693D" w:rsidR="002D4F01" w:rsidRPr="002E4938" w:rsidRDefault="00431D09" w:rsidP="0091387A">
            <w:pPr>
              <w:tabs>
                <w:tab w:val="left" w:pos="889"/>
              </w:tabs>
              <w:spacing w:before="120" w:after="120"/>
              <w:rPr>
                <w:rFonts w:ascii="Arial" w:hAnsi="Arial" w:cs="Arial"/>
                <w:b/>
                <w:sz w:val="18"/>
                <w:szCs w:val="18"/>
              </w:rPr>
            </w:pPr>
            <w:r w:rsidRPr="002E4938">
              <w:rPr>
                <w:rFonts w:ascii="Arial" w:hAnsi="Arial" w:cs="Arial"/>
                <w:b/>
                <w:sz w:val="18"/>
                <w:szCs w:val="18"/>
              </w:rPr>
              <w:t>1.1.1</w:t>
            </w:r>
          </w:p>
        </w:tc>
      </w:tr>
      <w:tr w:rsidR="005853F2" w:rsidRPr="002E4938" w14:paraId="2019330F" w14:textId="77777777" w:rsidTr="00253F67">
        <w:tc>
          <w:tcPr>
            <w:tcW w:w="2323" w:type="dxa"/>
            <w:gridSpan w:val="6"/>
          </w:tcPr>
          <w:p w14:paraId="0401A40B" w14:textId="52DCF389" w:rsidR="002D4F01" w:rsidRPr="002E4938" w:rsidRDefault="002D4F01" w:rsidP="0091387A">
            <w:pPr>
              <w:spacing w:before="120" w:after="120"/>
              <w:rPr>
                <w:rFonts w:ascii="Arial" w:hAnsi="Arial" w:cs="Arial"/>
                <w:b/>
                <w:sz w:val="18"/>
                <w:szCs w:val="18"/>
              </w:rPr>
            </w:pPr>
            <w:r w:rsidRPr="002E4938">
              <w:rPr>
                <w:rFonts w:ascii="Arial" w:hAnsi="Arial" w:cs="Arial"/>
                <w:b/>
                <w:sz w:val="18"/>
                <w:szCs w:val="18"/>
              </w:rPr>
              <w:t>Smlouva</w:t>
            </w:r>
          </w:p>
        </w:tc>
        <w:tc>
          <w:tcPr>
            <w:tcW w:w="1132" w:type="dxa"/>
            <w:gridSpan w:val="2"/>
          </w:tcPr>
          <w:p w14:paraId="4DFEDA4A" w14:textId="24A59192" w:rsidR="00B50C42" w:rsidRPr="002E4938" w:rsidRDefault="00B50C42" w:rsidP="0091387A">
            <w:pPr>
              <w:spacing w:before="120" w:after="120"/>
              <w:jc w:val="both"/>
              <w:rPr>
                <w:rFonts w:ascii="Arial" w:hAnsi="Arial" w:cs="Arial"/>
                <w:sz w:val="18"/>
                <w:szCs w:val="18"/>
              </w:rPr>
            </w:pPr>
            <w:r w:rsidRPr="002E4938">
              <w:rPr>
                <w:rFonts w:ascii="Arial" w:hAnsi="Arial" w:cs="Arial"/>
                <w:sz w:val="18"/>
                <w:szCs w:val="18"/>
              </w:rPr>
              <w:t>1.1.1</w:t>
            </w:r>
            <w:r w:rsidR="002D4F01" w:rsidRPr="002E4938">
              <w:rPr>
                <w:rFonts w:ascii="Arial" w:hAnsi="Arial" w:cs="Arial"/>
                <w:sz w:val="18"/>
                <w:szCs w:val="18"/>
              </w:rPr>
              <w:t>.1</w:t>
            </w:r>
          </w:p>
        </w:tc>
        <w:tc>
          <w:tcPr>
            <w:tcW w:w="5803" w:type="dxa"/>
            <w:gridSpan w:val="3"/>
          </w:tcPr>
          <w:p w14:paraId="039A1442" w14:textId="77777777" w:rsidR="002D4F01" w:rsidRPr="002E4938" w:rsidRDefault="002D4F01" w:rsidP="0091387A">
            <w:pPr>
              <w:spacing w:before="120" w:after="120"/>
              <w:jc w:val="both"/>
              <w:rPr>
                <w:rFonts w:ascii="Arial" w:hAnsi="Arial" w:cs="Arial"/>
                <w:sz w:val="18"/>
                <w:szCs w:val="18"/>
              </w:rPr>
            </w:pPr>
            <w:r w:rsidRPr="002E4938">
              <w:rPr>
                <w:rFonts w:ascii="Arial" w:hAnsi="Arial" w:cs="Arial"/>
                <w:sz w:val="18"/>
                <w:szCs w:val="18"/>
              </w:rPr>
              <w:t>Pod-článek 1.1.1.1 se nahrazuje zněním:</w:t>
            </w:r>
          </w:p>
          <w:p w14:paraId="0C2C71DF" w14:textId="5B2C5974" w:rsidR="0002024A" w:rsidRPr="002E4938" w:rsidRDefault="002D4F01" w:rsidP="0091387A">
            <w:pPr>
              <w:spacing w:before="120" w:after="120"/>
              <w:jc w:val="both"/>
              <w:rPr>
                <w:rFonts w:ascii="Arial" w:hAnsi="Arial" w:cs="Arial"/>
                <w:sz w:val="18"/>
                <w:szCs w:val="18"/>
              </w:rPr>
            </w:pPr>
            <w:r w:rsidRPr="002E4938">
              <w:rPr>
                <w:rFonts w:ascii="Arial" w:hAnsi="Arial" w:cs="Arial"/>
                <w:b/>
                <w:i/>
                <w:sz w:val="18"/>
                <w:szCs w:val="18"/>
              </w:rPr>
              <w:t>„Smlouva“</w:t>
            </w:r>
            <w:r w:rsidRPr="002E4938">
              <w:rPr>
                <w:rFonts w:ascii="Arial" w:hAnsi="Arial" w:cs="Arial"/>
                <w:sz w:val="18"/>
                <w:szCs w:val="18"/>
              </w:rPr>
              <w:t xml:space="preserve"> pro účely těchto Podmínek znamená souhrn veškeré smluvní dokumentace, která má podle vůle </w:t>
            </w:r>
            <w:r w:rsidR="00586203" w:rsidRPr="002E4938">
              <w:rPr>
                <w:rFonts w:ascii="Arial" w:hAnsi="Arial" w:cs="Arial"/>
                <w:sz w:val="18"/>
                <w:szCs w:val="18"/>
              </w:rPr>
              <w:t xml:space="preserve">Stran </w:t>
            </w:r>
            <w:r w:rsidRPr="002E4938">
              <w:rPr>
                <w:rFonts w:ascii="Arial" w:hAnsi="Arial" w:cs="Arial"/>
                <w:sz w:val="18"/>
                <w:szCs w:val="18"/>
              </w:rPr>
              <w:t xml:space="preserve">tvořit součást jejich smluvního ujednání, s náležitostmi podle zákona č zákona č. 89/2012 Sb., občanský zákoník, ve znění pozdějších předpisů (dále jen </w:t>
            </w:r>
            <w:r w:rsidRPr="002E4938">
              <w:rPr>
                <w:rFonts w:ascii="Arial" w:hAnsi="Arial" w:cs="Arial"/>
                <w:bCs/>
                <w:iCs/>
                <w:sz w:val="18"/>
                <w:szCs w:val="18"/>
              </w:rPr>
              <w:t>„</w:t>
            </w:r>
            <w:r w:rsidR="003D7439" w:rsidRPr="002E4938">
              <w:rPr>
                <w:rFonts w:ascii="Arial" w:hAnsi="Arial" w:cs="Arial"/>
                <w:bCs/>
                <w:iCs/>
                <w:sz w:val="18"/>
                <w:szCs w:val="18"/>
              </w:rPr>
              <w:t>O</w:t>
            </w:r>
            <w:r w:rsidRPr="002E4938">
              <w:rPr>
                <w:rFonts w:ascii="Arial" w:hAnsi="Arial" w:cs="Arial"/>
                <w:bCs/>
                <w:iCs/>
                <w:sz w:val="18"/>
                <w:szCs w:val="18"/>
              </w:rPr>
              <w:t>bčanský zákoník“</w:t>
            </w:r>
            <w:r w:rsidRPr="002E4938">
              <w:rPr>
                <w:rFonts w:ascii="Arial" w:hAnsi="Arial" w:cs="Arial"/>
                <w:sz w:val="18"/>
                <w:szCs w:val="18"/>
              </w:rPr>
              <w:t xml:space="preserve">). Součástí Smlouvy </w:t>
            </w:r>
            <w:r w:rsidR="00431D09" w:rsidRPr="002E4938">
              <w:rPr>
                <w:rFonts w:ascii="Arial" w:hAnsi="Arial" w:cs="Arial"/>
                <w:sz w:val="18"/>
                <w:szCs w:val="18"/>
              </w:rPr>
              <w:t>je </w:t>
            </w:r>
            <w:r w:rsidRPr="002E4938">
              <w:rPr>
                <w:rFonts w:ascii="Arial" w:hAnsi="Arial" w:cs="Arial"/>
                <w:sz w:val="18"/>
                <w:szCs w:val="18"/>
              </w:rPr>
              <w:t xml:space="preserve">Smlouva o dílo, Dopis o přijetí nabídky, Dopis nabídky, </w:t>
            </w:r>
            <w:r w:rsidR="006271BE" w:rsidRPr="002E4938">
              <w:rPr>
                <w:rFonts w:ascii="Arial" w:hAnsi="Arial" w:cs="Arial"/>
                <w:sz w:val="18"/>
                <w:szCs w:val="18"/>
              </w:rPr>
              <w:t>Obecné podmínky FIDIC RED BOOK, tyto Zvláštní po</w:t>
            </w:r>
            <w:r w:rsidRPr="002E4938">
              <w:rPr>
                <w:rFonts w:ascii="Arial" w:hAnsi="Arial" w:cs="Arial"/>
                <w:sz w:val="18"/>
                <w:szCs w:val="18"/>
              </w:rPr>
              <w:t>dmínky</w:t>
            </w:r>
            <w:r w:rsidR="006271BE" w:rsidRPr="002E4938">
              <w:rPr>
                <w:rFonts w:ascii="Arial" w:hAnsi="Arial" w:cs="Arial"/>
                <w:sz w:val="18"/>
                <w:szCs w:val="18"/>
              </w:rPr>
              <w:t xml:space="preserve"> FIDIC RED BOOK</w:t>
            </w:r>
            <w:r w:rsidRPr="002E4938">
              <w:rPr>
                <w:rFonts w:ascii="Arial" w:hAnsi="Arial" w:cs="Arial"/>
                <w:sz w:val="18"/>
                <w:szCs w:val="18"/>
              </w:rPr>
              <w:t>, Formuláře a případně další související dokumenty</w:t>
            </w:r>
            <w:r w:rsidR="00431D09" w:rsidRPr="002E4938">
              <w:rPr>
                <w:rFonts w:ascii="Arial" w:hAnsi="Arial" w:cs="Arial"/>
                <w:sz w:val="18"/>
                <w:szCs w:val="18"/>
              </w:rPr>
              <w:t>, jejichž výčet a </w:t>
            </w:r>
            <w:r w:rsidRPr="002E4938">
              <w:rPr>
                <w:rFonts w:ascii="Arial" w:hAnsi="Arial" w:cs="Arial"/>
                <w:sz w:val="18"/>
                <w:szCs w:val="18"/>
              </w:rPr>
              <w:t>prioritu stanoví Pod-článek 1.5 Obecných podmínek ve znění těchto Zvláštních podmínek.“</w:t>
            </w:r>
          </w:p>
        </w:tc>
      </w:tr>
      <w:tr w:rsidR="005853F2" w:rsidRPr="002E4938" w14:paraId="78F52A02" w14:textId="77777777" w:rsidTr="00253F67">
        <w:tc>
          <w:tcPr>
            <w:tcW w:w="2323" w:type="dxa"/>
            <w:gridSpan w:val="6"/>
          </w:tcPr>
          <w:p w14:paraId="01C87F06" w14:textId="19017008" w:rsidR="00B50C42" w:rsidRPr="002E4938" w:rsidRDefault="002D4F01" w:rsidP="0091387A">
            <w:pPr>
              <w:spacing w:before="120" w:after="120"/>
              <w:rPr>
                <w:rFonts w:ascii="Arial" w:hAnsi="Arial" w:cs="Arial"/>
                <w:b/>
                <w:sz w:val="18"/>
                <w:szCs w:val="18"/>
              </w:rPr>
            </w:pPr>
            <w:r w:rsidRPr="002E4938">
              <w:rPr>
                <w:rFonts w:ascii="Arial" w:hAnsi="Arial" w:cs="Arial"/>
                <w:b/>
                <w:sz w:val="18"/>
                <w:szCs w:val="18"/>
              </w:rPr>
              <w:t xml:space="preserve"> </w:t>
            </w:r>
          </w:p>
        </w:tc>
        <w:tc>
          <w:tcPr>
            <w:tcW w:w="1132" w:type="dxa"/>
            <w:gridSpan w:val="2"/>
          </w:tcPr>
          <w:p w14:paraId="03BDC1FB" w14:textId="77777777" w:rsidR="00B50C42" w:rsidRPr="002E4938" w:rsidRDefault="00B50C42" w:rsidP="0091387A">
            <w:pPr>
              <w:spacing w:before="120" w:after="120"/>
              <w:jc w:val="both"/>
              <w:rPr>
                <w:rFonts w:ascii="Arial" w:hAnsi="Arial" w:cs="Arial"/>
                <w:sz w:val="18"/>
                <w:szCs w:val="18"/>
              </w:rPr>
            </w:pPr>
          </w:p>
        </w:tc>
        <w:tc>
          <w:tcPr>
            <w:tcW w:w="5803" w:type="dxa"/>
            <w:gridSpan w:val="3"/>
          </w:tcPr>
          <w:p w14:paraId="21C76187" w14:textId="77777777" w:rsidR="00B50C42" w:rsidRPr="002E4938" w:rsidRDefault="00B50C42" w:rsidP="0091387A">
            <w:pPr>
              <w:spacing w:before="120" w:after="120"/>
              <w:jc w:val="both"/>
              <w:rPr>
                <w:rFonts w:ascii="Arial" w:hAnsi="Arial" w:cs="Arial"/>
                <w:sz w:val="18"/>
                <w:szCs w:val="18"/>
              </w:rPr>
            </w:pPr>
          </w:p>
        </w:tc>
      </w:tr>
      <w:tr w:rsidR="005853F2" w:rsidRPr="002E4938" w14:paraId="00B3E5C3" w14:textId="77777777" w:rsidTr="00253F67">
        <w:tc>
          <w:tcPr>
            <w:tcW w:w="2323" w:type="dxa"/>
            <w:gridSpan w:val="6"/>
          </w:tcPr>
          <w:p w14:paraId="70598599" w14:textId="77777777" w:rsidR="00B50C42" w:rsidRPr="002E4938" w:rsidRDefault="00B50C42" w:rsidP="0091387A">
            <w:pPr>
              <w:spacing w:before="120" w:after="120"/>
              <w:rPr>
                <w:rFonts w:ascii="Arial" w:hAnsi="Arial" w:cs="Arial"/>
                <w:b/>
                <w:sz w:val="18"/>
                <w:szCs w:val="18"/>
              </w:rPr>
            </w:pPr>
          </w:p>
        </w:tc>
        <w:tc>
          <w:tcPr>
            <w:tcW w:w="1132" w:type="dxa"/>
            <w:gridSpan w:val="2"/>
          </w:tcPr>
          <w:p w14:paraId="35673259" w14:textId="45309564" w:rsidR="00215949" w:rsidRPr="002E4938" w:rsidRDefault="002D4F01" w:rsidP="0091387A">
            <w:pPr>
              <w:spacing w:before="120" w:after="120"/>
              <w:jc w:val="both"/>
              <w:rPr>
                <w:rFonts w:ascii="Arial" w:hAnsi="Arial" w:cs="Arial"/>
                <w:sz w:val="18"/>
                <w:szCs w:val="18"/>
              </w:rPr>
            </w:pPr>
            <w:r w:rsidRPr="002E4938">
              <w:rPr>
                <w:rFonts w:ascii="Arial" w:hAnsi="Arial" w:cs="Arial"/>
                <w:sz w:val="18"/>
                <w:szCs w:val="18"/>
              </w:rPr>
              <w:t>1.1.1.2</w:t>
            </w:r>
          </w:p>
        </w:tc>
        <w:tc>
          <w:tcPr>
            <w:tcW w:w="5803" w:type="dxa"/>
            <w:gridSpan w:val="3"/>
          </w:tcPr>
          <w:p w14:paraId="409073B6" w14:textId="7C778B1F" w:rsidR="00215949" w:rsidRPr="002E4938" w:rsidRDefault="002D4F01" w:rsidP="0091387A">
            <w:pPr>
              <w:spacing w:before="120" w:after="120"/>
              <w:jc w:val="both"/>
              <w:rPr>
                <w:rFonts w:ascii="Arial" w:hAnsi="Arial" w:cs="Arial"/>
                <w:sz w:val="18"/>
                <w:szCs w:val="18"/>
              </w:rPr>
            </w:pPr>
            <w:r w:rsidRPr="002E4938">
              <w:rPr>
                <w:rFonts w:ascii="Arial" w:hAnsi="Arial" w:cs="Arial"/>
                <w:sz w:val="18"/>
                <w:szCs w:val="18"/>
              </w:rPr>
              <w:t>V Pod-článku 1.1.1.2 se odstraňuje závorka se slovy „</w:t>
            </w:r>
            <w:r w:rsidRPr="002E4938">
              <w:rPr>
                <w:rFonts w:ascii="Arial" w:hAnsi="Arial" w:cs="Arial"/>
                <w:i/>
                <w:sz w:val="18"/>
                <w:szCs w:val="18"/>
              </w:rPr>
              <w:t>pokud existuje</w:t>
            </w:r>
            <w:r w:rsidRPr="002E4938">
              <w:rPr>
                <w:rFonts w:ascii="Arial" w:hAnsi="Arial" w:cs="Arial"/>
                <w:sz w:val="18"/>
                <w:szCs w:val="18"/>
              </w:rPr>
              <w:t xml:space="preserve">“. </w:t>
            </w:r>
          </w:p>
        </w:tc>
      </w:tr>
      <w:tr w:rsidR="005853F2" w:rsidRPr="002E4938" w14:paraId="7DEC35EC" w14:textId="77777777" w:rsidTr="00253F67">
        <w:tc>
          <w:tcPr>
            <w:tcW w:w="2323" w:type="dxa"/>
            <w:gridSpan w:val="6"/>
          </w:tcPr>
          <w:p w14:paraId="108218C0" w14:textId="77777777" w:rsidR="00B50C42" w:rsidRPr="002E4938" w:rsidRDefault="00B50C42" w:rsidP="0091387A">
            <w:pPr>
              <w:spacing w:before="120" w:after="120"/>
              <w:rPr>
                <w:rFonts w:ascii="Arial" w:hAnsi="Arial" w:cs="Arial"/>
                <w:b/>
                <w:sz w:val="18"/>
                <w:szCs w:val="18"/>
              </w:rPr>
            </w:pPr>
          </w:p>
        </w:tc>
        <w:tc>
          <w:tcPr>
            <w:tcW w:w="1132" w:type="dxa"/>
            <w:gridSpan w:val="2"/>
          </w:tcPr>
          <w:p w14:paraId="69FC25FC" w14:textId="77777777" w:rsidR="00B50C42" w:rsidRPr="002E4938" w:rsidRDefault="00B50C42" w:rsidP="0091387A">
            <w:pPr>
              <w:spacing w:before="120" w:after="120"/>
              <w:jc w:val="both"/>
              <w:rPr>
                <w:rFonts w:ascii="Arial" w:hAnsi="Arial" w:cs="Arial"/>
                <w:sz w:val="18"/>
                <w:szCs w:val="18"/>
              </w:rPr>
            </w:pPr>
          </w:p>
        </w:tc>
        <w:tc>
          <w:tcPr>
            <w:tcW w:w="5803" w:type="dxa"/>
            <w:gridSpan w:val="3"/>
          </w:tcPr>
          <w:p w14:paraId="094A2EA5" w14:textId="77777777" w:rsidR="00B50C42" w:rsidRPr="002E4938" w:rsidRDefault="00B50C42" w:rsidP="0091387A">
            <w:pPr>
              <w:spacing w:before="120" w:after="120"/>
              <w:jc w:val="both"/>
              <w:rPr>
                <w:rFonts w:ascii="Arial" w:hAnsi="Arial" w:cs="Arial"/>
                <w:sz w:val="18"/>
                <w:szCs w:val="18"/>
              </w:rPr>
            </w:pPr>
          </w:p>
        </w:tc>
      </w:tr>
      <w:tr w:rsidR="00077DCE" w:rsidRPr="002E4938" w14:paraId="573DFC5D" w14:textId="77777777" w:rsidTr="00253F67">
        <w:tc>
          <w:tcPr>
            <w:tcW w:w="2323" w:type="dxa"/>
            <w:gridSpan w:val="6"/>
          </w:tcPr>
          <w:p w14:paraId="410D8A7E" w14:textId="77777777" w:rsidR="004F212E" w:rsidRPr="002E4938" w:rsidRDefault="004F212E" w:rsidP="0091387A">
            <w:pPr>
              <w:spacing w:before="120" w:after="120"/>
              <w:rPr>
                <w:rFonts w:ascii="Arial" w:hAnsi="Arial" w:cs="Arial"/>
                <w:b/>
                <w:sz w:val="18"/>
                <w:szCs w:val="18"/>
              </w:rPr>
            </w:pPr>
          </w:p>
        </w:tc>
        <w:tc>
          <w:tcPr>
            <w:tcW w:w="1132" w:type="dxa"/>
            <w:gridSpan w:val="2"/>
          </w:tcPr>
          <w:p w14:paraId="243E0F64" w14:textId="7398E400" w:rsidR="004B40E8" w:rsidRPr="002E4938" w:rsidRDefault="004F212E" w:rsidP="0091387A">
            <w:pPr>
              <w:spacing w:before="120" w:after="120"/>
              <w:jc w:val="both"/>
              <w:rPr>
                <w:rFonts w:ascii="Arial" w:hAnsi="Arial" w:cs="Arial"/>
                <w:sz w:val="18"/>
                <w:szCs w:val="18"/>
              </w:rPr>
            </w:pPr>
            <w:r w:rsidRPr="002E4938">
              <w:rPr>
                <w:rFonts w:ascii="Arial" w:hAnsi="Arial" w:cs="Arial"/>
                <w:sz w:val="18"/>
                <w:szCs w:val="18"/>
              </w:rPr>
              <w:t>1.1.</w:t>
            </w:r>
            <w:r w:rsidR="002D4F01" w:rsidRPr="002E4938">
              <w:rPr>
                <w:rFonts w:ascii="Arial" w:hAnsi="Arial" w:cs="Arial"/>
                <w:sz w:val="18"/>
                <w:szCs w:val="18"/>
              </w:rPr>
              <w:t>1.3</w:t>
            </w:r>
          </w:p>
          <w:p w14:paraId="3F86CF1D" w14:textId="65AAA31C" w:rsidR="00461417" w:rsidRPr="002E4938" w:rsidRDefault="00461417" w:rsidP="0091387A">
            <w:pPr>
              <w:spacing w:before="120" w:after="120"/>
              <w:jc w:val="both"/>
              <w:rPr>
                <w:rFonts w:ascii="Arial" w:hAnsi="Arial" w:cs="Arial"/>
                <w:sz w:val="18"/>
                <w:szCs w:val="18"/>
              </w:rPr>
            </w:pPr>
          </w:p>
        </w:tc>
        <w:tc>
          <w:tcPr>
            <w:tcW w:w="5803" w:type="dxa"/>
            <w:gridSpan w:val="3"/>
          </w:tcPr>
          <w:p w14:paraId="659B8A56" w14:textId="0AE0ED99" w:rsidR="002A679B" w:rsidRPr="002E4938" w:rsidRDefault="006271BE" w:rsidP="0091387A">
            <w:pPr>
              <w:spacing w:before="120" w:after="120"/>
              <w:jc w:val="both"/>
              <w:rPr>
                <w:rFonts w:ascii="Arial" w:hAnsi="Arial" w:cs="Arial"/>
                <w:sz w:val="18"/>
                <w:szCs w:val="18"/>
              </w:rPr>
            </w:pPr>
            <w:r w:rsidRPr="002E4938">
              <w:rPr>
                <w:rFonts w:ascii="Arial" w:hAnsi="Arial" w:cs="Arial"/>
                <w:sz w:val="18"/>
                <w:szCs w:val="18"/>
              </w:rPr>
              <w:t>Pod-článek 1.1.1.3 se odstraňuje a nahrazuje tímto zněním</w:t>
            </w:r>
            <w:r w:rsidR="002A679B" w:rsidRPr="002E4938">
              <w:rPr>
                <w:rFonts w:ascii="Arial" w:hAnsi="Arial" w:cs="Arial"/>
                <w:sz w:val="18"/>
                <w:szCs w:val="18"/>
              </w:rPr>
              <w:t>:</w:t>
            </w:r>
          </w:p>
          <w:p w14:paraId="31C46AB2" w14:textId="782E55B3" w:rsidR="00704D5B" w:rsidRPr="002E4938" w:rsidRDefault="002A679B" w:rsidP="0091387A">
            <w:pPr>
              <w:spacing w:before="120" w:after="120"/>
              <w:jc w:val="both"/>
              <w:rPr>
                <w:rFonts w:ascii="Arial" w:hAnsi="Arial" w:cs="Arial"/>
                <w:sz w:val="18"/>
                <w:szCs w:val="18"/>
              </w:rPr>
            </w:pPr>
            <w:r w:rsidRPr="002E4938">
              <w:rPr>
                <w:rFonts w:ascii="Arial" w:hAnsi="Arial" w:cs="Arial"/>
                <w:b/>
                <w:i/>
                <w:sz w:val="18"/>
                <w:szCs w:val="18"/>
              </w:rPr>
              <w:t>„Dopis o přijetí nabídky“</w:t>
            </w:r>
            <w:r w:rsidRPr="002E4938">
              <w:rPr>
                <w:rFonts w:ascii="Arial" w:hAnsi="Arial" w:cs="Arial"/>
                <w:sz w:val="18"/>
                <w:szCs w:val="18"/>
              </w:rPr>
              <w:t xml:space="preserve"> </w:t>
            </w:r>
            <w:r w:rsidR="0081574B" w:rsidRPr="002E4938">
              <w:rPr>
                <w:rFonts w:ascii="Arial" w:hAnsi="Arial" w:cs="Arial"/>
                <w:sz w:val="18"/>
                <w:szCs w:val="18"/>
              </w:rPr>
              <w:t>je</w:t>
            </w:r>
            <w:r w:rsidRPr="002E4938">
              <w:rPr>
                <w:rFonts w:ascii="Arial" w:hAnsi="Arial" w:cs="Arial"/>
                <w:sz w:val="18"/>
                <w:szCs w:val="18"/>
              </w:rPr>
              <w:t xml:space="preserve"> oznámení Objednatele o výběru dodavatele, přičemž Smlouva vznikne až podepsáním Smlouvy o dílo oběma Stranami. </w:t>
            </w:r>
            <w:r w:rsidR="00F62988" w:rsidRPr="002E4938">
              <w:rPr>
                <w:rFonts w:ascii="Arial" w:hAnsi="Arial" w:cs="Arial"/>
                <w:sz w:val="18"/>
                <w:szCs w:val="18"/>
              </w:rPr>
              <w:t xml:space="preserve">Účinnost </w:t>
            </w:r>
            <w:r w:rsidRPr="002E4938">
              <w:rPr>
                <w:rFonts w:ascii="Arial" w:hAnsi="Arial" w:cs="Arial"/>
                <w:sz w:val="18"/>
                <w:szCs w:val="18"/>
              </w:rPr>
              <w:t xml:space="preserve">Smlouvy se řídí </w:t>
            </w:r>
            <w:r w:rsidR="009C4380" w:rsidRPr="002E4938">
              <w:rPr>
                <w:rFonts w:ascii="Arial" w:hAnsi="Arial" w:cs="Arial"/>
                <w:sz w:val="18"/>
                <w:szCs w:val="18"/>
              </w:rPr>
              <w:t xml:space="preserve">odstavcem </w:t>
            </w:r>
            <w:r w:rsidR="00F62988">
              <w:rPr>
                <w:rFonts w:ascii="Arial" w:hAnsi="Arial" w:cs="Arial"/>
                <w:sz w:val="18"/>
                <w:szCs w:val="18"/>
              </w:rPr>
              <w:t>12. Smlouvy o dílo.</w:t>
            </w:r>
            <w:r w:rsidRPr="002E4938">
              <w:rPr>
                <w:rFonts w:ascii="Arial" w:hAnsi="Arial" w:cs="Arial"/>
                <w:sz w:val="18"/>
                <w:szCs w:val="18"/>
              </w:rPr>
              <w:t>“</w:t>
            </w:r>
          </w:p>
        </w:tc>
      </w:tr>
      <w:tr w:rsidR="00077DCE" w:rsidRPr="002E4938" w14:paraId="06884917" w14:textId="77777777" w:rsidTr="00253F67">
        <w:tc>
          <w:tcPr>
            <w:tcW w:w="2323" w:type="dxa"/>
            <w:gridSpan w:val="6"/>
          </w:tcPr>
          <w:p w14:paraId="659CC70D" w14:textId="77777777" w:rsidR="002A679B" w:rsidRPr="002E4938" w:rsidRDefault="002A679B" w:rsidP="0091387A">
            <w:pPr>
              <w:spacing w:before="120" w:after="120"/>
              <w:rPr>
                <w:rFonts w:ascii="Arial" w:hAnsi="Arial" w:cs="Arial"/>
                <w:b/>
                <w:sz w:val="18"/>
                <w:szCs w:val="18"/>
              </w:rPr>
            </w:pPr>
          </w:p>
        </w:tc>
        <w:tc>
          <w:tcPr>
            <w:tcW w:w="1132" w:type="dxa"/>
            <w:gridSpan w:val="2"/>
          </w:tcPr>
          <w:p w14:paraId="4A8D2C04" w14:textId="77777777" w:rsidR="002A679B" w:rsidRPr="002E4938" w:rsidRDefault="002A679B" w:rsidP="0091387A">
            <w:pPr>
              <w:spacing w:before="120" w:after="120"/>
              <w:jc w:val="both"/>
              <w:rPr>
                <w:rFonts w:ascii="Arial" w:hAnsi="Arial" w:cs="Arial"/>
                <w:sz w:val="18"/>
                <w:szCs w:val="18"/>
              </w:rPr>
            </w:pPr>
          </w:p>
        </w:tc>
        <w:tc>
          <w:tcPr>
            <w:tcW w:w="5803" w:type="dxa"/>
            <w:gridSpan w:val="3"/>
          </w:tcPr>
          <w:p w14:paraId="24DE7DAE" w14:textId="77777777" w:rsidR="002A679B" w:rsidRPr="002E4938" w:rsidRDefault="002A679B" w:rsidP="0091387A">
            <w:pPr>
              <w:spacing w:before="120" w:after="120"/>
              <w:jc w:val="both"/>
              <w:rPr>
                <w:rFonts w:ascii="Arial" w:hAnsi="Arial" w:cs="Arial"/>
                <w:sz w:val="18"/>
                <w:szCs w:val="18"/>
              </w:rPr>
            </w:pPr>
          </w:p>
        </w:tc>
      </w:tr>
      <w:tr w:rsidR="005853F2" w:rsidRPr="002E4938" w14:paraId="579563C6" w14:textId="77777777" w:rsidTr="00253F67">
        <w:tc>
          <w:tcPr>
            <w:tcW w:w="2323" w:type="dxa"/>
            <w:gridSpan w:val="6"/>
          </w:tcPr>
          <w:p w14:paraId="55B03F79" w14:textId="77777777" w:rsidR="002A679B" w:rsidRPr="002E4938" w:rsidRDefault="002A679B" w:rsidP="0091387A">
            <w:pPr>
              <w:spacing w:before="120" w:after="120"/>
              <w:rPr>
                <w:rFonts w:ascii="Arial" w:hAnsi="Arial" w:cs="Arial"/>
                <w:b/>
                <w:sz w:val="18"/>
                <w:szCs w:val="18"/>
              </w:rPr>
            </w:pPr>
          </w:p>
        </w:tc>
        <w:tc>
          <w:tcPr>
            <w:tcW w:w="1132" w:type="dxa"/>
            <w:gridSpan w:val="2"/>
          </w:tcPr>
          <w:p w14:paraId="657FF439" w14:textId="19218FA7"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1.1.1.4</w:t>
            </w:r>
          </w:p>
        </w:tc>
        <w:tc>
          <w:tcPr>
            <w:tcW w:w="5803" w:type="dxa"/>
            <w:gridSpan w:val="3"/>
          </w:tcPr>
          <w:p w14:paraId="00461193" w14:textId="5F227E38" w:rsidR="002A679B" w:rsidRPr="002E4938" w:rsidRDefault="0081574B" w:rsidP="0091387A">
            <w:pPr>
              <w:spacing w:before="120" w:after="120"/>
              <w:jc w:val="both"/>
              <w:rPr>
                <w:rFonts w:ascii="Arial" w:hAnsi="Arial" w:cs="Arial"/>
                <w:sz w:val="18"/>
                <w:szCs w:val="18"/>
              </w:rPr>
            </w:pPr>
            <w:r w:rsidRPr="002E4938">
              <w:rPr>
                <w:rFonts w:ascii="Arial" w:eastAsiaTheme="minorHAnsi" w:hAnsi="Arial" w:cs="Arial"/>
                <w:sz w:val="18"/>
                <w:szCs w:val="18"/>
              </w:rPr>
              <w:t>Na konec Pod-článku 1.1.1.4. se přidává následující odstavec</w:t>
            </w:r>
            <w:r w:rsidR="002A679B" w:rsidRPr="002E4938">
              <w:rPr>
                <w:rFonts w:ascii="Arial" w:hAnsi="Arial" w:cs="Arial"/>
                <w:sz w:val="18"/>
                <w:szCs w:val="18"/>
              </w:rPr>
              <w:t>:</w:t>
            </w:r>
          </w:p>
          <w:p w14:paraId="78C924CA" w14:textId="758004CB" w:rsidR="002A679B" w:rsidRPr="002E4938" w:rsidRDefault="002A679B" w:rsidP="0091387A">
            <w:pPr>
              <w:spacing w:before="120" w:after="120"/>
              <w:jc w:val="both"/>
              <w:rPr>
                <w:rFonts w:ascii="Arial" w:hAnsi="Arial" w:cs="Arial"/>
                <w:sz w:val="18"/>
                <w:szCs w:val="18"/>
              </w:rPr>
            </w:pPr>
            <w:r w:rsidRPr="002E4938">
              <w:rPr>
                <w:rFonts w:ascii="Arial" w:hAnsi="Arial" w:cs="Arial"/>
                <w:b/>
                <w:i/>
                <w:sz w:val="18"/>
                <w:szCs w:val="18"/>
              </w:rPr>
              <w:t>„Dopisem nabídky“</w:t>
            </w:r>
            <w:r w:rsidRPr="002E4938">
              <w:rPr>
                <w:rFonts w:ascii="Arial" w:hAnsi="Arial" w:cs="Arial"/>
                <w:sz w:val="18"/>
                <w:szCs w:val="18"/>
              </w:rPr>
              <w:t xml:space="preserve"> se rozumí </w:t>
            </w:r>
            <w:r w:rsidR="0070279E" w:rsidRPr="002E4938">
              <w:rPr>
                <w:rFonts w:ascii="Arial" w:hAnsi="Arial" w:cs="Arial"/>
                <w:sz w:val="18"/>
                <w:szCs w:val="18"/>
              </w:rPr>
              <w:t xml:space="preserve">též </w:t>
            </w:r>
            <w:r w:rsidRPr="002E4938">
              <w:rPr>
                <w:rFonts w:ascii="Arial" w:hAnsi="Arial" w:cs="Arial"/>
                <w:sz w:val="18"/>
                <w:szCs w:val="18"/>
              </w:rPr>
              <w:t>nabídka podaná Zhotovitelem v rámci zadávacího</w:t>
            </w:r>
            <w:r w:rsidR="00A0409D" w:rsidRPr="002E4938">
              <w:rPr>
                <w:rFonts w:ascii="Arial" w:hAnsi="Arial" w:cs="Arial"/>
                <w:sz w:val="18"/>
                <w:szCs w:val="18"/>
              </w:rPr>
              <w:t xml:space="preserve"> </w:t>
            </w:r>
            <w:r w:rsidRPr="002E4938">
              <w:rPr>
                <w:rFonts w:ascii="Arial" w:hAnsi="Arial" w:cs="Arial"/>
                <w:sz w:val="18"/>
                <w:szCs w:val="18"/>
              </w:rPr>
              <w:t xml:space="preserve">řízení podle zákona č. 134/2016 Sb., o zadávání veřejných zakázek, ve znění pozdějších předpisů (dále také jen </w:t>
            </w:r>
            <w:r w:rsidRPr="002E4938">
              <w:rPr>
                <w:rFonts w:ascii="Arial" w:hAnsi="Arial" w:cs="Arial"/>
                <w:b/>
                <w:i/>
                <w:sz w:val="18"/>
                <w:szCs w:val="18"/>
              </w:rPr>
              <w:t>„ZZVZ“</w:t>
            </w:r>
            <w:r w:rsidRPr="002E4938">
              <w:rPr>
                <w:rFonts w:ascii="Arial" w:hAnsi="Arial" w:cs="Arial"/>
                <w:sz w:val="18"/>
                <w:szCs w:val="18"/>
              </w:rPr>
              <w:t>).“</w:t>
            </w:r>
          </w:p>
        </w:tc>
      </w:tr>
      <w:tr w:rsidR="005853F2" w:rsidRPr="002E4938" w14:paraId="56C2B03D" w14:textId="77777777" w:rsidTr="00253F67">
        <w:tc>
          <w:tcPr>
            <w:tcW w:w="2323" w:type="dxa"/>
            <w:gridSpan w:val="6"/>
          </w:tcPr>
          <w:p w14:paraId="063CEAE1" w14:textId="77777777" w:rsidR="004F212E" w:rsidRPr="002E4938" w:rsidRDefault="004F212E" w:rsidP="0091387A">
            <w:pPr>
              <w:spacing w:before="120" w:after="120"/>
              <w:rPr>
                <w:rFonts w:ascii="Arial" w:hAnsi="Arial" w:cs="Arial"/>
                <w:b/>
                <w:sz w:val="18"/>
                <w:szCs w:val="18"/>
              </w:rPr>
            </w:pPr>
          </w:p>
        </w:tc>
        <w:tc>
          <w:tcPr>
            <w:tcW w:w="1132" w:type="dxa"/>
            <w:gridSpan w:val="2"/>
          </w:tcPr>
          <w:p w14:paraId="6A0B621F" w14:textId="77777777" w:rsidR="004F212E" w:rsidRPr="002E4938" w:rsidRDefault="004F212E" w:rsidP="0091387A">
            <w:pPr>
              <w:spacing w:before="120" w:after="120"/>
              <w:jc w:val="both"/>
              <w:rPr>
                <w:rFonts w:ascii="Arial" w:hAnsi="Arial" w:cs="Arial"/>
                <w:sz w:val="18"/>
                <w:szCs w:val="18"/>
              </w:rPr>
            </w:pPr>
          </w:p>
        </w:tc>
        <w:tc>
          <w:tcPr>
            <w:tcW w:w="5803" w:type="dxa"/>
            <w:gridSpan w:val="3"/>
          </w:tcPr>
          <w:p w14:paraId="51C03BCB" w14:textId="77777777" w:rsidR="004F212E" w:rsidRPr="002E4938" w:rsidRDefault="004F212E" w:rsidP="0091387A">
            <w:pPr>
              <w:spacing w:before="120" w:after="120"/>
              <w:jc w:val="both"/>
              <w:rPr>
                <w:rFonts w:ascii="Arial" w:hAnsi="Arial" w:cs="Arial"/>
                <w:sz w:val="18"/>
                <w:szCs w:val="18"/>
              </w:rPr>
            </w:pPr>
          </w:p>
        </w:tc>
      </w:tr>
      <w:tr w:rsidR="005853F2" w:rsidRPr="002E4938" w14:paraId="32B2C51C" w14:textId="77777777" w:rsidTr="00253F67">
        <w:tc>
          <w:tcPr>
            <w:tcW w:w="2323" w:type="dxa"/>
            <w:gridSpan w:val="6"/>
          </w:tcPr>
          <w:p w14:paraId="4F391F12" w14:textId="77777777" w:rsidR="002A679B" w:rsidRPr="002E4938" w:rsidRDefault="002A679B" w:rsidP="0091387A">
            <w:pPr>
              <w:spacing w:before="120" w:after="120"/>
              <w:rPr>
                <w:rFonts w:ascii="Arial" w:hAnsi="Arial" w:cs="Arial"/>
                <w:b/>
                <w:sz w:val="18"/>
                <w:szCs w:val="18"/>
              </w:rPr>
            </w:pPr>
          </w:p>
        </w:tc>
        <w:tc>
          <w:tcPr>
            <w:tcW w:w="1132" w:type="dxa"/>
            <w:gridSpan w:val="2"/>
          </w:tcPr>
          <w:p w14:paraId="5D69E541" w14:textId="4C0C096B"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1.1.1.6</w:t>
            </w:r>
          </w:p>
        </w:tc>
        <w:tc>
          <w:tcPr>
            <w:tcW w:w="5803" w:type="dxa"/>
            <w:gridSpan w:val="3"/>
          </w:tcPr>
          <w:p w14:paraId="3AB45441" w14:textId="77777777" w:rsidR="002A679B" w:rsidRPr="002E4938" w:rsidRDefault="002A679B" w:rsidP="00712A7B">
            <w:pPr>
              <w:keepNext/>
              <w:spacing w:before="120" w:after="120"/>
              <w:jc w:val="both"/>
              <w:rPr>
                <w:rFonts w:ascii="Arial" w:hAnsi="Arial" w:cs="Arial"/>
                <w:sz w:val="18"/>
                <w:szCs w:val="18"/>
              </w:rPr>
            </w:pPr>
            <w:r w:rsidRPr="002E4938">
              <w:rPr>
                <w:rFonts w:ascii="Arial" w:hAnsi="Arial" w:cs="Arial"/>
                <w:sz w:val="18"/>
                <w:szCs w:val="18"/>
              </w:rPr>
              <w:t>Na konec Pod-článku 1.1.1.6 se přidává věta:</w:t>
            </w:r>
          </w:p>
          <w:p w14:paraId="428CE826" w14:textId="28ADACD7"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„Součástí Výkresů je projektová dokumentace pro stavební řízení a </w:t>
            </w:r>
            <w:r w:rsidR="0070279E" w:rsidRPr="002E4938">
              <w:rPr>
                <w:rFonts w:ascii="Arial" w:hAnsi="Arial" w:cs="Arial"/>
                <w:sz w:val="18"/>
                <w:szCs w:val="18"/>
              </w:rPr>
              <w:t>p</w:t>
            </w:r>
            <w:r w:rsidRPr="002E4938">
              <w:rPr>
                <w:rFonts w:ascii="Arial" w:hAnsi="Arial" w:cs="Arial"/>
                <w:sz w:val="18"/>
                <w:szCs w:val="18"/>
              </w:rPr>
              <w:t>rojektová dokumentace pro provádění stavby.“</w:t>
            </w:r>
          </w:p>
        </w:tc>
      </w:tr>
      <w:tr w:rsidR="005853F2" w:rsidRPr="002E4938" w14:paraId="0F8A69DD" w14:textId="77777777" w:rsidTr="00253F67">
        <w:tc>
          <w:tcPr>
            <w:tcW w:w="2323" w:type="dxa"/>
            <w:gridSpan w:val="6"/>
          </w:tcPr>
          <w:p w14:paraId="30B745D2" w14:textId="77777777" w:rsidR="002A679B" w:rsidRPr="002E4938" w:rsidRDefault="002A679B" w:rsidP="0091387A">
            <w:pPr>
              <w:spacing w:before="120" w:after="120"/>
              <w:rPr>
                <w:rFonts w:ascii="Arial" w:hAnsi="Arial" w:cs="Arial"/>
                <w:b/>
                <w:sz w:val="18"/>
                <w:szCs w:val="18"/>
              </w:rPr>
            </w:pPr>
          </w:p>
        </w:tc>
        <w:tc>
          <w:tcPr>
            <w:tcW w:w="1132" w:type="dxa"/>
            <w:gridSpan w:val="2"/>
          </w:tcPr>
          <w:p w14:paraId="01FE5CEA" w14:textId="77777777" w:rsidR="002A679B" w:rsidRPr="002E4938" w:rsidRDefault="002A679B" w:rsidP="0091387A">
            <w:pPr>
              <w:spacing w:before="120" w:after="120"/>
              <w:jc w:val="both"/>
              <w:rPr>
                <w:rFonts w:ascii="Arial" w:hAnsi="Arial" w:cs="Arial"/>
                <w:sz w:val="18"/>
                <w:szCs w:val="18"/>
              </w:rPr>
            </w:pPr>
          </w:p>
        </w:tc>
        <w:tc>
          <w:tcPr>
            <w:tcW w:w="5803" w:type="dxa"/>
            <w:gridSpan w:val="3"/>
          </w:tcPr>
          <w:p w14:paraId="163F2566" w14:textId="77777777" w:rsidR="002A679B" w:rsidRPr="002E4938" w:rsidRDefault="002A679B" w:rsidP="0091387A">
            <w:pPr>
              <w:spacing w:before="120" w:after="120"/>
              <w:jc w:val="both"/>
              <w:rPr>
                <w:rFonts w:ascii="Arial" w:hAnsi="Arial" w:cs="Arial"/>
                <w:sz w:val="18"/>
                <w:szCs w:val="18"/>
              </w:rPr>
            </w:pPr>
          </w:p>
        </w:tc>
      </w:tr>
      <w:tr w:rsidR="005853F2" w:rsidRPr="002E4938" w14:paraId="32923172" w14:textId="77777777" w:rsidTr="00253F67">
        <w:tc>
          <w:tcPr>
            <w:tcW w:w="2323" w:type="dxa"/>
            <w:gridSpan w:val="6"/>
          </w:tcPr>
          <w:p w14:paraId="21D3866B" w14:textId="77777777" w:rsidR="002A679B" w:rsidRPr="002E4938" w:rsidRDefault="002A679B" w:rsidP="0091387A">
            <w:pPr>
              <w:spacing w:before="120" w:after="120"/>
              <w:rPr>
                <w:rFonts w:ascii="Arial" w:hAnsi="Arial" w:cs="Arial"/>
                <w:b/>
                <w:sz w:val="18"/>
                <w:szCs w:val="18"/>
              </w:rPr>
            </w:pPr>
          </w:p>
        </w:tc>
        <w:tc>
          <w:tcPr>
            <w:tcW w:w="1132" w:type="dxa"/>
            <w:gridSpan w:val="2"/>
          </w:tcPr>
          <w:p w14:paraId="4AD8700B" w14:textId="2E7F94BC"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1.1.1.7</w:t>
            </w:r>
          </w:p>
        </w:tc>
        <w:tc>
          <w:tcPr>
            <w:tcW w:w="5803" w:type="dxa"/>
            <w:gridSpan w:val="3"/>
          </w:tcPr>
          <w:p w14:paraId="6C4F202C" w14:textId="045C0F41"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Do první věty Pod-článku 1.1.1.7 se za slova „</w:t>
            </w:r>
            <w:r w:rsidRPr="002E4938">
              <w:rPr>
                <w:rFonts w:ascii="Arial" w:hAnsi="Arial" w:cs="Arial"/>
                <w:i/>
                <w:sz w:val="18"/>
                <w:szCs w:val="18"/>
              </w:rPr>
              <w:t>připravené Zhotovitelem</w:t>
            </w:r>
            <w:r w:rsidRPr="002E4938">
              <w:rPr>
                <w:rFonts w:ascii="Arial" w:hAnsi="Arial" w:cs="Arial"/>
                <w:sz w:val="18"/>
                <w:szCs w:val="18"/>
              </w:rPr>
              <w:t>“ doplňují slova „</w:t>
            </w:r>
            <w:r w:rsidRPr="002E4938">
              <w:rPr>
                <w:rFonts w:ascii="Arial" w:hAnsi="Arial" w:cs="Arial"/>
                <w:i/>
                <w:sz w:val="18"/>
                <w:szCs w:val="18"/>
              </w:rPr>
              <w:t>nebo Objednatelem</w:t>
            </w:r>
            <w:r w:rsidRPr="002E4938">
              <w:rPr>
                <w:rFonts w:ascii="Arial" w:hAnsi="Arial" w:cs="Arial"/>
                <w:sz w:val="18"/>
                <w:szCs w:val="18"/>
              </w:rPr>
              <w:t>“.</w:t>
            </w:r>
          </w:p>
        </w:tc>
      </w:tr>
      <w:tr w:rsidR="005853F2" w:rsidRPr="002E4938" w14:paraId="7ED78E6B" w14:textId="77777777" w:rsidTr="00253F67">
        <w:tc>
          <w:tcPr>
            <w:tcW w:w="2323" w:type="dxa"/>
            <w:gridSpan w:val="6"/>
          </w:tcPr>
          <w:p w14:paraId="0B1016E2" w14:textId="77777777" w:rsidR="002A679B" w:rsidRPr="002E4938" w:rsidRDefault="002A679B" w:rsidP="0091387A">
            <w:pPr>
              <w:spacing w:before="120" w:after="120"/>
              <w:rPr>
                <w:rFonts w:ascii="Arial" w:hAnsi="Arial" w:cs="Arial"/>
                <w:b/>
                <w:sz w:val="18"/>
                <w:szCs w:val="18"/>
              </w:rPr>
            </w:pPr>
          </w:p>
        </w:tc>
        <w:tc>
          <w:tcPr>
            <w:tcW w:w="1132" w:type="dxa"/>
            <w:gridSpan w:val="2"/>
          </w:tcPr>
          <w:p w14:paraId="034A8B3C" w14:textId="77777777" w:rsidR="002A679B" w:rsidRPr="002E4938" w:rsidRDefault="002A679B" w:rsidP="0091387A">
            <w:pPr>
              <w:spacing w:before="120" w:after="120"/>
              <w:jc w:val="both"/>
              <w:rPr>
                <w:rFonts w:ascii="Arial" w:hAnsi="Arial" w:cs="Arial"/>
                <w:sz w:val="18"/>
                <w:szCs w:val="18"/>
              </w:rPr>
            </w:pPr>
          </w:p>
        </w:tc>
        <w:tc>
          <w:tcPr>
            <w:tcW w:w="5803" w:type="dxa"/>
            <w:gridSpan w:val="3"/>
          </w:tcPr>
          <w:p w14:paraId="5DCC39F0" w14:textId="77777777" w:rsidR="002A679B" w:rsidRPr="002E4938" w:rsidRDefault="002A679B" w:rsidP="0091387A">
            <w:pPr>
              <w:spacing w:before="120" w:after="120"/>
              <w:jc w:val="both"/>
              <w:rPr>
                <w:rFonts w:ascii="Arial" w:hAnsi="Arial" w:cs="Arial"/>
                <w:sz w:val="18"/>
                <w:szCs w:val="18"/>
              </w:rPr>
            </w:pPr>
          </w:p>
        </w:tc>
      </w:tr>
      <w:tr w:rsidR="005853F2" w:rsidRPr="002E4938" w14:paraId="2A5BE840" w14:textId="77777777" w:rsidTr="00253F67">
        <w:tc>
          <w:tcPr>
            <w:tcW w:w="2323" w:type="dxa"/>
            <w:gridSpan w:val="6"/>
          </w:tcPr>
          <w:p w14:paraId="4E308ADA" w14:textId="77777777" w:rsidR="002A679B" w:rsidRPr="002E4938" w:rsidRDefault="002A679B" w:rsidP="0091387A">
            <w:pPr>
              <w:spacing w:before="120" w:after="120"/>
              <w:rPr>
                <w:rFonts w:ascii="Arial" w:hAnsi="Arial" w:cs="Arial"/>
                <w:b/>
                <w:sz w:val="18"/>
                <w:szCs w:val="18"/>
              </w:rPr>
            </w:pPr>
          </w:p>
        </w:tc>
        <w:tc>
          <w:tcPr>
            <w:tcW w:w="1132" w:type="dxa"/>
            <w:gridSpan w:val="2"/>
          </w:tcPr>
          <w:p w14:paraId="374BA157" w14:textId="5B1F898B"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1.1.1.10</w:t>
            </w:r>
          </w:p>
        </w:tc>
        <w:tc>
          <w:tcPr>
            <w:tcW w:w="5803" w:type="dxa"/>
            <w:gridSpan w:val="3"/>
          </w:tcPr>
          <w:p w14:paraId="7B94937D" w14:textId="247C611D"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Pod-člán</w:t>
            </w:r>
            <w:r w:rsidR="001D0A02">
              <w:rPr>
                <w:rFonts w:ascii="Arial" w:hAnsi="Arial" w:cs="Arial"/>
                <w:sz w:val="18"/>
                <w:szCs w:val="18"/>
              </w:rPr>
              <w:t>e</w:t>
            </w:r>
            <w:r w:rsidRPr="002E4938">
              <w:rPr>
                <w:rFonts w:ascii="Arial" w:hAnsi="Arial" w:cs="Arial"/>
                <w:sz w:val="18"/>
                <w:szCs w:val="18"/>
              </w:rPr>
              <w:t xml:space="preserve">k 1.1.1.10 </w:t>
            </w:r>
            <w:r w:rsidR="001D0A02" w:rsidRPr="002E4938">
              <w:rPr>
                <w:rFonts w:ascii="Arial" w:hAnsi="Arial" w:cs="Arial"/>
                <w:sz w:val="18"/>
                <w:szCs w:val="18"/>
              </w:rPr>
              <w:t>se nahrazuje zněním</w:t>
            </w:r>
            <w:r w:rsidRPr="002E4938">
              <w:rPr>
                <w:rFonts w:ascii="Arial" w:hAnsi="Arial" w:cs="Arial"/>
                <w:sz w:val="18"/>
                <w:szCs w:val="18"/>
              </w:rPr>
              <w:t>:</w:t>
            </w:r>
          </w:p>
          <w:p w14:paraId="6B795FC5" w14:textId="510C6119"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w:t>
            </w:r>
            <w:r w:rsidRPr="002E4938">
              <w:rPr>
                <w:rFonts w:ascii="Arial" w:hAnsi="Arial" w:cs="Arial"/>
                <w:b/>
                <w:bCs/>
                <w:i/>
                <w:iCs/>
                <w:sz w:val="18"/>
                <w:szCs w:val="18"/>
              </w:rPr>
              <w:t>Výkaz výměr</w:t>
            </w:r>
            <w:r w:rsidRPr="002E4938">
              <w:rPr>
                <w:rFonts w:ascii="Arial" w:hAnsi="Arial" w:cs="Arial"/>
                <w:sz w:val="18"/>
                <w:szCs w:val="18"/>
              </w:rPr>
              <w:t xml:space="preserve">“ </w:t>
            </w:r>
            <w:r w:rsidR="001D0A02">
              <w:rPr>
                <w:rFonts w:ascii="Arial" w:hAnsi="Arial" w:cs="Arial"/>
                <w:sz w:val="18"/>
                <w:szCs w:val="18"/>
              </w:rPr>
              <w:t>je</w:t>
            </w:r>
            <w:r w:rsidR="004F42B9" w:rsidRPr="002E4938">
              <w:rPr>
                <w:rFonts w:ascii="Arial" w:hAnsi="Arial" w:cs="Arial"/>
                <w:sz w:val="18"/>
                <w:szCs w:val="18"/>
              </w:rPr>
              <w:t xml:space="preserve"> </w:t>
            </w:r>
            <w:r w:rsidR="001105B4">
              <w:rPr>
                <w:rFonts w:ascii="Arial" w:hAnsi="Arial" w:cs="Arial"/>
                <w:sz w:val="18"/>
                <w:szCs w:val="18"/>
              </w:rPr>
              <w:t xml:space="preserve">Zhotovitelem oceněný </w:t>
            </w:r>
            <w:r w:rsidR="004F42B9" w:rsidRPr="002E4938">
              <w:rPr>
                <w:rFonts w:ascii="Arial" w:hAnsi="Arial" w:cs="Arial"/>
                <w:sz w:val="18"/>
                <w:szCs w:val="18"/>
              </w:rPr>
              <w:t>s</w:t>
            </w:r>
            <w:r w:rsidRPr="002E4938">
              <w:rPr>
                <w:rFonts w:ascii="Arial" w:hAnsi="Arial" w:cs="Arial"/>
                <w:sz w:val="18"/>
                <w:szCs w:val="18"/>
              </w:rPr>
              <w:t xml:space="preserve">oupis </w:t>
            </w:r>
            <w:r w:rsidR="004F42B9" w:rsidRPr="002E4938">
              <w:rPr>
                <w:rFonts w:ascii="Arial" w:hAnsi="Arial" w:cs="Arial"/>
                <w:sz w:val="18"/>
                <w:szCs w:val="18"/>
              </w:rPr>
              <w:t xml:space="preserve">stavebních </w:t>
            </w:r>
            <w:r w:rsidRPr="002E4938">
              <w:rPr>
                <w:rFonts w:ascii="Arial" w:hAnsi="Arial" w:cs="Arial"/>
                <w:sz w:val="18"/>
                <w:szCs w:val="18"/>
              </w:rPr>
              <w:t>prací</w:t>
            </w:r>
            <w:r w:rsidR="004F42B9" w:rsidRPr="002E4938">
              <w:rPr>
                <w:rFonts w:ascii="Arial" w:hAnsi="Arial" w:cs="Arial"/>
                <w:sz w:val="18"/>
                <w:szCs w:val="18"/>
              </w:rPr>
              <w:t xml:space="preserve">, </w:t>
            </w:r>
            <w:r w:rsidRPr="002E4938">
              <w:rPr>
                <w:rFonts w:ascii="Arial" w:hAnsi="Arial" w:cs="Arial"/>
                <w:sz w:val="18"/>
                <w:szCs w:val="18"/>
              </w:rPr>
              <w:t xml:space="preserve">dodávek </w:t>
            </w:r>
            <w:r w:rsidR="004F42B9" w:rsidRPr="002E4938">
              <w:rPr>
                <w:rFonts w:ascii="Arial" w:hAnsi="Arial" w:cs="Arial"/>
                <w:sz w:val="18"/>
                <w:szCs w:val="18"/>
              </w:rPr>
              <w:t xml:space="preserve">a služeb </w:t>
            </w:r>
            <w:r w:rsidRPr="002E4938">
              <w:rPr>
                <w:rFonts w:ascii="Arial" w:hAnsi="Arial" w:cs="Arial"/>
                <w:sz w:val="18"/>
                <w:szCs w:val="18"/>
              </w:rPr>
              <w:t>s výkazem výměr, který v</w:t>
            </w:r>
            <w:r w:rsidR="004F42B9" w:rsidRPr="002E4938">
              <w:rPr>
                <w:rFonts w:ascii="Arial" w:hAnsi="Arial" w:cs="Arial"/>
                <w:sz w:val="18"/>
                <w:szCs w:val="18"/>
              </w:rPr>
              <w:t> </w:t>
            </w:r>
            <w:r w:rsidRPr="002E4938">
              <w:rPr>
                <w:rFonts w:ascii="Arial" w:hAnsi="Arial" w:cs="Arial"/>
                <w:sz w:val="18"/>
                <w:szCs w:val="18"/>
              </w:rPr>
              <w:t xml:space="preserve">návaznosti na Zadávací podmínky obsahuje podrobný popis všech předpokládaných </w:t>
            </w:r>
            <w:r w:rsidR="00CC51D8" w:rsidRPr="002E4938">
              <w:rPr>
                <w:rFonts w:ascii="Arial" w:hAnsi="Arial" w:cs="Arial"/>
                <w:sz w:val="18"/>
                <w:szCs w:val="18"/>
              </w:rPr>
              <w:t>stavebních prací, dodávek a služeb</w:t>
            </w:r>
            <w:r w:rsidRPr="002E4938">
              <w:rPr>
                <w:rFonts w:ascii="Arial" w:hAnsi="Arial" w:cs="Arial"/>
                <w:sz w:val="18"/>
                <w:szCs w:val="18"/>
              </w:rPr>
              <w:t>, které jsou předmětem Díla, vypracovaný v souladu s vyhláškou č. 169/2016 Sb., o</w:t>
            </w:r>
            <w:r w:rsidR="00CC51D8" w:rsidRPr="002E4938">
              <w:rPr>
                <w:rFonts w:ascii="Arial" w:hAnsi="Arial" w:cs="Arial"/>
                <w:sz w:val="18"/>
                <w:szCs w:val="18"/>
              </w:rPr>
              <w:t> </w:t>
            </w:r>
            <w:r w:rsidRPr="002E4938">
              <w:rPr>
                <w:rFonts w:ascii="Arial" w:hAnsi="Arial" w:cs="Arial"/>
                <w:sz w:val="18"/>
                <w:szCs w:val="18"/>
              </w:rPr>
              <w:t>stanovení rozsahu dokumentace veřejné zakázky na stavební práce a</w:t>
            </w:r>
            <w:r w:rsidR="00CC51D8" w:rsidRPr="002E4938">
              <w:rPr>
                <w:rFonts w:ascii="Arial" w:hAnsi="Arial" w:cs="Arial"/>
                <w:sz w:val="18"/>
                <w:szCs w:val="18"/>
              </w:rPr>
              <w:t> </w:t>
            </w:r>
            <w:r w:rsidRPr="002E4938">
              <w:rPr>
                <w:rFonts w:ascii="Arial" w:hAnsi="Arial" w:cs="Arial"/>
                <w:sz w:val="18"/>
                <w:szCs w:val="18"/>
              </w:rPr>
              <w:t>soupisu stavebních prací, dodávek a služeb s  výkazem výměr, nebo v souladu s jakýmkoli Právním předpisem, který tuto vyhlášku doplňuje nebo nahrazuje.“</w:t>
            </w:r>
          </w:p>
        </w:tc>
      </w:tr>
      <w:tr w:rsidR="005853F2" w:rsidRPr="002E4938" w14:paraId="6785581C" w14:textId="77777777" w:rsidTr="00253F67">
        <w:tc>
          <w:tcPr>
            <w:tcW w:w="2323" w:type="dxa"/>
            <w:gridSpan w:val="6"/>
          </w:tcPr>
          <w:p w14:paraId="76BDECA9" w14:textId="77777777" w:rsidR="002A679B" w:rsidRPr="002E4938" w:rsidRDefault="002A679B" w:rsidP="0091387A">
            <w:pPr>
              <w:spacing w:before="120" w:after="120"/>
              <w:rPr>
                <w:rFonts w:ascii="Arial" w:hAnsi="Arial" w:cs="Arial"/>
                <w:b/>
                <w:sz w:val="18"/>
                <w:szCs w:val="18"/>
              </w:rPr>
            </w:pPr>
          </w:p>
        </w:tc>
        <w:tc>
          <w:tcPr>
            <w:tcW w:w="1132" w:type="dxa"/>
            <w:gridSpan w:val="2"/>
          </w:tcPr>
          <w:p w14:paraId="6F2D093A" w14:textId="77777777" w:rsidR="002A679B" w:rsidRPr="002E4938" w:rsidRDefault="002A679B" w:rsidP="0091387A">
            <w:pPr>
              <w:spacing w:before="120" w:after="120"/>
              <w:jc w:val="both"/>
              <w:rPr>
                <w:rFonts w:ascii="Arial" w:hAnsi="Arial" w:cs="Arial"/>
                <w:sz w:val="18"/>
                <w:szCs w:val="18"/>
              </w:rPr>
            </w:pPr>
          </w:p>
        </w:tc>
        <w:tc>
          <w:tcPr>
            <w:tcW w:w="5803" w:type="dxa"/>
            <w:gridSpan w:val="3"/>
          </w:tcPr>
          <w:p w14:paraId="2DC7DD66" w14:textId="77777777" w:rsidR="002A679B" w:rsidRPr="002E4938" w:rsidRDefault="002A679B" w:rsidP="0091387A">
            <w:pPr>
              <w:spacing w:before="120" w:after="120"/>
              <w:jc w:val="both"/>
              <w:rPr>
                <w:rFonts w:ascii="Arial" w:hAnsi="Arial" w:cs="Arial"/>
                <w:sz w:val="18"/>
                <w:szCs w:val="18"/>
              </w:rPr>
            </w:pPr>
          </w:p>
        </w:tc>
      </w:tr>
      <w:tr w:rsidR="005853F2" w:rsidRPr="002E4938" w14:paraId="5E21EC48" w14:textId="77777777" w:rsidTr="00253F67">
        <w:tc>
          <w:tcPr>
            <w:tcW w:w="2323" w:type="dxa"/>
            <w:gridSpan w:val="6"/>
          </w:tcPr>
          <w:p w14:paraId="7B97077D" w14:textId="77777777" w:rsidR="002A679B" w:rsidRPr="002E4938" w:rsidRDefault="002A679B" w:rsidP="0091387A">
            <w:pPr>
              <w:spacing w:before="120" w:after="120"/>
              <w:rPr>
                <w:rFonts w:ascii="Arial" w:hAnsi="Arial" w:cs="Arial"/>
                <w:b/>
                <w:sz w:val="18"/>
                <w:szCs w:val="18"/>
              </w:rPr>
            </w:pPr>
          </w:p>
        </w:tc>
        <w:tc>
          <w:tcPr>
            <w:tcW w:w="1132" w:type="dxa"/>
            <w:gridSpan w:val="2"/>
          </w:tcPr>
          <w:p w14:paraId="6C07537F" w14:textId="20474C01"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1.1.1.11</w:t>
            </w:r>
          </w:p>
        </w:tc>
        <w:tc>
          <w:tcPr>
            <w:tcW w:w="5803" w:type="dxa"/>
            <w:gridSpan w:val="3"/>
          </w:tcPr>
          <w:p w14:paraId="3518D5B4" w14:textId="48ADFF7F" w:rsidR="002A679B" w:rsidRPr="002E4938" w:rsidRDefault="002A679B" w:rsidP="0091387A">
            <w:pPr>
              <w:spacing w:before="120" w:after="120"/>
              <w:jc w:val="both"/>
              <w:rPr>
                <w:rFonts w:ascii="Arial" w:hAnsi="Arial" w:cs="Arial"/>
                <w:sz w:val="18"/>
                <w:szCs w:val="18"/>
              </w:rPr>
            </w:pPr>
            <w:r w:rsidRPr="002E4938">
              <w:rPr>
                <w:rFonts w:ascii="Arial" w:hAnsi="Arial" w:cs="Arial"/>
                <w:sz w:val="18"/>
                <w:szCs w:val="18"/>
              </w:rPr>
              <w:t xml:space="preserve">Přidává se </w:t>
            </w:r>
            <w:r w:rsidR="00EE3F58" w:rsidRPr="002E4938">
              <w:rPr>
                <w:rFonts w:ascii="Arial" w:hAnsi="Arial" w:cs="Arial"/>
                <w:sz w:val="18"/>
                <w:szCs w:val="18"/>
              </w:rPr>
              <w:t xml:space="preserve">nový </w:t>
            </w:r>
            <w:r w:rsidRPr="002E4938">
              <w:rPr>
                <w:rFonts w:ascii="Arial" w:hAnsi="Arial" w:cs="Arial"/>
                <w:sz w:val="18"/>
                <w:szCs w:val="18"/>
              </w:rPr>
              <w:t>Pod-článek 1.1.1.11:</w:t>
            </w:r>
          </w:p>
          <w:p w14:paraId="701B3089" w14:textId="00249033" w:rsidR="002A679B" w:rsidRPr="002E4938" w:rsidRDefault="002A679B" w:rsidP="0091387A">
            <w:pPr>
              <w:spacing w:before="120" w:after="120"/>
              <w:jc w:val="both"/>
              <w:rPr>
                <w:rFonts w:ascii="Arial" w:hAnsi="Arial" w:cs="Arial"/>
                <w:sz w:val="18"/>
                <w:szCs w:val="18"/>
              </w:rPr>
            </w:pPr>
            <w:r w:rsidRPr="002E4938">
              <w:rPr>
                <w:rFonts w:ascii="Arial" w:hAnsi="Arial" w:cs="Arial"/>
                <w:b/>
                <w:i/>
                <w:sz w:val="18"/>
                <w:szCs w:val="18"/>
              </w:rPr>
              <w:t>„Zadávací řízení“</w:t>
            </w:r>
            <w:r w:rsidRPr="002E4938">
              <w:rPr>
                <w:rFonts w:ascii="Arial" w:hAnsi="Arial" w:cs="Arial"/>
                <w:sz w:val="18"/>
                <w:szCs w:val="18"/>
              </w:rPr>
              <w:t xml:space="preserve"> je zadávací řízení </w:t>
            </w:r>
            <w:r w:rsidR="008C41F9" w:rsidRPr="002E4938">
              <w:rPr>
                <w:rFonts w:ascii="Arial" w:hAnsi="Arial" w:cs="Arial"/>
                <w:sz w:val="18"/>
                <w:szCs w:val="18"/>
              </w:rPr>
              <w:t xml:space="preserve">ve smyslu ZZVZ </w:t>
            </w:r>
            <w:r w:rsidRPr="002E4938">
              <w:rPr>
                <w:rFonts w:ascii="Arial" w:hAnsi="Arial" w:cs="Arial"/>
                <w:sz w:val="18"/>
                <w:szCs w:val="18"/>
              </w:rPr>
              <w:t xml:space="preserve">na veřejnou zakázku s názvem </w:t>
            </w:r>
            <w:r w:rsidR="006F5A71" w:rsidRPr="002E4938">
              <w:rPr>
                <w:rFonts w:ascii="Arial" w:hAnsi="Arial" w:cs="Arial"/>
                <w:b/>
                <w:sz w:val="18"/>
                <w:szCs w:val="18"/>
              </w:rPr>
              <w:t>Kalové hospodářství ČOV Brno – Modřice – Zhotovitel stavby</w:t>
            </w:r>
            <w:r w:rsidRPr="002E4938">
              <w:rPr>
                <w:rFonts w:ascii="Arial" w:hAnsi="Arial" w:cs="Arial"/>
                <w:sz w:val="18"/>
                <w:szCs w:val="18"/>
              </w:rPr>
              <w:t>.“</w:t>
            </w:r>
          </w:p>
        </w:tc>
      </w:tr>
      <w:tr w:rsidR="005853F2" w:rsidRPr="002E4938" w14:paraId="2C930C30" w14:textId="77777777" w:rsidTr="00253F67">
        <w:tc>
          <w:tcPr>
            <w:tcW w:w="2323" w:type="dxa"/>
            <w:gridSpan w:val="6"/>
          </w:tcPr>
          <w:p w14:paraId="71BE02B2" w14:textId="77777777" w:rsidR="002A679B" w:rsidRPr="002E4938" w:rsidRDefault="002A679B" w:rsidP="0091387A">
            <w:pPr>
              <w:spacing w:before="120" w:after="120"/>
              <w:rPr>
                <w:rFonts w:ascii="Arial" w:hAnsi="Arial" w:cs="Arial"/>
                <w:b/>
                <w:sz w:val="18"/>
                <w:szCs w:val="18"/>
              </w:rPr>
            </w:pPr>
          </w:p>
        </w:tc>
        <w:tc>
          <w:tcPr>
            <w:tcW w:w="1132" w:type="dxa"/>
            <w:gridSpan w:val="2"/>
          </w:tcPr>
          <w:p w14:paraId="217A545C" w14:textId="77777777" w:rsidR="002A679B" w:rsidRPr="002E4938" w:rsidRDefault="002A679B" w:rsidP="0091387A">
            <w:pPr>
              <w:spacing w:before="120" w:after="120"/>
              <w:jc w:val="both"/>
              <w:rPr>
                <w:rFonts w:ascii="Arial" w:hAnsi="Arial" w:cs="Arial"/>
                <w:sz w:val="18"/>
                <w:szCs w:val="18"/>
              </w:rPr>
            </w:pPr>
          </w:p>
        </w:tc>
        <w:tc>
          <w:tcPr>
            <w:tcW w:w="5803" w:type="dxa"/>
            <w:gridSpan w:val="3"/>
          </w:tcPr>
          <w:p w14:paraId="6D032443" w14:textId="77777777" w:rsidR="002A679B" w:rsidRPr="002E4938" w:rsidRDefault="002A679B" w:rsidP="0091387A">
            <w:pPr>
              <w:spacing w:before="120" w:after="120"/>
              <w:jc w:val="both"/>
              <w:rPr>
                <w:rFonts w:ascii="Arial" w:hAnsi="Arial" w:cs="Arial"/>
                <w:sz w:val="18"/>
                <w:szCs w:val="18"/>
              </w:rPr>
            </w:pPr>
          </w:p>
        </w:tc>
      </w:tr>
      <w:tr w:rsidR="005853F2" w:rsidRPr="002E4938" w14:paraId="22FBC7CE" w14:textId="77777777" w:rsidTr="00253F67">
        <w:tc>
          <w:tcPr>
            <w:tcW w:w="2323" w:type="dxa"/>
            <w:gridSpan w:val="6"/>
          </w:tcPr>
          <w:p w14:paraId="6DAF0330" w14:textId="77777777" w:rsidR="00582094" w:rsidRPr="002E4938" w:rsidRDefault="00582094" w:rsidP="0091387A">
            <w:pPr>
              <w:spacing w:before="120" w:after="120"/>
              <w:rPr>
                <w:rFonts w:ascii="Arial" w:hAnsi="Arial" w:cs="Arial"/>
                <w:b/>
                <w:sz w:val="18"/>
                <w:szCs w:val="18"/>
              </w:rPr>
            </w:pPr>
          </w:p>
        </w:tc>
        <w:tc>
          <w:tcPr>
            <w:tcW w:w="1132" w:type="dxa"/>
            <w:gridSpan w:val="2"/>
          </w:tcPr>
          <w:p w14:paraId="6E1A2CFD" w14:textId="7FDFA281" w:rsidR="00582094" w:rsidRPr="002E4938" w:rsidRDefault="00582094" w:rsidP="0091387A">
            <w:pPr>
              <w:spacing w:before="120" w:after="120"/>
              <w:jc w:val="both"/>
              <w:rPr>
                <w:rFonts w:ascii="Arial" w:hAnsi="Arial" w:cs="Arial"/>
                <w:sz w:val="18"/>
                <w:szCs w:val="18"/>
              </w:rPr>
            </w:pPr>
            <w:r w:rsidRPr="002E4938">
              <w:rPr>
                <w:rFonts w:ascii="Arial" w:hAnsi="Arial" w:cs="Arial"/>
                <w:sz w:val="18"/>
                <w:szCs w:val="18"/>
              </w:rPr>
              <w:t>1.1.1.12</w:t>
            </w:r>
          </w:p>
        </w:tc>
        <w:tc>
          <w:tcPr>
            <w:tcW w:w="5803" w:type="dxa"/>
            <w:gridSpan w:val="3"/>
          </w:tcPr>
          <w:p w14:paraId="1BF2CC77" w14:textId="15DC8A30" w:rsidR="00582094" w:rsidRPr="002E4938" w:rsidRDefault="00582094" w:rsidP="0091387A">
            <w:pPr>
              <w:spacing w:before="120" w:after="120"/>
              <w:jc w:val="both"/>
              <w:rPr>
                <w:rFonts w:ascii="Arial" w:hAnsi="Arial" w:cs="Arial"/>
                <w:sz w:val="18"/>
                <w:szCs w:val="18"/>
              </w:rPr>
            </w:pPr>
            <w:r w:rsidRPr="002E4938">
              <w:rPr>
                <w:rFonts w:ascii="Arial" w:hAnsi="Arial" w:cs="Arial"/>
                <w:sz w:val="18"/>
                <w:szCs w:val="18"/>
              </w:rPr>
              <w:t xml:space="preserve">Přidává se </w:t>
            </w:r>
            <w:r w:rsidR="00EE3F58" w:rsidRPr="002E4938">
              <w:rPr>
                <w:rFonts w:ascii="Arial" w:hAnsi="Arial" w:cs="Arial"/>
                <w:sz w:val="18"/>
                <w:szCs w:val="18"/>
              </w:rPr>
              <w:t xml:space="preserve">nový </w:t>
            </w:r>
            <w:r w:rsidRPr="002E4938">
              <w:rPr>
                <w:rFonts w:ascii="Arial" w:hAnsi="Arial" w:cs="Arial"/>
                <w:sz w:val="18"/>
                <w:szCs w:val="18"/>
              </w:rPr>
              <w:t>Pod-článek 1.1.1.12:</w:t>
            </w:r>
          </w:p>
          <w:p w14:paraId="7D3CDD1E" w14:textId="2893DCFE" w:rsidR="00582094" w:rsidRPr="002E4938" w:rsidRDefault="00582094" w:rsidP="0091387A">
            <w:pPr>
              <w:spacing w:before="120" w:after="120"/>
              <w:jc w:val="both"/>
              <w:rPr>
                <w:rFonts w:ascii="Arial" w:hAnsi="Arial" w:cs="Arial"/>
                <w:sz w:val="18"/>
                <w:szCs w:val="18"/>
              </w:rPr>
            </w:pPr>
            <w:r w:rsidRPr="002E4938">
              <w:rPr>
                <w:rFonts w:ascii="Arial" w:hAnsi="Arial" w:cs="Arial"/>
                <w:b/>
                <w:i/>
                <w:sz w:val="18"/>
                <w:szCs w:val="18"/>
              </w:rPr>
              <w:t>„Zadávací podmínky“</w:t>
            </w:r>
            <w:r w:rsidRPr="002E4938">
              <w:rPr>
                <w:rFonts w:ascii="Arial" w:hAnsi="Arial" w:cs="Arial"/>
                <w:sz w:val="18"/>
                <w:szCs w:val="18"/>
              </w:rPr>
              <w:t xml:space="preserve"> jsou zadávací podmínky </w:t>
            </w:r>
            <w:r w:rsidR="008C41F9" w:rsidRPr="002E4938">
              <w:rPr>
                <w:rFonts w:ascii="Arial" w:hAnsi="Arial" w:cs="Arial"/>
                <w:sz w:val="18"/>
                <w:szCs w:val="18"/>
              </w:rPr>
              <w:t xml:space="preserve">ve smyslu ZZVZ </w:t>
            </w:r>
            <w:r w:rsidRPr="002E4938">
              <w:rPr>
                <w:rFonts w:ascii="Arial" w:hAnsi="Arial" w:cs="Arial"/>
                <w:sz w:val="18"/>
                <w:szCs w:val="18"/>
              </w:rPr>
              <w:t xml:space="preserve">na veřejnou zakázku s názvem </w:t>
            </w:r>
            <w:r w:rsidR="00FB00B0" w:rsidRPr="002E4938">
              <w:rPr>
                <w:rFonts w:ascii="Arial" w:hAnsi="Arial" w:cs="Arial"/>
                <w:b/>
                <w:sz w:val="18"/>
                <w:szCs w:val="18"/>
              </w:rPr>
              <w:t>Kalové hospodářství ČOV Brno – Modřice – Zhotovitel stavby</w:t>
            </w:r>
            <w:r w:rsidR="00431D09" w:rsidRPr="002E4938">
              <w:rPr>
                <w:rFonts w:ascii="Arial" w:hAnsi="Arial" w:cs="Arial"/>
                <w:sz w:val="18"/>
                <w:szCs w:val="18"/>
              </w:rPr>
              <w:t>.</w:t>
            </w:r>
            <w:r w:rsidRPr="002E4938">
              <w:rPr>
                <w:rFonts w:ascii="Arial" w:hAnsi="Arial" w:cs="Arial"/>
                <w:sz w:val="18"/>
                <w:szCs w:val="18"/>
              </w:rPr>
              <w:t>“</w:t>
            </w:r>
          </w:p>
        </w:tc>
      </w:tr>
      <w:tr w:rsidR="005853F2" w:rsidRPr="002E4938" w14:paraId="712DA9FF" w14:textId="77777777" w:rsidTr="00253F67">
        <w:tc>
          <w:tcPr>
            <w:tcW w:w="2323" w:type="dxa"/>
            <w:gridSpan w:val="6"/>
          </w:tcPr>
          <w:p w14:paraId="666E14A6" w14:textId="77777777" w:rsidR="00582094" w:rsidRPr="002E4938" w:rsidRDefault="00582094" w:rsidP="0091387A">
            <w:pPr>
              <w:spacing w:before="120" w:after="120"/>
              <w:rPr>
                <w:rFonts w:ascii="Arial" w:hAnsi="Arial" w:cs="Arial"/>
                <w:b/>
                <w:sz w:val="18"/>
                <w:szCs w:val="18"/>
              </w:rPr>
            </w:pPr>
          </w:p>
        </w:tc>
        <w:tc>
          <w:tcPr>
            <w:tcW w:w="1132" w:type="dxa"/>
            <w:gridSpan w:val="2"/>
          </w:tcPr>
          <w:p w14:paraId="281B18D2" w14:textId="77777777" w:rsidR="00582094" w:rsidRPr="002E4938" w:rsidRDefault="00582094" w:rsidP="0091387A">
            <w:pPr>
              <w:spacing w:before="120" w:after="120"/>
              <w:jc w:val="both"/>
              <w:rPr>
                <w:rFonts w:ascii="Arial" w:hAnsi="Arial" w:cs="Arial"/>
                <w:sz w:val="18"/>
                <w:szCs w:val="18"/>
              </w:rPr>
            </w:pPr>
          </w:p>
        </w:tc>
        <w:tc>
          <w:tcPr>
            <w:tcW w:w="5803" w:type="dxa"/>
            <w:gridSpan w:val="3"/>
          </w:tcPr>
          <w:p w14:paraId="3293F513" w14:textId="77777777" w:rsidR="00582094" w:rsidRPr="002E4938" w:rsidRDefault="00582094" w:rsidP="0091387A">
            <w:pPr>
              <w:spacing w:before="120" w:after="120"/>
              <w:jc w:val="both"/>
              <w:rPr>
                <w:rFonts w:ascii="Arial" w:hAnsi="Arial" w:cs="Arial"/>
                <w:sz w:val="18"/>
                <w:szCs w:val="18"/>
              </w:rPr>
            </w:pPr>
          </w:p>
        </w:tc>
      </w:tr>
      <w:tr w:rsidR="005853F2" w:rsidRPr="002E4938" w14:paraId="72AEFC29" w14:textId="77777777" w:rsidTr="00253F67">
        <w:tc>
          <w:tcPr>
            <w:tcW w:w="2323" w:type="dxa"/>
            <w:gridSpan w:val="6"/>
          </w:tcPr>
          <w:p w14:paraId="74DEDA49" w14:textId="77777777" w:rsidR="00547D7C" w:rsidRPr="002E4938" w:rsidRDefault="00547D7C" w:rsidP="0091387A">
            <w:pPr>
              <w:spacing w:before="120" w:after="120"/>
              <w:rPr>
                <w:rFonts w:ascii="Arial" w:hAnsi="Arial" w:cs="Arial"/>
                <w:b/>
                <w:sz w:val="18"/>
                <w:szCs w:val="18"/>
              </w:rPr>
            </w:pPr>
          </w:p>
        </w:tc>
        <w:tc>
          <w:tcPr>
            <w:tcW w:w="1132" w:type="dxa"/>
            <w:gridSpan w:val="2"/>
          </w:tcPr>
          <w:p w14:paraId="24691C5B" w14:textId="12E8C66C" w:rsidR="00547D7C" w:rsidRPr="002E4938" w:rsidRDefault="00547D7C" w:rsidP="0091387A">
            <w:pPr>
              <w:spacing w:before="120" w:after="120"/>
              <w:jc w:val="both"/>
              <w:rPr>
                <w:rFonts w:ascii="Arial" w:hAnsi="Arial" w:cs="Arial"/>
                <w:sz w:val="18"/>
                <w:szCs w:val="18"/>
              </w:rPr>
            </w:pPr>
            <w:r w:rsidRPr="002E4938">
              <w:rPr>
                <w:rFonts w:ascii="Arial" w:hAnsi="Arial" w:cs="Arial"/>
                <w:sz w:val="18"/>
                <w:szCs w:val="18"/>
              </w:rPr>
              <w:t>1.1.1.13</w:t>
            </w:r>
          </w:p>
        </w:tc>
        <w:tc>
          <w:tcPr>
            <w:tcW w:w="5803" w:type="dxa"/>
            <w:gridSpan w:val="3"/>
          </w:tcPr>
          <w:p w14:paraId="4749A7BF" w14:textId="38FB258E" w:rsidR="00547D7C" w:rsidRPr="002E4938" w:rsidRDefault="00547D7C" w:rsidP="00547D7C">
            <w:pPr>
              <w:spacing w:before="120" w:after="120"/>
              <w:jc w:val="both"/>
              <w:rPr>
                <w:rFonts w:ascii="Arial" w:hAnsi="Arial" w:cs="Arial"/>
                <w:sz w:val="18"/>
                <w:szCs w:val="18"/>
              </w:rPr>
            </w:pPr>
            <w:r w:rsidRPr="002E4938">
              <w:rPr>
                <w:rFonts w:ascii="Arial" w:hAnsi="Arial" w:cs="Arial"/>
                <w:sz w:val="18"/>
                <w:szCs w:val="18"/>
              </w:rPr>
              <w:t xml:space="preserve">Přidává se </w:t>
            </w:r>
            <w:r w:rsidR="00EE3F58" w:rsidRPr="002E4938">
              <w:rPr>
                <w:rFonts w:ascii="Arial" w:hAnsi="Arial" w:cs="Arial"/>
                <w:sz w:val="18"/>
                <w:szCs w:val="18"/>
              </w:rPr>
              <w:t xml:space="preserve">nový </w:t>
            </w:r>
            <w:r w:rsidRPr="002E4938">
              <w:rPr>
                <w:rFonts w:ascii="Arial" w:hAnsi="Arial" w:cs="Arial"/>
                <w:sz w:val="18"/>
                <w:szCs w:val="18"/>
              </w:rPr>
              <w:t>Pod-článek 1.1.1.13:</w:t>
            </w:r>
          </w:p>
          <w:p w14:paraId="08B20CA1" w14:textId="77777777" w:rsidR="00BF6EC5" w:rsidRPr="002E4938" w:rsidRDefault="00547D7C" w:rsidP="00547D7C">
            <w:pPr>
              <w:autoSpaceDE w:val="0"/>
              <w:autoSpaceDN w:val="0"/>
              <w:adjustRightInd w:val="0"/>
              <w:jc w:val="both"/>
              <w:rPr>
                <w:rFonts w:ascii="Arial" w:eastAsiaTheme="minorHAnsi" w:hAnsi="Arial" w:cs="Arial"/>
                <w:sz w:val="18"/>
                <w:szCs w:val="18"/>
              </w:rPr>
            </w:pPr>
            <w:r w:rsidRPr="002E4938">
              <w:rPr>
                <w:rFonts w:ascii="Arial" w:eastAsiaTheme="minorHAnsi" w:hAnsi="Arial" w:cs="Arial"/>
                <w:sz w:val="18"/>
                <w:szCs w:val="18"/>
              </w:rPr>
              <w:t>„</w:t>
            </w:r>
            <w:r w:rsidRPr="002E4938">
              <w:rPr>
                <w:rFonts w:ascii="Arial" w:eastAsiaTheme="minorHAnsi" w:hAnsi="Arial" w:cs="Arial"/>
                <w:b/>
                <w:bCs/>
                <w:i/>
                <w:iCs/>
                <w:sz w:val="18"/>
                <w:szCs w:val="18"/>
              </w:rPr>
              <w:t>Stavební deník</w:t>
            </w:r>
            <w:r w:rsidRPr="002E4938">
              <w:rPr>
                <w:rFonts w:ascii="Arial" w:eastAsiaTheme="minorHAnsi" w:hAnsi="Arial" w:cs="Arial"/>
                <w:sz w:val="18"/>
                <w:szCs w:val="18"/>
              </w:rPr>
              <w:t xml:space="preserve">“ je dokument, jehož náležitosti stanoví platné a účinné </w:t>
            </w:r>
            <w:r w:rsidR="008C41F9" w:rsidRPr="002E4938">
              <w:rPr>
                <w:rFonts w:ascii="Arial" w:eastAsiaTheme="minorHAnsi" w:hAnsi="Arial" w:cs="Arial"/>
                <w:sz w:val="18"/>
                <w:szCs w:val="18"/>
              </w:rPr>
              <w:t>P</w:t>
            </w:r>
            <w:r w:rsidRPr="002E4938">
              <w:rPr>
                <w:rFonts w:ascii="Arial" w:eastAsiaTheme="minorHAnsi" w:hAnsi="Arial" w:cs="Arial"/>
                <w:sz w:val="18"/>
                <w:szCs w:val="18"/>
              </w:rPr>
              <w:t>rávní předpisy.</w:t>
            </w:r>
          </w:p>
          <w:p w14:paraId="0B08D5C3" w14:textId="77777777" w:rsidR="00BF6EC5" w:rsidRPr="002E4938" w:rsidRDefault="00BF6EC5" w:rsidP="00547D7C">
            <w:pPr>
              <w:autoSpaceDE w:val="0"/>
              <w:autoSpaceDN w:val="0"/>
              <w:adjustRightInd w:val="0"/>
              <w:jc w:val="both"/>
              <w:rPr>
                <w:rFonts w:ascii="Arial" w:eastAsiaTheme="minorHAnsi" w:hAnsi="Arial" w:cs="Arial"/>
                <w:sz w:val="18"/>
                <w:szCs w:val="18"/>
              </w:rPr>
            </w:pPr>
          </w:p>
          <w:p w14:paraId="6F719005" w14:textId="280537BB" w:rsidR="00547D7C" w:rsidRPr="002E4938" w:rsidRDefault="00BF6EC5" w:rsidP="00547D7C">
            <w:pPr>
              <w:autoSpaceDE w:val="0"/>
              <w:autoSpaceDN w:val="0"/>
              <w:adjustRightInd w:val="0"/>
              <w:jc w:val="both"/>
              <w:rPr>
                <w:rFonts w:ascii="Arial" w:hAnsi="Arial" w:cs="Arial"/>
                <w:sz w:val="18"/>
                <w:szCs w:val="18"/>
              </w:rPr>
            </w:pPr>
            <w:r w:rsidRPr="002E4938">
              <w:rPr>
                <w:rFonts w:ascii="Arial" w:eastAsiaTheme="minorHAnsi" w:hAnsi="Arial" w:cs="Arial"/>
                <w:sz w:val="18"/>
                <w:szCs w:val="18"/>
              </w:rPr>
              <w:t xml:space="preserve">Bližší </w:t>
            </w:r>
            <w:r w:rsidR="001F4779" w:rsidRPr="002E4938">
              <w:rPr>
                <w:rFonts w:ascii="Arial" w:eastAsiaTheme="minorHAnsi" w:hAnsi="Arial" w:cs="Arial"/>
                <w:sz w:val="18"/>
                <w:szCs w:val="18"/>
              </w:rPr>
              <w:t>požadavky na St</w:t>
            </w:r>
            <w:r w:rsidR="00571048" w:rsidRPr="002E4938">
              <w:rPr>
                <w:rFonts w:ascii="Arial" w:eastAsiaTheme="minorHAnsi" w:hAnsi="Arial" w:cs="Arial"/>
                <w:sz w:val="18"/>
                <w:szCs w:val="18"/>
              </w:rPr>
              <w:t>a</w:t>
            </w:r>
            <w:r w:rsidR="001F4779" w:rsidRPr="002E4938">
              <w:rPr>
                <w:rFonts w:ascii="Arial" w:eastAsiaTheme="minorHAnsi" w:hAnsi="Arial" w:cs="Arial"/>
                <w:sz w:val="18"/>
                <w:szCs w:val="18"/>
              </w:rPr>
              <w:t>vební deník a jeho vedení</w:t>
            </w:r>
            <w:r w:rsidR="006C1D67" w:rsidRPr="002E4938">
              <w:rPr>
                <w:rFonts w:ascii="Arial" w:eastAsiaTheme="minorHAnsi" w:hAnsi="Arial" w:cs="Arial"/>
                <w:sz w:val="18"/>
                <w:szCs w:val="18"/>
              </w:rPr>
              <w:t xml:space="preserve"> stanoví Technická specifikace.</w:t>
            </w:r>
            <w:r w:rsidR="00547D7C" w:rsidRPr="002E4938">
              <w:rPr>
                <w:rFonts w:ascii="Arial" w:eastAsiaTheme="minorHAnsi" w:hAnsi="Arial" w:cs="Arial"/>
                <w:sz w:val="18"/>
                <w:szCs w:val="18"/>
              </w:rPr>
              <w:t>“</w:t>
            </w:r>
          </w:p>
        </w:tc>
      </w:tr>
      <w:tr w:rsidR="005853F2" w:rsidRPr="002E4938" w14:paraId="2313CB69" w14:textId="77777777" w:rsidTr="00253F67">
        <w:tc>
          <w:tcPr>
            <w:tcW w:w="2323" w:type="dxa"/>
            <w:gridSpan w:val="6"/>
          </w:tcPr>
          <w:p w14:paraId="44327F4B" w14:textId="77777777" w:rsidR="00547D7C" w:rsidRPr="002E4938" w:rsidRDefault="00547D7C" w:rsidP="0091387A">
            <w:pPr>
              <w:spacing w:before="120" w:after="120"/>
              <w:rPr>
                <w:rFonts w:ascii="Arial" w:hAnsi="Arial" w:cs="Arial"/>
                <w:b/>
                <w:sz w:val="18"/>
                <w:szCs w:val="18"/>
              </w:rPr>
            </w:pPr>
          </w:p>
        </w:tc>
        <w:tc>
          <w:tcPr>
            <w:tcW w:w="1132" w:type="dxa"/>
            <w:gridSpan w:val="2"/>
          </w:tcPr>
          <w:p w14:paraId="604A325E" w14:textId="77777777" w:rsidR="00547D7C" w:rsidRPr="002E4938" w:rsidRDefault="00547D7C" w:rsidP="0091387A">
            <w:pPr>
              <w:spacing w:before="120" w:after="120"/>
              <w:jc w:val="both"/>
              <w:rPr>
                <w:rFonts w:ascii="Arial" w:hAnsi="Arial" w:cs="Arial"/>
                <w:sz w:val="18"/>
                <w:szCs w:val="18"/>
              </w:rPr>
            </w:pPr>
          </w:p>
        </w:tc>
        <w:tc>
          <w:tcPr>
            <w:tcW w:w="5803" w:type="dxa"/>
            <w:gridSpan w:val="3"/>
          </w:tcPr>
          <w:p w14:paraId="197B1CFD" w14:textId="77777777" w:rsidR="00547D7C" w:rsidRPr="002E4938" w:rsidRDefault="00547D7C" w:rsidP="0091387A">
            <w:pPr>
              <w:spacing w:before="120" w:after="120"/>
              <w:jc w:val="both"/>
              <w:rPr>
                <w:rFonts w:ascii="Arial" w:hAnsi="Arial" w:cs="Arial"/>
                <w:sz w:val="18"/>
                <w:szCs w:val="18"/>
              </w:rPr>
            </w:pPr>
          </w:p>
        </w:tc>
      </w:tr>
      <w:tr w:rsidR="005853F2" w:rsidRPr="002E4938" w14:paraId="6C7F25AD" w14:textId="77777777" w:rsidTr="00253F67">
        <w:tc>
          <w:tcPr>
            <w:tcW w:w="2323" w:type="dxa"/>
            <w:gridSpan w:val="6"/>
          </w:tcPr>
          <w:p w14:paraId="58A93E28" w14:textId="77777777" w:rsidR="00431D09" w:rsidRPr="002E4938" w:rsidRDefault="00431D09" w:rsidP="0091387A">
            <w:pPr>
              <w:spacing w:before="120" w:after="120"/>
              <w:rPr>
                <w:rFonts w:ascii="Arial" w:hAnsi="Arial" w:cs="Arial"/>
                <w:b/>
                <w:sz w:val="18"/>
                <w:szCs w:val="18"/>
              </w:rPr>
            </w:pPr>
          </w:p>
        </w:tc>
        <w:tc>
          <w:tcPr>
            <w:tcW w:w="1132" w:type="dxa"/>
            <w:gridSpan w:val="2"/>
          </w:tcPr>
          <w:p w14:paraId="6FC265DC" w14:textId="4D55EDA7" w:rsidR="00431D09" w:rsidRPr="002E4938" w:rsidRDefault="00431D09" w:rsidP="0091387A">
            <w:pPr>
              <w:spacing w:before="120" w:after="120"/>
              <w:jc w:val="both"/>
              <w:rPr>
                <w:rFonts w:ascii="Arial" w:hAnsi="Arial" w:cs="Arial"/>
                <w:sz w:val="18"/>
                <w:szCs w:val="18"/>
              </w:rPr>
            </w:pPr>
            <w:r w:rsidRPr="002E4938">
              <w:rPr>
                <w:rFonts w:ascii="Arial" w:hAnsi="Arial" w:cs="Arial"/>
                <w:sz w:val="18"/>
                <w:szCs w:val="18"/>
              </w:rPr>
              <w:t>1.1.1.1</w:t>
            </w:r>
            <w:r w:rsidR="00547D7C" w:rsidRPr="002E4938">
              <w:rPr>
                <w:rFonts w:ascii="Arial" w:hAnsi="Arial" w:cs="Arial"/>
                <w:sz w:val="18"/>
                <w:szCs w:val="18"/>
              </w:rPr>
              <w:t>4</w:t>
            </w:r>
          </w:p>
        </w:tc>
        <w:tc>
          <w:tcPr>
            <w:tcW w:w="5803" w:type="dxa"/>
            <w:gridSpan w:val="3"/>
          </w:tcPr>
          <w:p w14:paraId="1498DEAC" w14:textId="76EE8F44" w:rsidR="00431D09" w:rsidRPr="002E4938" w:rsidRDefault="00431D09" w:rsidP="0091387A">
            <w:pPr>
              <w:spacing w:before="120" w:after="120"/>
              <w:jc w:val="both"/>
              <w:rPr>
                <w:rFonts w:ascii="Arial" w:hAnsi="Arial" w:cs="Arial"/>
                <w:sz w:val="18"/>
                <w:szCs w:val="18"/>
              </w:rPr>
            </w:pPr>
            <w:r w:rsidRPr="002E4938">
              <w:rPr>
                <w:rFonts w:ascii="Arial" w:hAnsi="Arial" w:cs="Arial"/>
                <w:sz w:val="18"/>
                <w:szCs w:val="18"/>
              </w:rPr>
              <w:t xml:space="preserve">Přidává se </w:t>
            </w:r>
            <w:r w:rsidR="00EE3F58" w:rsidRPr="002E4938">
              <w:rPr>
                <w:rFonts w:ascii="Arial" w:hAnsi="Arial" w:cs="Arial"/>
                <w:sz w:val="18"/>
                <w:szCs w:val="18"/>
              </w:rPr>
              <w:t xml:space="preserve">nový </w:t>
            </w:r>
            <w:r w:rsidRPr="002E4938">
              <w:rPr>
                <w:rFonts w:ascii="Arial" w:hAnsi="Arial" w:cs="Arial"/>
                <w:sz w:val="18"/>
                <w:szCs w:val="18"/>
              </w:rPr>
              <w:t>Pod-článek 1.1.1.14:</w:t>
            </w:r>
          </w:p>
          <w:p w14:paraId="0FCAA741" w14:textId="603BB14F" w:rsidR="00431D09" w:rsidRPr="002E4938" w:rsidRDefault="00431D09" w:rsidP="0091387A">
            <w:pPr>
              <w:spacing w:before="120" w:after="120"/>
              <w:jc w:val="both"/>
              <w:rPr>
                <w:rFonts w:ascii="Arial" w:hAnsi="Arial" w:cs="Arial"/>
                <w:sz w:val="18"/>
                <w:szCs w:val="18"/>
              </w:rPr>
            </w:pPr>
            <w:r w:rsidRPr="002E4938">
              <w:rPr>
                <w:rFonts w:ascii="Arial" w:hAnsi="Arial" w:cs="Arial"/>
                <w:b/>
                <w:i/>
                <w:sz w:val="18"/>
                <w:szCs w:val="18"/>
              </w:rPr>
              <w:t>„Registr smluv“</w:t>
            </w:r>
            <w:r w:rsidRPr="002E4938">
              <w:rPr>
                <w:rFonts w:ascii="Arial" w:hAnsi="Arial" w:cs="Arial"/>
                <w:sz w:val="18"/>
                <w:szCs w:val="18"/>
              </w:rPr>
              <w:t xml:space="preserve"> je informační systém zřízený podle zákona č. 340/2015 Sb., o zvláštních podmínkách účinnosti některých smluv, uveřejňování těchto smluv a o registru smluv (zákon o registru smluv), ve znění pozdějších předpisů.“</w:t>
            </w:r>
          </w:p>
        </w:tc>
      </w:tr>
      <w:tr w:rsidR="00A36C45" w:rsidRPr="002E4938" w14:paraId="5F0F3C00" w14:textId="77777777" w:rsidTr="00253F67">
        <w:tc>
          <w:tcPr>
            <w:tcW w:w="2323" w:type="dxa"/>
            <w:gridSpan w:val="6"/>
          </w:tcPr>
          <w:p w14:paraId="6F21DCF8" w14:textId="77777777" w:rsidR="00A36C45" w:rsidRPr="002E4938" w:rsidRDefault="00A36C45" w:rsidP="0091387A">
            <w:pPr>
              <w:spacing w:before="120" w:after="120"/>
              <w:rPr>
                <w:rFonts w:ascii="Arial" w:hAnsi="Arial" w:cs="Arial"/>
                <w:b/>
                <w:sz w:val="18"/>
                <w:szCs w:val="18"/>
              </w:rPr>
            </w:pPr>
          </w:p>
        </w:tc>
        <w:tc>
          <w:tcPr>
            <w:tcW w:w="1132" w:type="dxa"/>
            <w:gridSpan w:val="2"/>
          </w:tcPr>
          <w:p w14:paraId="012716AD" w14:textId="77777777" w:rsidR="00A36C45" w:rsidRPr="002E4938" w:rsidRDefault="00A36C45" w:rsidP="0091387A">
            <w:pPr>
              <w:spacing w:before="120" w:after="120"/>
              <w:jc w:val="both"/>
              <w:rPr>
                <w:rFonts w:ascii="Arial" w:hAnsi="Arial" w:cs="Arial"/>
                <w:sz w:val="18"/>
                <w:szCs w:val="18"/>
              </w:rPr>
            </w:pPr>
          </w:p>
        </w:tc>
        <w:tc>
          <w:tcPr>
            <w:tcW w:w="5803" w:type="dxa"/>
            <w:gridSpan w:val="3"/>
          </w:tcPr>
          <w:p w14:paraId="539D92A2" w14:textId="77777777" w:rsidR="00A36C45" w:rsidRPr="002E4938" w:rsidRDefault="00A36C45" w:rsidP="0091387A">
            <w:pPr>
              <w:spacing w:before="120" w:after="120"/>
              <w:jc w:val="both"/>
              <w:rPr>
                <w:rFonts w:ascii="Arial" w:hAnsi="Arial" w:cs="Arial"/>
                <w:sz w:val="18"/>
                <w:szCs w:val="18"/>
              </w:rPr>
            </w:pPr>
          </w:p>
        </w:tc>
      </w:tr>
      <w:tr w:rsidR="00545910" w:rsidRPr="002E4938" w14:paraId="6E3B3325" w14:textId="77777777" w:rsidTr="00B849D6">
        <w:tc>
          <w:tcPr>
            <w:tcW w:w="2216" w:type="dxa"/>
            <w:gridSpan w:val="5"/>
          </w:tcPr>
          <w:p w14:paraId="29C83702" w14:textId="77777777" w:rsidR="003A3CD2" w:rsidRPr="002E4938" w:rsidRDefault="003A3CD2" w:rsidP="00C06DCC">
            <w:pPr>
              <w:spacing w:before="120" w:after="120"/>
              <w:rPr>
                <w:rFonts w:ascii="Arial" w:hAnsi="Arial" w:cs="Arial"/>
                <w:b/>
                <w:sz w:val="18"/>
                <w:szCs w:val="18"/>
              </w:rPr>
            </w:pPr>
          </w:p>
        </w:tc>
        <w:tc>
          <w:tcPr>
            <w:tcW w:w="1133" w:type="dxa"/>
            <w:gridSpan w:val="2"/>
          </w:tcPr>
          <w:p w14:paraId="00F30E17" w14:textId="77777777" w:rsidR="003A3CD2" w:rsidRPr="002E4938" w:rsidRDefault="003A3CD2" w:rsidP="00C06DCC">
            <w:pPr>
              <w:spacing w:before="120" w:after="120"/>
              <w:jc w:val="both"/>
              <w:rPr>
                <w:rFonts w:ascii="Arial" w:hAnsi="Arial" w:cs="Arial"/>
                <w:sz w:val="18"/>
                <w:szCs w:val="18"/>
              </w:rPr>
            </w:pPr>
            <w:r w:rsidRPr="002E4938">
              <w:rPr>
                <w:rFonts w:ascii="Arial" w:hAnsi="Arial" w:cs="Arial"/>
                <w:sz w:val="18"/>
                <w:szCs w:val="18"/>
              </w:rPr>
              <w:t>1.1.1.15</w:t>
            </w:r>
          </w:p>
        </w:tc>
        <w:tc>
          <w:tcPr>
            <w:tcW w:w="5909" w:type="dxa"/>
            <w:gridSpan w:val="4"/>
          </w:tcPr>
          <w:p w14:paraId="07702AFA" w14:textId="77777777" w:rsidR="003A3CD2" w:rsidRPr="002E4938" w:rsidRDefault="003A3CD2" w:rsidP="00C06DCC">
            <w:pPr>
              <w:spacing w:before="120" w:after="120"/>
              <w:jc w:val="both"/>
              <w:rPr>
                <w:rFonts w:ascii="Arial" w:hAnsi="Arial" w:cs="Arial"/>
                <w:sz w:val="18"/>
                <w:szCs w:val="18"/>
              </w:rPr>
            </w:pPr>
            <w:r w:rsidRPr="002E4938">
              <w:rPr>
                <w:rFonts w:ascii="Arial" w:hAnsi="Arial" w:cs="Arial"/>
                <w:sz w:val="18"/>
                <w:szCs w:val="18"/>
              </w:rPr>
              <w:t>Přidává se nový Pod-článek 1.1.1.15:</w:t>
            </w:r>
          </w:p>
          <w:p w14:paraId="752D6926" w14:textId="495BC7CA" w:rsidR="003A3CD2" w:rsidRPr="002E4938" w:rsidRDefault="003A3CD2" w:rsidP="00C06DCC">
            <w:pPr>
              <w:spacing w:before="120" w:after="120"/>
              <w:jc w:val="both"/>
              <w:rPr>
                <w:rFonts w:ascii="Arial" w:hAnsi="Arial" w:cs="Arial"/>
                <w:sz w:val="18"/>
                <w:szCs w:val="18"/>
              </w:rPr>
            </w:pPr>
            <w:r w:rsidRPr="002E4938">
              <w:rPr>
                <w:rFonts w:ascii="Arial" w:hAnsi="Arial" w:cs="Arial"/>
                <w:b/>
                <w:i/>
                <w:sz w:val="18"/>
                <w:szCs w:val="18"/>
              </w:rPr>
              <w:t>„BIM Protokol“</w:t>
            </w:r>
            <w:r w:rsidRPr="002E4938">
              <w:rPr>
                <w:rFonts w:ascii="Arial" w:hAnsi="Arial" w:cs="Arial"/>
                <w:sz w:val="18"/>
                <w:szCs w:val="18"/>
              </w:rPr>
              <w:t xml:space="preserve"> je dokument tvořící přílohu Zvláštních podmínek.</w:t>
            </w:r>
          </w:p>
          <w:p w14:paraId="6A27C236" w14:textId="77777777" w:rsidR="003A3CD2" w:rsidRPr="002E4938" w:rsidRDefault="003A3CD2" w:rsidP="00C06DCC">
            <w:pPr>
              <w:spacing w:before="120" w:after="120"/>
              <w:jc w:val="both"/>
              <w:rPr>
                <w:rFonts w:ascii="Arial" w:hAnsi="Arial" w:cs="Arial"/>
                <w:sz w:val="18"/>
                <w:szCs w:val="18"/>
              </w:rPr>
            </w:pPr>
            <w:r w:rsidRPr="002E4938">
              <w:rPr>
                <w:rFonts w:ascii="Arial" w:hAnsi="Arial" w:cs="Arial"/>
                <w:sz w:val="18"/>
                <w:szCs w:val="18"/>
              </w:rPr>
              <w:t>Součástí BIM Protokolu jsou následující přílohy:</w:t>
            </w:r>
          </w:p>
          <w:p w14:paraId="12528D54" w14:textId="77777777" w:rsidR="003A3CD2" w:rsidRPr="002E4938" w:rsidRDefault="003A3CD2" w:rsidP="00A2388C">
            <w:pPr>
              <w:pStyle w:val="Odstavecseseznamem"/>
              <w:numPr>
                <w:ilvl w:val="0"/>
                <w:numId w:val="17"/>
              </w:numPr>
              <w:spacing w:before="120" w:after="120"/>
              <w:jc w:val="both"/>
              <w:rPr>
                <w:rFonts w:ascii="Arial" w:hAnsi="Arial" w:cs="Arial"/>
                <w:sz w:val="18"/>
                <w:szCs w:val="18"/>
              </w:rPr>
            </w:pPr>
            <w:r w:rsidRPr="002E4938">
              <w:rPr>
                <w:rFonts w:ascii="Arial" w:hAnsi="Arial" w:cs="Arial"/>
                <w:sz w:val="18"/>
                <w:szCs w:val="18"/>
              </w:rPr>
              <w:t>Požadavky Objednatele na informace,</w:t>
            </w:r>
          </w:p>
          <w:p w14:paraId="503A03D2" w14:textId="0C81C266" w:rsidR="00D9433E" w:rsidRPr="002E4938" w:rsidRDefault="003A3CD2" w:rsidP="00A2388C">
            <w:pPr>
              <w:pStyle w:val="Odstavecseseznamem"/>
              <w:numPr>
                <w:ilvl w:val="0"/>
                <w:numId w:val="17"/>
              </w:numPr>
              <w:spacing w:before="120" w:after="120"/>
              <w:jc w:val="both"/>
              <w:rPr>
                <w:rFonts w:ascii="Arial" w:hAnsi="Arial" w:cs="Arial"/>
                <w:sz w:val="18"/>
                <w:szCs w:val="18"/>
              </w:rPr>
            </w:pPr>
            <w:r w:rsidRPr="002E4938">
              <w:rPr>
                <w:rFonts w:ascii="Arial" w:hAnsi="Arial" w:cs="Arial"/>
                <w:sz w:val="18"/>
                <w:szCs w:val="18"/>
              </w:rPr>
              <w:t>Požadavky na Společné datové prostředí (CDE),</w:t>
            </w:r>
          </w:p>
          <w:p w14:paraId="6DA77E1B" w14:textId="391D6444" w:rsidR="003A3CD2" w:rsidRPr="002E4938" w:rsidRDefault="003A3CD2" w:rsidP="00A2388C">
            <w:pPr>
              <w:pStyle w:val="Odstavecseseznamem"/>
              <w:numPr>
                <w:ilvl w:val="0"/>
                <w:numId w:val="17"/>
              </w:numPr>
              <w:spacing w:before="120" w:after="120"/>
              <w:jc w:val="both"/>
              <w:rPr>
                <w:rFonts w:ascii="Arial" w:hAnsi="Arial" w:cs="Arial"/>
              </w:rPr>
            </w:pPr>
            <w:r w:rsidRPr="002E4938">
              <w:rPr>
                <w:rFonts w:ascii="Arial" w:hAnsi="Arial" w:cs="Arial"/>
                <w:sz w:val="18"/>
                <w:szCs w:val="18"/>
              </w:rPr>
              <w:t>Požadavky na Plán realizace BIM (BEP).</w:t>
            </w:r>
          </w:p>
        </w:tc>
      </w:tr>
      <w:tr w:rsidR="00A36C45" w:rsidRPr="002E4938" w14:paraId="73E3CEB8" w14:textId="77777777" w:rsidTr="00253F67">
        <w:tc>
          <w:tcPr>
            <w:tcW w:w="2323" w:type="dxa"/>
            <w:gridSpan w:val="6"/>
          </w:tcPr>
          <w:p w14:paraId="78E3FAED" w14:textId="77777777" w:rsidR="00A36C45" w:rsidRPr="002E4938" w:rsidRDefault="00A36C45" w:rsidP="00C06DCC">
            <w:pPr>
              <w:spacing w:before="120" w:after="120"/>
              <w:rPr>
                <w:rFonts w:ascii="Arial" w:hAnsi="Arial" w:cs="Arial"/>
                <w:b/>
                <w:sz w:val="18"/>
                <w:szCs w:val="18"/>
              </w:rPr>
            </w:pPr>
          </w:p>
        </w:tc>
        <w:tc>
          <w:tcPr>
            <w:tcW w:w="1132" w:type="dxa"/>
            <w:gridSpan w:val="2"/>
          </w:tcPr>
          <w:p w14:paraId="5D1E58C5" w14:textId="77777777" w:rsidR="00A36C45" w:rsidRPr="002E4938" w:rsidRDefault="00A36C45" w:rsidP="00C06DCC">
            <w:pPr>
              <w:spacing w:before="120" w:after="120"/>
              <w:jc w:val="both"/>
              <w:rPr>
                <w:rFonts w:ascii="Arial" w:hAnsi="Arial" w:cs="Arial"/>
                <w:sz w:val="18"/>
                <w:szCs w:val="18"/>
              </w:rPr>
            </w:pPr>
          </w:p>
        </w:tc>
        <w:tc>
          <w:tcPr>
            <w:tcW w:w="5803" w:type="dxa"/>
            <w:gridSpan w:val="3"/>
          </w:tcPr>
          <w:p w14:paraId="70407560" w14:textId="77777777" w:rsidR="00A36C45" w:rsidRPr="002E4938" w:rsidRDefault="00A36C45" w:rsidP="00C06DCC">
            <w:pPr>
              <w:spacing w:before="120" w:after="120"/>
              <w:jc w:val="both"/>
              <w:rPr>
                <w:rFonts w:ascii="Arial" w:hAnsi="Arial" w:cs="Arial"/>
                <w:sz w:val="18"/>
                <w:szCs w:val="18"/>
              </w:rPr>
            </w:pPr>
          </w:p>
        </w:tc>
      </w:tr>
      <w:tr w:rsidR="005853F2" w:rsidRPr="002E4938" w14:paraId="4D2B9043" w14:textId="77777777" w:rsidTr="00253F67">
        <w:tc>
          <w:tcPr>
            <w:tcW w:w="2323" w:type="dxa"/>
            <w:gridSpan w:val="6"/>
          </w:tcPr>
          <w:p w14:paraId="3BC0017D" w14:textId="77777777" w:rsidR="00C23FDF" w:rsidRPr="002E4938" w:rsidRDefault="00C23FDF" w:rsidP="00C23FDF">
            <w:pPr>
              <w:spacing w:before="120" w:after="120"/>
              <w:rPr>
                <w:rFonts w:ascii="Arial" w:hAnsi="Arial" w:cs="Arial"/>
                <w:b/>
                <w:sz w:val="18"/>
                <w:szCs w:val="18"/>
              </w:rPr>
            </w:pPr>
          </w:p>
        </w:tc>
        <w:tc>
          <w:tcPr>
            <w:tcW w:w="1132" w:type="dxa"/>
            <w:gridSpan w:val="2"/>
          </w:tcPr>
          <w:p w14:paraId="5005EEBA" w14:textId="7BCF1FF3"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1.1.1.1</w:t>
            </w:r>
            <w:r w:rsidR="003A3CD2" w:rsidRPr="002E4938">
              <w:rPr>
                <w:rFonts w:ascii="Arial" w:hAnsi="Arial" w:cs="Arial"/>
                <w:sz w:val="18"/>
                <w:szCs w:val="18"/>
              </w:rPr>
              <w:t>6</w:t>
            </w:r>
          </w:p>
        </w:tc>
        <w:tc>
          <w:tcPr>
            <w:tcW w:w="5803" w:type="dxa"/>
            <w:gridSpan w:val="3"/>
          </w:tcPr>
          <w:p w14:paraId="6CE88972" w14:textId="54099833" w:rsidR="00C23FDF" w:rsidRPr="002E4938" w:rsidRDefault="00C23FDF" w:rsidP="00607F89">
            <w:pPr>
              <w:keepNext/>
              <w:spacing w:before="120" w:after="120"/>
              <w:jc w:val="both"/>
              <w:rPr>
                <w:rFonts w:ascii="Arial" w:hAnsi="Arial" w:cs="Arial"/>
                <w:sz w:val="18"/>
                <w:szCs w:val="18"/>
              </w:rPr>
            </w:pPr>
            <w:r w:rsidRPr="002E4938">
              <w:rPr>
                <w:rFonts w:ascii="Arial" w:hAnsi="Arial" w:cs="Arial"/>
                <w:sz w:val="18"/>
                <w:szCs w:val="18"/>
              </w:rPr>
              <w:t>Přidává se nový Pod-článek 1.1.1.1</w:t>
            </w:r>
            <w:r w:rsidR="003A3CD2" w:rsidRPr="002E4938">
              <w:rPr>
                <w:rFonts w:ascii="Arial" w:hAnsi="Arial" w:cs="Arial"/>
                <w:sz w:val="18"/>
                <w:szCs w:val="18"/>
              </w:rPr>
              <w:t>6</w:t>
            </w:r>
            <w:r w:rsidRPr="002E4938">
              <w:rPr>
                <w:rFonts w:ascii="Arial" w:hAnsi="Arial" w:cs="Arial"/>
                <w:sz w:val="18"/>
                <w:szCs w:val="18"/>
              </w:rPr>
              <w:t>:</w:t>
            </w:r>
          </w:p>
          <w:p w14:paraId="0EA43901" w14:textId="7620B590" w:rsidR="00C23FDF" w:rsidRPr="002E4938" w:rsidRDefault="00C23FDF" w:rsidP="00A36C45">
            <w:pPr>
              <w:spacing w:before="120" w:after="120"/>
              <w:jc w:val="both"/>
              <w:rPr>
                <w:rFonts w:ascii="Arial" w:hAnsi="Arial" w:cs="Arial"/>
                <w:sz w:val="18"/>
                <w:szCs w:val="18"/>
              </w:rPr>
            </w:pPr>
            <w:r w:rsidRPr="002E4938">
              <w:rPr>
                <w:rFonts w:ascii="Arial" w:hAnsi="Arial" w:cs="Arial"/>
                <w:b/>
                <w:i/>
                <w:sz w:val="18"/>
                <w:szCs w:val="18"/>
              </w:rPr>
              <w:t>„</w:t>
            </w:r>
            <w:r w:rsidR="003A3CD2" w:rsidRPr="002E4938">
              <w:rPr>
                <w:rFonts w:ascii="Arial" w:hAnsi="Arial" w:cs="Arial"/>
                <w:b/>
                <w:i/>
                <w:sz w:val="18"/>
                <w:szCs w:val="18"/>
              </w:rPr>
              <w:t>Společné datové prostředí</w:t>
            </w:r>
            <w:r w:rsidRPr="002E4938">
              <w:rPr>
                <w:rFonts w:ascii="Arial" w:hAnsi="Arial" w:cs="Arial"/>
                <w:b/>
                <w:i/>
                <w:sz w:val="18"/>
                <w:szCs w:val="18"/>
              </w:rPr>
              <w:t>“</w:t>
            </w:r>
            <w:r w:rsidRPr="002E4938">
              <w:rPr>
                <w:rFonts w:ascii="Arial" w:hAnsi="Arial" w:cs="Arial"/>
                <w:sz w:val="18"/>
                <w:szCs w:val="18"/>
              </w:rPr>
              <w:t xml:space="preserve"> </w:t>
            </w:r>
            <w:r w:rsidR="00D86AA1" w:rsidRPr="002E4938">
              <w:rPr>
                <w:rFonts w:ascii="Arial" w:hAnsi="Arial" w:cs="Arial"/>
                <w:sz w:val="18"/>
                <w:szCs w:val="18"/>
              </w:rPr>
              <w:t>je informační systém podle přílohy BIM Protokolu Požadavky na Společné datové prostředí (CDE).</w:t>
            </w:r>
          </w:p>
        </w:tc>
      </w:tr>
      <w:tr w:rsidR="00A36C45" w:rsidRPr="002E4938" w14:paraId="0A381432" w14:textId="77777777" w:rsidTr="00253F67">
        <w:tc>
          <w:tcPr>
            <w:tcW w:w="2323" w:type="dxa"/>
            <w:gridSpan w:val="6"/>
          </w:tcPr>
          <w:p w14:paraId="6A7CE190" w14:textId="77777777" w:rsidR="00A36C45" w:rsidRPr="002E4938" w:rsidRDefault="00A36C45" w:rsidP="00C23FDF">
            <w:pPr>
              <w:spacing w:before="120" w:after="120"/>
              <w:rPr>
                <w:rFonts w:ascii="Arial" w:hAnsi="Arial" w:cs="Arial"/>
                <w:b/>
                <w:sz w:val="18"/>
                <w:szCs w:val="18"/>
              </w:rPr>
            </w:pPr>
          </w:p>
        </w:tc>
        <w:tc>
          <w:tcPr>
            <w:tcW w:w="1132" w:type="dxa"/>
            <w:gridSpan w:val="2"/>
          </w:tcPr>
          <w:p w14:paraId="53E63F3B" w14:textId="77777777" w:rsidR="00A36C45" w:rsidRPr="002E4938" w:rsidRDefault="00A36C45" w:rsidP="00C23FDF">
            <w:pPr>
              <w:spacing w:before="120" w:after="120"/>
              <w:jc w:val="both"/>
              <w:rPr>
                <w:rFonts w:ascii="Arial" w:hAnsi="Arial" w:cs="Arial"/>
                <w:sz w:val="18"/>
                <w:szCs w:val="18"/>
              </w:rPr>
            </w:pPr>
          </w:p>
        </w:tc>
        <w:tc>
          <w:tcPr>
            <w:tcW w:w="5803" w:type="dxa"/>
            <w:gridSpan w:val="3"/>
          </w:tcPr>
          <w:p w14:paraId="4314A62E" w14:textId="77777777" w:rsidR="00A36C45" w:rsidRPr="002E4938" w:rsidRDefault="00A36C45" w:rsidP="00C23FDF">
            <w:pPr>
              <w:spacing w:before="120" w:after="120"/>
              <w:jc w:val="both"/>
              <w:rPr>
                <w:rFonts w:ascii="Arial" w:hAnsi="Arial" w:cs="Arial"/>
                <w:sz w:val="18"/>
                <w:szCs w:val="18"/>
              </w:rPr>
            </w:pPr>
          </w:p>
        </w:tc>
      </w:tr>
      <w:tr w:rsidR="005853F2" w:rsidRPr="002E4938" w14:paraId="1DE8D5FF" w14:textId="77777777" w:rsidTr="00253F67">
        <w:tc>
          <w:tcPr>
            <w:tcW w:w="718" w:type="dxa"/>
          </w:tcPr>
          <w:p w14:paraId="000E66B5" w14:textId="2B57691E" w:rsidR="00C23FDF" w:rsidRPr="002E4938" w:rsidRDefault="00C23FDF" w:rsidP="00C23FDF">
            <w:pPr>
              <w:spacing w:before="120" w:after="120"/>
              <w:rPr>
                <w:rFonts w:ascii="Arial" w:hAnsi="Arial" w:cs="Arial"/>
                <w:b/>
                <w:sz w:val="18"/>
                <w:szCs w:val="18"/>
              </w:rPr>
            </w:pPr>
            <w:r w:rsidRPr="002E4938">
              <w:rPr>
                <w:rFonts w:ascii="Arial" w:hAnsi="Arial" w:cs="Arial"/>
                <w:b/>
                <w:sz w:val="18"/>
                <w:szCs w:val="18"/>
              </w:rPr>
              <w:t>1.1.2</w:t>
            </w:r>
          </w:p>
        </w:tc>
        <w:tc>
          <w:tcPr>
            <w:tcW w:w="1605" w:type="dxa"/>
            <w:gridSpan w:val="5"/>
          </w:tcPr>
          <w:p w14:paraId="4386CAFA" w14:textId="77777777" w:rsidR="00C23FDF" w:rsidRPr="002E4938" w:rsidRDefault="00C23FDF" w:rsidP="00C23FDF">
            <w:pPr>
              <w:spacing w:before="120" w:after="120"/>
              <w:rPr>
                <w:rFonts w:ascii="Arial" w:hAnsi="Arial" w:cs="Arial"/>
                <w:b/>
                <w:sz w:val="18"/>
                <w:szCs w:val="18"/>
              </w:rPr>
            </w:pPr>
          </w:p>
        </w:tc>
        <w:tc>
          <w:tcPr>
            <w:tcW w:w="1132" w:type="dxa"/>
            <w:gridSpan w:val="2"/>
          </w:tcPr>
          <w:p w14:paraId="2525AC85"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3158274F" w14:textId="77777777" w:rsidR="00C23FDF" w:rsidRPr="002E4938" w:rsidRDefault="00C23FDF" w:rsidP="00C23FDF">
            <w:pPr>
              <w:spacing w:before="120" w:after="120"/>
              <w:jc w:val="both"/>
              <w:rPr>
                <w:rFonts w:ascii="Arial" w:hAnsi="Arial" w:cs="Arial"/>
                <w:sz w:val="18"/>
                <w:szCs w:val="18"/>
              </w:rPr>
            </w:pPr>
          </w:p>
        </w:tc>
      </w:tr>
      <w:tr w:rsidR="005853F2" w:rsidRPr="002E4938" w14:paraId="7E105BE0" w14:textId="77777777" w:rsidTr="00253F67">
        <w:tc>
          <w:tcPr>
            <w:tcW w:w="2323" w:type="dxa"/>
            <w:gridSpan w:val="6"/>
          </w:tcPr>
          <w:p w14:paraId="636534AF" w14:textId="208F5518" w:rsidR="00C23FDF" w:rsidRPr="002E4938" w:rsidRDefault="00C23FDF" w:rsidP="00C23FDF">
            <w:pPr>
              <w:spacing w:before="120" w:after="120"/>
              <w:rPr>
                <w:rFonts w:ascii="Arial" w:hAnsi="Arial" w:cs="Arial"/>
                <w:b/>
                <w:sz w:val="18"/>
                <w:szCs w:val="18"/>
              </w:rPr>
            </w:pPr>
            <w:r w:rsidRPr="002E4938">
              <w:rPr>
                <w:rFonts w:ascii="Arial" w:hAnsi="Arial" w:cs="Arial"/>
                <w:b/>
                <w:sz w:val="18"/>
                <w:szCs w:val="18"/>
              </w:rPr>
              <w:t>Strany a osoby</w:t>
            </w:r>
          </w:p>
        </w:tc>
        <w:tc>
          <w:tcPr>
            <w:tcW w:w="1132" w:type="dxa"/>
            <w:gridSpan w:val="2"/>
          </w:tcPr>
          <w:p w14:paraId="69D9019F" w14:textId="4726DD90"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1.1.2.7</w:t>
            </w:r>
          </w:p>
          <w:p w14:paraId="3CA30D4B" w14:textId="51983BAC" w:rsidR="00C23FDF" w:rsidRPr="002E4938" w:rsidRDefault="00C23FDF" w:rsidP="00C23FDF">
            <w:pPr>
              <w:spacing w:before="120" w:after="120"/>
              <w:jc w:val="both"/>
              <w:rPr>
                <w:rFonts w:ascii="Arial" w:hAnsi="Arial" w:cs="Arial"/>
                <w:sz w:val="18"/>
                <w:szCs w:val="18"/>
              </w:rPr>
            </w:pPr>
          </w:p>
        </w:tc>
        <w:tc>
          <w:tcPr>
            <w:tcW w:w="5803" w:type="dxa"/>
            <w:gridSpan w:val="3"/>
          </w:tcPr>
          <w:p w14:paraId="34D8D92D" w14:textId="4E3C0ED9"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Do první věty Pod-článku 1.1.2.7 se za slova „</w:t>
            </w:r>
            <w:r w:rsidRPr="002E4938">
              <w:rPr>
                <w:rFonts w:ascii="Arial" w:hAnsi="Arial" w:cs="Arial"/>
                <w:i/>
                <w:sz w:val="18"/>
                <w:szCs w:val="18"/>
              </w:rPr>
              <w:t>a veškerý personál</w:t>
            </w:r>
            <w:r w:rsidRPr="002E4938">
              <w:rPr>
                <w:rFonts w:ascii="Arial" w:hAnsi="Arial" w:cs="Arial"/>
                <w:sz w:val="18"/>
                <w:szCs w:val="18"/>
              </w:rPr>
              <w:t>“ doplňují slova „</w:t>
            </w:r>
            <w:r w:rsidRPr="002E4938">
              <w:rPr>
                <w:rFonts w:ascii="Arial" w:hAnsi="Arial" w:cs="Arial"/>
                <w:i/>
                <w:sz w:val="18"/>
                <w:szCs w:val="18"/>
              </w:rPr>
              <w:t>složený podle požadavků Objednatele v souladu s Nabídkou a Zadávacími podmínkami</w:t>
            </w:r>
            <w:r w:rsidRPr="002E4938">
              <w:rPr>
                <w:rFonts w:ascii="Arial" w:hAnsi="Arial" w:cs="Arial"/>
                <w:sz w:val="18"/>
                <w:szCs w:val="18"/>
              </w:rPr>
              <w:t>“.</w:t>
            </w:r>
          </w:p>
        </w:tc>
      </w:tr>
      <w:tr w:rsidR="005853F2" w:rsidRPr="002E4938" w14:paraId="06D0F8D6" w14:textId="77777777" w:rsidTr="00253F67">
        <w:tc>
          <w:tcPr>
            <w:tcW w:w="2323" w:type="dxa"/>
            <w:gridSpan w:val="6"/>
          </w:tcPr>
          <w:p w14:paraId="6C7CBA24" w14:textId="77777777" w:rsidR="00C23FDF" w:rsidRPr="002E4938" w:rsidRDefault="00C23FDF" w:rsidP="00C23FDF">
            <w:pPr>
              <w:spacing w:before="120" w:after="120"/>
              <w:rPr>
                <w:rFonts w:ascii="Arial" w:hAnsi="Arial" w:cs="Arial"/>
                <w:b/>
                <w:sz w:val="18"/>
                <w:szCs w:val="18"/>
              </w:rPr>
            </w:pPr>
          </w:p>
        </w:tc>
        <w:tc>
          <w:tcPr>
            <w:tcW w:w="1132" w:type="dxa"/>
            <w:gridSpan w:val="2"/>
          </w:tcPr>
          <w:p w14:paraId="07FDE933"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32E7EF38" w14:textId="77777777" w:rsidR="00C23FDF" w:rsidRPr="002E4938" w:rsidRDefault="00C23FDF" w:rsidP="00C23FDF">
            <w:pPr>
              <w:spacing w:before="120" w:after="120"/>
              <w:jc w:val="both"/>
              <w:rPr>
                <w:rFonts w:ascii="Arial" w:hAnsi="Arial" w:cs="Arial"/>
                <w:sz w:val="18"/>
                <w:szCs w:val="18"/>
              </w:rPr>
            </w:pPr>
          </w:p>
        </w:tc>
      </w:tr>
      <w:tr w:rsidR="005853F2" w:rsidRPr="002E4938" w14:paraId="1D8A6309" w14:textId="77777777" w:rsidTr="00253F67">
        <w:tc>
          <w:tcPr>
            <w:tcW w:w="2323" w:type="dxa"/>
            <w:gridSpan w:val="6"/>
          </w:tcPr>
          <w:p w14:paraId="0A1BD426" w14:textId="77777777" w:rsidR="00C23FDF" w:rsidRPr="002E4938" w:rsidRDefault="00C23FDF" w:rsidP="00C23FDF">
            <w:pPr>
              <w:spacing w:before="120" w:after="120"/>
              <w:rPr>
                <w:rFonts w:ascii="Arial" w:hAnsi="Arial" w:cs="Arial"/>
                <w:b/>
                <w:sz w:val="18"/>
                <w:szCs w:val="18"/>
              </w:rPr>
            </w:pPr>
          </w:p>
        </w:tc>
        <w:tc>
          <w:tcPr>
            <w:tcW w:w="1132" w:type="dxa"/>
            <w:gridSpan w:val="2"/>
          </w:tcPr>
          <w:p w14:paraId="68A67112" w14:textId="6576BF81"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1.1.2.8</w:t>
            </w:r>
          </w:p>
        </w:tc>
        <w:tc>
          <w:tcPr>
            <w:tcW w:w="5803" w:type="dxa"/>
            <w:gridSpan w:val="3"/>
          </w:tcPr>
          <w:p w14:paraId="3701385E" w14:textId="77777777"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Na konec Pod-článku 1.1.2.8 se přidává věta:</w:t>
            </w:r>
          </w:p>
          <w:p w14:paraId="544CB361" w14:textId="44DC3B40"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w:t>
            </w:r>
            <w:r w:rsidRPr="002E4938">
              <w:rPr>
                <w:rFonts w:ascii="Arial" w:hAnsi="Arial" w:cs="Arial"/>
                <w:i/>
                <w:sz w:val="18"/>
                <w:szCs w:val="18"/>
              </w:rPr>
              <w:t>Podzhotovitelem je též osoba poddodavatele ve smyslu ZZVZ.</w:t>
            </w:r>
            <w:r w:rsidRPr="002E4938">
              <w:rPr>
                <w:rFonts w:ascii="Arial" w:hAnsi="Arial" w:cs="Arial"/>
                <w:sz w:val="18"/>
                <w:szCs w:val="18"/>
              </w:rPr>
              <w:t>“</w:t>
            </w:r>
          </w:p>
        </w:tc>
      </w:tr>
      <w:tr w:rsidR="005853F2" w:rsidRPr="002E4938" w14:paraId="2975BDD1" w14:textId="77777777" w:rsidTr="00253F67">
        <w:tc>
          <w:tcPr>
            <w:tcW w:w="2323" w:type="dxa"/>
            <w:gridSpan w:val="6"/>
          </w:tcPr>
          <w:p w14:paraId="3FF3D7D4" w14:textId="77777777" w:rsidR="00C23FDF" w:rsidRPr="002E4938" w:rsidRDefault="00C23FDF" w:rsidP="00C23FDF">
            <w:pPr>
              <w:spacing w:before="120" w:after="120"/>
              <w:rPr>
                <w:rFonts w:ascii="Arial" w:hAnsi="Arial" w:cs="Arial"/>
                <w:b/>
                <w:sz w:val="18"/>
                <w:szCs w:val="18"/>
              </w:rPr>
            </w:pPr>
          </w:p>
        </w:tc>
        <w:tc>
          <w:tcPr>
            <w:tcW w:w="1132" w:type="dxa"/>
            <w:gridSpan w:val="2"/>
          </w:tcPr>
          <w:p w14:paraId="08ABAB79"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3CDDF110" w14:textId="77777777" w:rsidR="00C23FDF" w:rsidRPr="002E4938" w:rsidRDefault="00C23FDF" w:rsidP="00C23FDF">
            <w:pPr>
              <w:spacing w:before="120" w:after="120"/>
              <w:jc w:val="both"/>
              <w:rPr>
                <w:rFonts w:ascii="Arial" w:hAnsi="Arial" w:cs="Arial"/>
                <w:sz w:val="18"/>
                <w:szCs w:val="18"/>
              </w:rPr>
            </w:pPr>
          </w:p>
        </w:tc>
      </w:tr>
      <w:tr w:rsidR="005853F2" w:rsidRPr="002E4938" w14:paraId="38663B42" w14:textId="77777777" w:rsidTr="00253F67">
        <w:tc>
          <w:tcPr>
            <w:tcW w:w="718" w:type="dxa"/>
          </w:tcPr>
          <w:p w14:paraId="54A199FC" w14:textId="20066985" w:rsidR="00C23FDF" w:rsidRPr="002E4938" w:rsidRDefault="00C23FDF" w:rsidP="00C23FDF">
            <w:pPr>
              <w:keepNext/>
              <w:keepLines/>
              <w:spacing w:before="120" w:after="120"/>
              <w:rPr>
                <w:rFonts w:ascii="Arial" w:hAnsi="Arial" w:cs="Arial"/>
                <w:b/>
                <w:sz w:val="18"/>
                <w:szCs w:val="18"/>
              </w:rPr>
            </w:pPr>
            <w:r w:rsidRPr="002E4938">
              <w:rPr>
                <w:rFonts w:ascii="Arial" w:hAnsi="Arial" w:cs="Arial"/>
                <w:b/>
                <w:sz w:val="18"/>
                <w:szCs w:val="18"/>
              </w:rPr>
              <w:t>1.1.3</w:t>
            </w:r>
          </w:p>
        </w:tc>
        <w:tc>
          <w:tcPr>
            <w:tcW w:w="1605" w:type="dxa"/>
            <w:gridSpan w:val="5"/>
          </w:tcPr>
          <w:p w14:paraId="569D2AE4" w14:textId="77777777" w:rsidR="00C23FDF" w:rsidRPr="002E4938" w:rsidRDefault="00C23FDF" w:rsidP="00C23FDF">
            <w:pPr>
              <w:keepNext/>
              <w:keepLines/>
              <w:spacing w:before="120" w:after="120"/>
              <w:rPr>
                <w:rFonts w:ascii="Arial" w:hAnsi="Arial" w:cs="Arial"/>
                <w:b/>
                <w:sz w:val="18"/>
                <w:szCs w:val="18"/>
              </w:rPr>
            </w:pPr>
          </w:p>
        </w:tc>
        <w:tc>
          <w:tcPr>
            <w:tcW w:w="1132" w:type="dxa"/>
            <w:gridSpan w:val="2"/>
          </w:tcPr>
          <w:p w14:paraId="66835E91"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58CFD689" w14:textId="77777777" w:rsidR="00C23FDF" w:rsidRPr="002E4938" w:rsidRDefault="00C23FDF" w:rsidP="00C23FDF">
            <w:pPr>
              <w:spacing w:before="120" w:after="120"/>
              <w:jc w:val="both"/>
              <w:rPr>
                <w:rFonts w:ascii="Arial" w:hAnsi="Arial" w:cs="Arial"/>
                <w:sz w:val="18"/>
                <w:szCs w:val="18"/>
              </w:rPr>
            </w:pPr>
          </w:p>
        </w:tc>
      </w:tr>
      <w:tr w:rsidR="005853F2" w:rsidRPr="002E4938" w14:paraId="7DA25803" w14:textId="77777777" w:rsidTr="00253F67">
        <w:tc>
          <w:tcPr>
            <w:tcW w:w="2323" w:type="dxa"/>
            <w:gridSpan w:val="6"/>
          </w:tcPr>
          <w:p w14:paraId="2CCE2550" w14:textId="7CACE19C" w:rsidR="00C23FDF" w:rsidRPr="002E4938" w:rsidRDefault="00C23FDF" w:rsidP="00C23FDF">
            <w:pPr>
              <w:spacing w:before="120" w:after="120"/>
              <w:rPr>
                <w:rFonts w:ascii="Arial" w:hAnsi="Arial" w:cs="Arial"/>
                <w:b/>
                <w:sz w:val="18"/>
                <w:szCs w:val="18"/>
              </w:rPr>
            </w:pPr>
            <w:r w:rsidRPr="002E4938">
              <w:rPr>
                <w:rFonts w:ascii="Arial" w:hAnsi="Arial" w:cs="Arial"/>
                <w:b/>
                <w:sz w:val="18"/>
                <w:szCs w:val="18"/>
              </w:rPr>
              <w:t>Data, zkoušky, lhůty a dokončení</w:t>
            </w:r>
          </w:p>
        </w:tc>
        <w:tc>
          <w:tcPr>
            <w:tcW w:w="1132" w:type="dxa"/>
            <w:gridSpan w:val="2"/>
          </w:tcPr>
          <w:p w14:paraId="7B7A364A" w14:textId="24F29156"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1.1.3.4</w:t>
            </w:r>
          </w:p>
        </w:tc>
        <w:tc>
          <w:tcPr>
            <w:tcW w:w="5803" w:type="dxa"/>
            <w:gridSpan w:val="3"/>
          </w:tcPr>
          <w:p w14:paraId="5AC7ED49" w14:textId="77777777"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Na konec Pod-článku 1.1.3.4 se přidává věta:</w:t>
            </w:r>
          </w:p>
          <w:p w14:paraId="1A81B8FC" w14:textId="638E2406" w:rsidR="00C23FDF" w:rsidRPr="002E4938" w:rsidRDefault="00C23FDF" w:rsidP="00C23FDF">
            <w:pPr>
              <w:spacing w:before="120" w:after="120"/>
              <w:jc w:val="both"/>
              <w:rPr>
                <w:rFonts w:ascii="Arial" w:hAnsi="Arial" w:cs="Arial"/>
                <w:i/>
                <w:sz w:val="18"/>
                <w:szCs w:val="18"/>
              </w:rPr>
            </w:pPr>
            <w:r w:rsidRPr="002E4938">
              <w:rPr>
                <w:rFonts w:ascii="Arial" w:hAnsi="Arial" w:cs="Arial"/>
                <w:i/>
                <w:sz w:val="18"/>
                <w:szCs w:val="18"/>
              </w:rPr>
              <w:t>„Přejímacími zkouškami se rozumí veškeré zkoušky specifikované v Technické specifikaci.“</w:t>
            </w:r>
          </w:p>
        </w:tc>
      </w:tr>
      <w:tr w:rsidR="005853F2" w:rsidRPr="002E4938" w14:paraId="77C9177B" w14:textId="77777777" w:rsidTr="00253F67">
        <w:tc>
          <w:tcPr>
            <w:tcW w:w="2323" w:type="dxa"/>
            <w:gridSpan w:val="6"/>
          </w:tcPr>
          <w:p w14:paraId="6B5404A8" w14:textId="77777777" w:rsidR="00C23FDF" w:rsidRPr="002E4938" w:rsidRDefault="00C23FDF" w:rsidP="00C23FDF">
            <w:pPr>
              <w:spacing w:before="120" w:after="120"/>
              <w:rPr>
                <w:rFonts w:ascii="Arial" w:hAnsi="Arial" w:cs="Arial"/>
                <w:b/>
                <w:sz w:val="18"/>
                <w:szCs w:val="18"/>
              </w:rPr>
            </w:pPr>
          </w:p>
        </w:tc>
        <w:tc>
          <w:tcPr>
            <w:tcW w:w="1132" w:type="dxa"/>
            <w:gridSpan w:val="2"/>
          </w:tcPr>
          <w:p w14:paraId="114382BE"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65FB611A" w14:textId="77777777" w:rsidR="00C23FDF" w:rsidRPr="002E4938" w:rsidRDefault="00C23FDF" w:rsidP="00C23FDF">
            <w:pPr>
              <w:spacing w:before="120" w:after="120"/>
              <w:jc w:val="both"/>
              <w:rPr>
                <w:rFonts w:ascii="Arial" w:hAnsi="Arial" w:cs="Arial"/>
                <w:sz w:val="18"/>
                <w:szCs w:val="18"/>
              </w:rPr>
            </w:pPr>
          </w:p>
        </w:tc>
      </w:tr>
      <w:tr w:rsidR="005853F2" w:rsidRPr="002E4938" w14:paraId="107B74A6" w14:textId="77777777" w:rsidTr="00253F67">
        <w:tc>
          <w:tcPr>
            <w:tcW w:w="2323" w:type="dxa"/>
            <w:gridSpan w:val="6"/>
          </w:tcPr>
          <w:p w14:paraId="26A2D870" w14:textId="77777777" w:rsidR="00C23FDF" w:rsidRPr="002E4938" w:rsidRDefault="00C23FDF" w:rsidP="00C23FDF">
            <w:pPr>
              <w:spacing w:before="120" w:after="120"/>
              <w:rPr>
                <w:rFonts w:ascii="Arial" w:hAnsi="Arial" w:cs="Arial"/>
                <w:b/>
                <w:sz w:val="18"/>
                <w:szCs w:val="18"/>
              </w:rPr>
            </w:pPr>
          </w:p>
        </w:tc>
        <w:tc>
          <w:tcPr>
            <w:tcW w:w="1132" w:type="dxa"/>
            <w:gridSpan w:val="2"/>
          </w:tcPr>
          <w:p w14:paraId="50560C4A" w14:textId="6ADAEED6"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1.1.3.7</w:t>
            </w:r>
          </w:p>
        </w:tc>
        <w:tc>
          <w:tcPr>
            <w:tcW w:w="5803" w:type="dxa"/>
            <w:gridSpan w:val="3"/>
          </w:tcPr>
          <w:p w14:paraId="667DB93B" w14:textId="1F57E22F"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Do první věty Pod-článku 1.1.3.7 se za závorku se slovy „</w:t>
            </w:r>
            <w:r w:rsidRPr="002E4938">
              <w:rPr>
                <w:rFonts w:ascii="Arial" w:hAnsi="Arial" w:cs="Arial"/>
                <w:i/>
                <w:sz w:val="18"/>
                <w:szCs w:val="18"/>
              </w:rPr>
              <w:t>Dokončení nedokončených prací a odstraňování vad</w:t>
            </w:r>
            <w:r w:rsidRPr="002E4938">
              <w:rPr>
                <w:rFonts w:ascii="Arial" w:hAnsi="Arial" w:cs="Arial"/>
                <w:sz w:val="18"/>
                <w:szCs w:val="18"/>
              </w:rPr>
              <w:t>“ vkládá čárka a doplňují slova „</w:t>
            </w:r>
            <w:r w:rsidRPr="002E4938">
              <w:rPr>
                <w:rFonts w:ascii="Arial" w:hAnsi="Arial" w:cs="Arial"/>
                <w:i/>
                <w:sz w:val="18"/>
                <w:szCs w:val="18"/>
              </w:rPr>
              <w:t>a to včetně vad, které se vyskytly po převzetí Díla</w:t>
            </w:r>
            <w:r w:rsidRPr="002E4938">
              <w:rPr>
                <w:rFonts w:ascii="Arial" w:hAnsi="Arial" w:cs="Arial"/>
                <w:sz w:val="18"/>
                <w:szCs w:val="18"/>
              </w:rPr>
              <w:t>“.</w:t>
            </w:r>
          </w:p>
          <w:p w14:paraId="0037F603" w14:textId="77777777" w:rsidR="00C23FDF" w:rsidRPr="002E4938" w:rsidRDefault="00C23FDF" w:rsidP="00C23FDF">
            <w:pPr>
              <w:spacing w:before="120" w:after="120"/>
              <w:jc w:val="both"/>
              <w:rPr>
                <w:rFonts w:ascii="Arial" w:hAnsi="Arial" w:cs="Arial"/>
                <w:sz w:val="18"/>
                <w:szCs w:val="18"/>
              </w:rPr>
            </w:pPr>
          </w:p>
          <w:p w14:paraId="1022574A" w14:textId="1B515227"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Na konec první věty Pod-článku 1.1.3.7 se doplňuje středník a věta: „</w:t>
            </w:r>
            <w:r w:rsidRPr="002E4938">
              <w:rPr>
                <w:rFonts w:ascii="Arial" w:hAnsi="Arial" w:cs="Arial"/>
                <w:i/>
                <w:sz w:val="18"/>
                <w:szCs w:val="18"/>
              </w:rPr>
              <w:t>jde o dobu, po kterou bude Dílo způsobilé k použití pro obvyklý účel a zachová si obvyklé vlastnosti.</w:t>
            </w:r>
            <w:r w:rsidRPr="002E4938">
              <w:rPr>
                <w:rFonts w:ascii="Arial" w:hAnsi="Arial" w:cs="Arial"/>
                <w:sz w:val="18"/>
                <w:szCs w:val="18"/>
              </w:rPr>
              <w:t>“</w:t>
            </w:r>
          </w:p>
        </w:tc>
      </w:tr>
      <w:tr w:rsidR="005853F2" w:rsidRPr="002E4938" w14:paraId="09786582" w14:textId="77777777" w:rsidTr="00253F67">
        <w:tc>
          <w:tcPr>
            <w:tcW w:w="2323" w:type="dxa"/>
            <w:gridSpan w:val="6"/>
          </w:tcPr>
          <w:p w14:paraId="7C8891F3" w14:textId="77777777" w:rsidR="00C23FDF" w:rsidRPr="002E4938" w:rsidRDefault="00C23FDF" w:rsidP="00C23FDF">
            <w:pPr>
              <w:spacing w:before="120" w:after="120"/>
              <w:rPr>
                <w:rFonts w:ascii="Arial" w:hAnsi="Arial" w:cs="Arial"/>
                <w:b/>
                <w:sz w:val="18"/>
                <w:szCs w:val="18"/>
              </w:rPr>
            </w:pPr>
          </w:p>
        </w:tc>
        <w:tc>
          <w:tcPr>
            <w:tcW w:w="1132" w:type="dxa"/>
            <w:gridSpan w:val="2"/>
          </w:tcPr>
          <w:p w14:paraId="1E5415FC" w14:textId="562F7D7B" w:rsidR="00C23FDF" w:rsidRPr="002E4938" w:rsidRDefault="00C23FDF" w:rsidP="00C23FDF">
            <w:pPr>
              <w:spacing w:before="120" w:after="120"/>
              <w:jc w:val="both"/>
              <w:rPr>
                <w:rFonts w:ascii="Arial" w:hAnsi="Arial" w:cs="Arial"/>
                <w:sz w:val="18"/>
                <w:szCs w:val="18"/>
              </w:rPr>
            </w:pPr>
          </w:p>
        </w:tc>
        <w:tc>
          <w:tcPr>
            <w:tcW w:w="5803" w:type="dxa"/>
            <w:gridSpan w:val="3"/>
          </w:tcPr>
          <w:p w14:paraId="1ADC1E05" w14:textId="77777777" w:rsidR="00C23FDF" w:rsidRPr="002E4938" w:rsidRDefault="00C23FDF" w:rsidP="00C23FDF">
            <w:pPr>
              <w:spacing w:before="120" w:after="120"/>
              <w:jc w:val="both"/>
              <w:rPr>
                <w:rFonts w:ascii="Arial" w:hAnsi="Arial" w:cs="Arial"/>
                <w:sz w:val="18"/>
                <w:szCs w:val="18"/>
              </w:rPr>
            </w:pPr>
          </w:p>
        </w:tc>
      </w:tr>
      <w:tr w:rsidR="005853F2" w:rsidRPr="002E4938" w14:paraId="7DF8D105" w14:textId="77777777" w:rsidTr="00253F67">
        <w:tc>
          <w:tcPr>
            <w:tcW w:w="2323" w:type="dxa"/>
            <w:gridSpan w:val="6"/>
          </w:tcPr>
          <w:p w14:paraId="749D9B15" w14:textId="77777777" w:rsidR="00C23FDF" w:rsidRPr="002E4938" w:rsidRDefault="00C23FDF" w:rsidP="00C23FDF">
            <w:pPr>
              <w:spacing w:before="120" w:after="120"/>
              <w:rPr>
                <w:rFonts w:ascii="Arial" w:hAnsi="Arial" w:cs="Arial"/>
                <w:b/>
                <w:sz w:val="18"/>
                <w:szCs w:val="18"/>
              </w:rPr>
            </w:pPr>
          </w:p>
        </w:tc>
        <w:tc>
          <w:tcPr>
            <w:tcW w:w="1132" w:type="dxa"/>
            <w:gridSpan w:val="2"/>
          </w:tcPr>
          <w:p w14:paraId="5D536DDD" w14:textId="5B87AACD"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1.1.3.8</w:t>
            </w:r>
          </w:p>
        </w:tc>
        <w:tc>
          <w:tcPr>
            <w:tcW w:w="5803" w:type="dxa"/>
            <w:gridSpan w:val="3"/>
          </w:tcPr>
          <w:p w14:paraId="64AA8D3A" w14:textId="5E880E59"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Pod-článek 1.1.3.8 se odstraňuje bez náhrady. Číslování následujících Pod-článků se mění odpovídajícím způsobem.</w:t>
            </w:r>
          </w:p>
        </w:tc>
      </w:tr>
      <w:tr w:rsidR="005853F2" w:rsidRPr="002E4938" w14:paraId="2FB8B1BF" w14:textId="77777777" w:rsidTr="00253F67">
        <w:tc>
          <w:tcPr>
            <w:tcW w:w="2323" w:type="dxa"/>
            <w:gridSpan w:val="6"/>
          </w:tcPr>
          <w:p w14:paraId="36F41236" w14:textId="77777777" w:rsidR="00C23FDF" w:rsidRPr="002E4938" w:rsidRDefault="00C23FDF" w:rsidP="00C23FDF">
            <w:pPr>
              <w:spacing w:before="120" w:after="120"/>
              <w:rPr>
                <w:rFonts w:ascii="Arial" w:hAnsi="Arial" w:cs="Arial"/>
                <w:b/>
                <w:sz w:val="18"/>
                <w:szCs w:val="18"/>
              </w:rPr>
            </w:pPr>
          </w:p>
        </w:tc>
        <w:tc>
          <w:tcPr>
            <w:tcW w:w="1132" w:type="dxa"/>
            <w:gridSpan w:val="2"/>
          </w:tcPr>
          <w:p w14:paraId="4C6B68F3"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4FA6091E" w14:textId="77777777" w:rsidR="00C23FDF" w:rsidRPr="002E4938" w:rsidRDefault="00C23FDF" w:rsidP="00C23FDF">
            <w:pPr>
              <w:spacing w:before="120" w:after="120"/>
              <w:jc w:val="both"/>
              <w:rPr>
                <w:rFonts w:ascii="Arial" w:hAnsi="Arial" w:cs="Arial"/>
                <w:sz w:val="18"/>
                <w:szCs w:val="18"/>
              </w:rPr>
            </w:pPr>
          </w:p>
        </w:tc>
      </w:tr>
      <w:tr w:rsidR="005853F2" w:rsidRPr="002E4938" w14:paraId="256A5F9A" w14:textId="77777777" w:rsidTr="00253F67">
        <w:tc>
          <w:tcPr>
            <w:tcW w:w="2323" w:type="dxa"/>
            <w:gridSpan w:val="6"/>
          </w:tcPr>
          <w:p w14:paraId="68EFA0C6" w14:textId="77777777" w:rsidR="00C23FDF" w:rsidRPr="002E4938" w:rsidRDefault="00C23FDF" w:rsidP="00C23FDF">
            <w:pPr>
              <w:spacing w:before="120" w:after="120"/>
              <w:rPr>
                <w:rFonts w:ascii="Arial" w:hAnsi="Arial" w:cs="Arial"/>
                <w:b/>
                <w:sz w:val="18"/>
                <w:szCs w:val="18"/>
              </w:rPr>
            </w:pPr>
          </w:p>
        </w:tc>
        <w:tc>
          <w:tcPr>
            <w:tcW w:w="1132" w:type="dxa"/>
            <w:gridSpan w:val="2"/>
          </w:tcPr>
          <w:p w14:paraId="4BF7CD7B" w14:textId="5BB2BFA1"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1.1.3.9</w:t>
            </w:r>
          </w:p>
        </w:tc>
        <w:tc>
          <w:tcPr>
            <w:tcW w:w="5803" w:type="dxa"/>
            <w:gridSpan w:val="3"/>
          </w:tcPr>
          <w:p w14:paraId="7C92C3B1" w14:textId="6119F8DE"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V Pod-článku 1.1.3.9 se slova „</w:t>
            </w:r>
            <w:r w:rsidRPr="002E4938">
              <w:rPr>
                <w:rFonts w:ascii="Arial" w:hAnsi="Arial" w:cs="Arial"/>
                <w:i/>
                <w:sz w:val="18"/>
                <w:szCs w:val="18"/>
              </w:rPr>
              <w:t>je 365 dnů</w:t>
            </w:r>
            <w:r w:rsidRPr="002E4938">
              <w:rPr>
                <w:rFonts w:ascii="Arial" w:hAnsi="Arial" w:cs="Arial"/>
                <w:sz w:val="18"/>
                <w:szCs w:val="18"/>
              </w:rPr>
              <w:t>“ nahrazují slovy „</w:t>
            </w:r>
            <w:r w:rsidRPr="002E4938">
              <w:rPr>
                <w:rFonts w:ascii="Arial" w:hAnsi="Arial" w:cs="Arial"/>
                <w:i/>
                <w:sz w:val="18"/>
                <w:szCs w:val="18"/>
              </w:rPr>
              <w:t>je 365 případně 366 dnů v případě přestupného roku</w:t>
            </w:r>
            <w:r w:rsidRPr="002E4938">
              <w:rPr>
                <w:rFonts w:ascii="Arial" w:hAnsi="Arial" w:cs="Arial"/>
                <w:sz w:val="18"/>
                <w:szCs w:val="18"/>
              </w:rPr>
              <w:t>“.</w:t>
            </w:r>
          </w:p>
        </w:tc>
      </w:tr>
      <w:tr w:rsidR="005853F2" w:rsidRPr="002E4938" w14:paraId="66C6E290" w14:textId="77777777" w:rsidTr="00253F67">
        <w:tc>
          <w:tcPr>
            <w:tcW w:w="2323" w:type="dxa"/>
            <w:gridSpan w:val="6"/>
          </w:tcPr>
          <w:p w14:paraId="40CC4A59" w14:textId="77777777" w:rsidR="00C23FDF" w:rsidRPr="002E4938" w:rsidRDefault="00C23FDF" w:rsidP="00C23FDF">
            <w:pPr>
              <w:spacing w:before="120" w:after="120"/>
              <w:rPr>
                <w:rFonts w:ascii="Arial" w:hAnsi="Arial" w:cs="Arial"/>
                <w:b/>
                <w:sz w:val="18"/>
                <w:szCs w:val="18"/>
              </w:rPr>
            </w:pPr>
          </w:p>
        </w:tc>
        <w:tc>
          <w:tcPr>
            <w:tcW w:w="1132" w:type="dxa"/>
            <w:gridSpan w:val="2"/>
          </w:tcPr>
          <w:p w14:paraId="784D03C8"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3D970C7D" w14:textId="77777777" w:rsidR="00C23FDF" w:rsidRPr="002E4938" w:rsidRDefault="00C23FDF" w:rsidP="00C23FDF">
            <w:pPr>
              <w:spacing w:before="120" w:after="120"/>
              <w:jc w:val="both"/>
              <w:rPr>
                <w:rFonts w:ascii="Arial" w:hAnsi="Arial" w:cs="Arial"/>
                <w:sz w:val="18"/>
                <w:szCs w:val="18"/>
              </w:rPr>
            </w:pPr>
          </w:p>
        </w:tc>
      </w:tr>
      <w:tr w:rsidR="008842B4" w:rsidRPr="002E4938" w14:paraId="79454B75" w14:textId="77777777" w:rsidTr="00253F67">
        <w:trPr>
          <w:gridAfter w:val="1"/>
          <w:wAfter w:w="7" w:type="dxa"/>
        </w:trPr>
        <w:tc>
          <w:tcPr>
            <w:tcW w:w="2216" w:type="dxa"/>
            <w:gridSpan w:val="5"/>
          </w:tcPr>
          <w:p w14:paraId="2498909E" w14:textId="09061900" w:rsidR="00C23FDF" w:rsidRPr="002E4938" w:rsidRDefault="00C23FDF" w:rsidP="00C23FDF">
            <w:pPr>
              <w:spacing w:before="120" w:after="120"/>
              <w:rPr>
                <w:rFonts w:ascii="Arial" w:hAnsi="Arial" w:cs="Arial"/>
                <w:b/>
                <w:sz w:val="18"/>
                <w:szCs w:val="18"/>
              </w:rPr>
            </w:pPr>
          </w:p>
        </w:tc>
        <w:tc>
          <w:tcPr>
            <w:tcW w:w="1133" w:type="dxa"/>
            <w:gridSpan w:val="2"/>
          </w:tcPr>
          <w:p w14:paraId="0BF0C256" w14:textId="0FC613E6"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1.1.3.10</w:t>
            </w:r>
          </w:p>
        </w:tc>
        <w:tc>
          <w:tcPr>
            <w:tcW w:w="5902" w:type="dxa"/>
            <w:gridSpan w:val="3"/>
          </w:tcPr>
          <w:p w14:paraId="24A9CB4B" w14:textId="594AA2C0"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Přidává se nový Pod-článek 1.1.3.10:</w:t>
            </w:r>
          </w:p>
          <w:p w14:paraId="2E5C14EA" w14:textId="5B4FDBA8" w:rsidR="00C23FDF" w:rsidRPr="002E4938" w:rsidRDefault="00C23FDF" w:rsidP="00E63ECE">
            <w:pPr>
              <w:autoSpaceDE w:val="0"/>
              <w:autoSpaceDN w:val="0"/>
              <w:adjustRightInd w:val="0"/>
              <w:jc w:val="both"/>
              <w:rPr>
                <w:rFonts w:ascii="Arial" w:hAnsi="Arial" w:cs="Arial"/>
                <w:sz w:val="18"/>
                <w:szCs w:val="18"/>
              </w:rPr>
            </w:pPr>
            <w:r w:rsidRPr="002E4938">
              <w:rPr>
                <w:rFonts w:ascii="Arial" w:eastAsiaTheme="minorHAnsi" w:hAnsi="Arial" w:cs="Arial"/>
                <w:sz w:val="18"/>
                <w:szCs w:val="18"/>
              </w:rPr>
              <w:t>„</w:t>
            </w:r>
            <w:r w:rsidR="00607F89" w:rsidRPr="002E4938">
              <w:rPr>
                <w:rFonts w:ascii="Arial" w:eastAsiaTheme="minorHAnsi" w:hAnsi="Arial" w:cs="Arial"/>
                <w:b/>
                <w:bCs/>
                <w:i/>
                <w:iCs/>
                <w:sz w:val="18"/>
                <w:szCs w:val="18"/>
              </w:rPr>
              <w:t xml:space="preserve">Ověřovací </w:t>
            </w:r>
            <w:r w:rsidRPr="002E4938">
              <w:rPr>
                <w:rFonts w:ascii="Arial" w:eastAsiaTheme="minorHAnsi" w:hAnsi="Arial" w:cs="Arial"/>
                <w:b/>
                <w:bCs/>
                <w:i/>
                <w:iCs/>
                <w:sz w:val="18"/>
                <w:szCs w:val="18"/>
              </w:rPr>
              <w:t>provoz</w:t>
            </w:r>
            <w:r w:rsidRPr="002E4938">
              <w:rPr>
                <w:rFonts w:ascii="Arial" w:eastAsiaTheme="minorHAnsi" w:hAnsi="Arial" w:cs="Arial"/>
                <w:sz w:val="18"/>
                <w:szCs w:val="18"/>
              </w:rPr>
              <w:t>“ znamená</w:t>
            </w:r>
            <w:r w:rsidR="003604AC" w:rsidRPr="002E4938">
              <w:rPr>
                <w:rFonts w:ascii="Arial" w:eastAsiaTheme="minorHAnsi" w:hAnsi="Arial" w:cs="Arial"/>
                <w:sz w:val="18"/>
                <w:szCs w:val="18"/>
              </w:rPr>
              <w:t xml:space="preserve"> </w:t>
            </w:r>
            <w:r w:rsidR="00385AE8" w:rsidRPr="002E4938">
              <w:rPr>
                <w:rFonts w:ascii="Arial" w:eastAsiaTheme="minorHAnsi" w:hAnsi="Arial" w:cs="Arial"/>
                <w:sz w:val="18"/>
                <w:szCs w:val="18"/>
              </w:rPr>
              <w:t xml:space="preserve">ověřovací </w:t>
            </w:r>
            <w:r w:rsidR="003604AC" w:rsidRPr="002E4938">
              <w:rPr>
                <w:rFonts w:ascii="Arial" w:eastAsiaTheme="minorHAnsi" w:hAnsi="Arial" w:cs="Arial"/>
                <w:sz w:val="18"/>
                <w:szCs w:val="18"/>
              </w:rPr>
              <w:t xml:space="preserve">provoz </w:t>
            </w:r>
            <w:r w:rsidR="00160F83" w:rsidRPr="002E4938">
              <w:rPr>
                <w:rFonts w:ascii="Arial" w:eastAsiaTheme="minorHAnsi" w:hAnsi="Arial" w:cs="Arial"/>
                <w:sz w:val="18"/>
                <w:szCs w:val="18"/>
              </w:rPr>
              <w:t xml:space="preserve">podle </w:t>
            </w:r>
            <w:r w:rsidR="00E63ECE" w:rsidRPr="002E4938">
              <w:rPr>
                <w:rFonts w:ascii="Arial" w:eastAsiaTheme="minorHAnsi" w:hAnsi="Arial" w:cs="Arial"/>
                <w:sz w:val="18"/>
                <w:szCs w:val="18"/>
              </w:rPr>
              <w:t>P</w:t>
            </w:r>
            <w:r w:rsidR="00160F83" w:rsidRPr="002E4938">
              <w:rPr>
                <w:rFonts w:ascii="Arial" w:eastAsiaTheme="minorHAnsi" w:hAnsi="Arial" w:cs="Arial"/>
                <w:sz w:val="18"/>
                <w:szCs w:val="18"/>
              </w:rPr>
              <w:t xml:space="preserve">od-článku </w:t>
            </w:r>
            <w:r w:rsidR="00E63ECE" w:rsidRPr="002E4938">
              <w:rPr>
                <w:rFonts w:ascii="Arial" w:eastAsiaTheme="minorHAnsi" w:hAnsi="Arial" w:cs="Arial"/>
                <w:sz w:val="18"/>
                <w:szCs w:val="18"/>
              </w:rPr>
              <w:t>10.5 [Ověřovací provoz].</w:t>
            </w:r>
            <w:r w:rsidRPr="002E4938">
              <w:rPr>
                <w:rFonts w:ascii="Arial" w:hAnsi="Arial" w:cs="Arial"/>
                <w:sz w:val="18"/>
                <w:szCs w:val="18"/>
              </w:rPr>
              <w:t>“</w:t>
            </w:r>
          </w:p>
        </w:tc>
      </w:tr>
      <w:tr w:rsidR="008842B4" w:rsidRPr="002E4938" w14:paraId="1D4FFC6A" w14:textId="77777777" w:rsidTr="00253F67">
        <w:trPr>
          <w:gridAfter w:val="1"/>
          <w:wAfter w:w="7" w:type="dxa"/>
        </w:trPr>
        <w:tc>
          <w:tcPr>
            <w:tcW w:w="2216" w:type="dxa"/>
            <w:gridSpan w:val="5"/>
          </w:tcPr>
          <w:p w14:paraId="504D321C" w14:textId="26FE1038" w:rsidR="00C23FDF" w:rsidRPr="002E4938" w:rsidRDefault="00C23FDF" w:rsidP="00C23FDF">
            <w:pPr>
              <w:spacing w:before="120" w:after="120"/>
              <w:rPr>
                <w:rFonts w:ascii="Arial" w:hAnsi="Arial" w:cs="Arial"/>
                <w:b/>
                <w:sz w:val="18"/>
                <w:szCs w:val="18"/>
              </w:rPr>
            </w:pPr>
          </w:p>
        </w:tc>
        <w:tc>
          <w:tcPr>
            <w:tcW w:w="1133" w:type="dxa"/>
            <w:gridSpan w:val="2"/>
          </w:tcPr>
          <w:p w14:paraId="3C8832DD" w14:textId="7BC10796" w:rsidR="00C23FDF" w:rsidRPr="002E4938" w:rsidRDefault="00C23FDF" w:rsidP="00C23FDF">
            <w:pPr>
              <w:spacing w:before="120" w:after="120"/>
              <w:jc w:val="both"/>
              <w:rPr>
                <w:rFonts w:ascii="Arial" w:hAnsi="Arial" w:cs="Arial"/>
                <w:sz w:val="18"/>
                <w:szCs w:val="18"/>
              </w:rPr>
            </w:pPr>
          </w:p>
        </w:tc>
        <w:tc>
          <w:tcPr>
            <w:tcW w:w="5902" w:type="dxa"/>
            <w:gridSpan w:val="3"/>
          </w:tcPr>
          <w:p w14:paraId="50142831" w14:textId="374CFE21" w:rsidR="00C23FDF" w:rsidRPr="002E4938" w:rsidRDefault="00C23FDF" w:rsidP="00C23FDF">
            <w:pPr>
              <w:spacing w:before="120" w:after="120"/>
              <w:jc w:val="both"/>
              <w:rPr>
                <w:rFonts w:ascii="Arial" w:hAnsi="Arial" w:cs="Arial"/>
                <w:sz w:val="18"/>
                <w:szCs w:val="18"/>
              </w:rPr>
            </w:pPr>
          </w:p>
        </w:tc>
      </w:tr>
      <w:tr w:rsidR="005853F2" w:rsidRPr="002E4938" w14:paraId="47B90A65" w14:textId="77777777" w:rsidTr="00253F67">
        <w:trPr>
          <w:trHeight w:val="129"/>
        </w:trPr>
        <w:tc>
          <w:tcPr>
            <w:tcW w:w="718" w:type="dxa"/>
          </w:tcPr>
          <w:p w14:paraId="4CEFD7A8" w14:textId="09016296" w:rsidR="00C23FDF" w:rsidRPr="002E4938" w:rsidRDefault="00C23FDF" w:rsidP="00C23FDF">
            <w:pPr>
              <w:spacing w:before="120" w:after="120"/>
              <w:rPr>
                <w:rFonts w:ascii="Arial" w:hAnsi="Arial" w:cs="Arial"/>
                <w:b/>
                <w:sz w:val="18"/>
                <w:szCs w:val="18"/>
              </w:rPr>
            </w:pPr>
            <w:r w:rsidRPr="002E4938">
              <w:rPr>
                <w:rFonts w:ascii="Arial" w:hAnsi="Arial" w:cs="Arial"/>
                <w:b/>
                <w:sz w:val="18"/>
                <w:szCs w:val="18"/>
              </w:rPr>
              <w:t>1.1.4</w:t>
            </w:r>
          </w:p>
        </w:tc>
        <w:tc>
          <w:tcPr>
            <w:tcW w:w="1605" w:type="dxa"/>
            <w:gridSpan w:val="5"/>
          </w:tcPr>
          <w:p w14:paraId="28313893" w14:textId="77777777" w:rsidR="00C23FDF" w:rsidRPr="002E4938" w:rsidRDefault="00C23FDF" w:rsidP="00C23FDF">
            <w:pPr>
              <w:spacing w:before="120" w:after="120"/>
              <w:rPr>
                <w:rFonts w:ascii="Arial" w:hAnsi="Arial" w:cs="Arial"/>
                <w:b/>
                <w:sz w:val="18"/>
                <w:szCs w:val="18"/>
              </w:rPr>
            </w:pPr>
          </w:p>
        </w:tc>
        <w:tc>
          <w:tcPr>
            <w:tcW w:w="1132" w:type="dxa"/>
            <w:gridSpan w:val="2"/>
          </w:tcPr>
          <w:p w14:paraId="03543280"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50221CD5" w14:textId="77777777" w:rsidR="00C23FDF" w:rsidRPr="002E4938" w:rsidRDefault="00C23FDF" w:rsidP="00C23FDF">
            <w:pPr>
              <w:spacing w:before="120" w:after="120"/>
              <w:jc w:val="both"/>
              <w:rPr>
                <w:rFonts w:ascii="Arial" w:hAnsi="Arial" w:cs="Arial"/>
                <w:sz w:val="18"/>
                <w:szCs w:val="18"/>
              </w:rPr>
            </w:pPr>
          </w:p>
        </w:tc>
      </w:tr>
      <w:tr w:rsidR="005853F2" w:rsidRPr="002E4938" w14:paraId="25897241" w14:textId="77777777" w:rsidTr="00253F67">
        <w:tc>
          <w:tcPr>
            <w:tcW w:w="2323" w:type="dxa"/>
            <w:gridSpan w:val="6"/>
          </w:tcPr>
          <w:p w14:paraId="6D0C8888" w14:textId="251305F3" w:rsidR="00C23FDF" w:rsidRPr="002E4938" w:rsidRDefault="00C23FDF" w:rsidP="00C23FDF">
            <w:pPr>
              <w:spacing w:before="120" w:after="120"/>
              <w:rPr>
                <w:rFonts w:ascii="Arial" w:hAnsi="Arial" w:cs="Arial"/>
                <w:b/>
                <w:sz w:val="18"/>
                <w:szCs w:val="18"/>
              </w:rPr>
            </w:pPr>
            <w:r w:rsidRPr="002E4938">
              <w:rPr>
                <w:rFonts w:ascii="Arial" w:hAnsi="Arial" w:cs="Arial"/>
                <w:b/>
                <w:sz w:val="18"/>
                <w:szCs w:val="18"/>
              </w:rPr>
              <w:t>Peníze a platby</w:t>
            </w:r>
          </w:p>
        </w:tc>
        <w:tc>
          <w:tcPr>
            <w:tcW w:w="1132" w:type="dxa"/>
            <w:gridSpan w:val="2"/>
          </w:tcPr>
          <w:p w14:paraId="14DEB7C7" w14:textId="0CAAAF17"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1.1.4.3</w:t>
            </w:r>
          </w:p>
        </w:tc>
        <w:tc>
          <w:tcPr>
            <w:tcW w:w="5803" w:type="dxa"/>
            <w:gridSpan w:val="3"/>
          </w:tcPr>
          <w:p w14:paraId="3CA50CC3" w14:textId="143EFD80"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 xml:space="preserve">Pod-článek 1.1.4.3 se nahrazuje </w:t>
            </w:r>
            <w:r w:rsidR="000E5310" w:rsidRPr="002E4938">
              <w:rPr>
                <w:rFonts w:ascii="Arial" w:hAnsi="Arial" w:cs="Arial"/>
                <w:sz w:val="18"/>
                <w:szCs w:val="18"/>
              </w:rPr>
              <w:t>zněním</w:t>
            </w:r>
            <w:r w:rsidRPr="002E4938">
              <w:rPr>
                <w:rFonts w:ascii="Arial" w:hAnsi="Arial" w:cs="Arial"/>
                <w:sz w:val="18"/>
                <w:szCs w:val="18"/>
              </w:rPr>
              <w:t>:</w:t>
            </w:r>
          </w:p>
          <w:p w14:paraId="3F3D1633" w14:textId="11BAF9E5" w:rsidR="00C23FDF" w:rsidRPr="002E4938" w:rsidRDefault="00C23FDF" w:rsidP="00C23FDF">
            <w:pPr>
              <w:spacing w:before="120" w:after="120"/>
              <w:jc w:val="both"/>
              <w:rPr>
                <w:rFonts w:ascii="Arial" w:hAnsi="Arial" w:cs="Arial"/>
                <w:sz w:val="18"/>
                <w:szCs w:val="18"/>
              </w:rPr>
            </w:pPr>
            <w:r w:rsidRPr="002E4938">
              <w:rPr>
                <w:rFonts w:ascii="Arial" w:hAnsi="Arial" w:cs="Arial"/>
                <w:b/>
                <w:i/>
                <w:sz w:val="18"/>
                <w:szCs w:val="18"/>
              </w:rPr>
              <w:t>„Náklady“</w:t>
            </w:r>
            <w:r w:rsidRPr="002E4938">
              <w:rPr>
                <w:rFonts w:ascii="Arial" w:hAnsi="Arial" w:cs="Arial"/>
                <w:sz w:val="18"/>
                <w:szCs w:val="18"/>
              </w:rPr>
              <w:t xml:space="preserve"> jsou všechny </w:t>
            </w:r>
            <w:r w:rsidR="009C3776" w:rsidRPr="002E4938">
              <w:rPr>
                <w:rFonts w:ascii="Arial" w:hAnsi="Arial" w:cs="Arial"/>
                <w:sz w:val="18"/>
                <w:szCs w:val="18"/>
              </w:rPr>
              <w:t xml:space="preserve">skutečné </w:t>
            </w:r>
            <w:r w:rsidRPr="002E4938">
              <w:rPr>
                <w:rFonts w:ascii="Arial" w:hAnsi="Arial" w:cs="Arial"/>
                <w:sz w:val="18"/>
                <w:szCs w:val="18"/>
              </w:rPr>
              <w:t xml:space="preserve">výdaje, které jsou (nebo budou) účelně, hospodárně a efektivně vynaložené Zhotovitelem, ať již </w:t>
            </w:r>
            <w:r w:rsidRPr="002E4938">
              <w:rPr>
                <w:rFonts w:ascii="Arial" w:hAnsi="Arial" w:cs="Arial"/>
                <w:sz w:val="18"/>
                <w:szCs w:val="18"/>
              </w:rPr>
              <w:lastRenderedPageBreak/>
              <w:t xml:space="preserve">na Staveništi nebo mimo ně, včetně režijních a podobných poplatků, nezahrnují však </w:t>
            </w:r>
            <w:r w:rsidR="00EC744B" w:rsidRPr="002E4938">
              <w:rPr>
                <w:rFonts w:ascii="Arial" w:hAnsi="Arial" w:cs="Arial"/>
                <w:sz w:val="18"/>
                <w:szCs w:val="18"/>
              </w:rPr>
              <w:t>zisk</w:t>
            </w:r>
            <w:r w:rsidRPr="002E4938">
              <w:rPr>
                <w:rFonts w:ascii="Arial" w:hAnsi="Arial" w:cs="Arial"/>
                <w:sz w:val="18"/>
                <w:szCs w:val="18"/>
              </w:rPr>
              <w:t>.“</w:t>
            </w:r>
          </w:p>
        </w:tc>
      </w:tr>
      <w:tr w:rsidR="005853F2" w:rsidRPr="002E4938" w14:paraId="5F2311CE" w14:textId="77777777" w:rsidTr="00253F67">
        <w:tc>
          <w:tcPr>
            <w:tcW w:w="2323" w:type="dxa"/>
            <w:gridSpan w:val="6"/>
          </w:tcPr>
          <w:p w14:paraId="44172CAF" w14:textId="77777777" w:rsidR="00C23FDF" w:rsidRPr="002E4938" w:rsidRDefault="00C23FDF" w:rsidP="00C23FDF">
            <w:pPr>
              <w:spacing w:before="120" w:after="120"/>
              <w:rPr>
                <w:rFonts w:ascii="Arial" w:hAnsi="Arial" w:cs="Arial"/>
                <w:b/>
                <w:sz w:val="18"/>
                <w:szCs w:val="18"/>
              </w:rPr>
            </w:pPr>
          </w:p>
        </w:tc>
        <w:tc>
          <w:tcPr>
            <w:tcW w:w="1132" w:type="dxa"/>
            <w:gridSpan w:val="2"/>
          </w:tcPr>
          <w:p w14:paraId="481A15C8"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2BC27C30" w14:textId="77777777" w:rsidR="00C23FDF" w:rsidRPr="002E4938" w:rsidRDefault="00C23FDF" w:rsidP="00C23FDF">
            <w:pPr>
              <w:spacing w:before="120" w:after="120"/>
              <w:jc w:val="both"/>
              <w:rPr>
                <w:rFonts w:ascii="Arial" w:hAnsi="Arial" w:cs="Arial"/>
                <w:sz w:val="18"/>
                <w:szCs w:val="18"/>
              </w:rPr>
            </w:pPr>
          </w:p>
        </w:tc>
      </w:tr>
      <w:tr w:rsidR="005853F2" w:rsidRPr="002E4938" w14:paraId="049BD84E" w14:textId="77777777" w:rsidTr="00253F67">
        <w:tc>
          <w:tcPr>
            <w:tcW w:w="2323" w:type="dxa"/>
            <w:gridSpan w:val="6"/>
          </w:tcPr>
          <w:p w14:paraId="3824AC73" w14:textId="77777777" w:rsidR="00C23FDF" w:rsidRPr="002E4938" w:rsidRDefault="00C23FDF" w:rsidP="00C23FDF">
            <w:pPr>
              <w:spacing w:before="120" w:after="120"/>
              <w:rPr>
                <w:rFonts w:ascii="Arial" w:hAnsi="Arial" w:cs="Arial"/>
                <w:b/>
                <w:sz w:val="18"/>
                <w:szCs w:val="18"/>
              </w:rPr>
            </w:pPr>
          </w:p>
        </w:tc>
        <w:tc>
          <w:tcPr>
            <w:tcW w:w="1132" w:type="dxa"/>
            <w:gridSpan w:val="2"/>
          </w:tcPr>
          <w:p w14:paraId="71F8900A" w14:textId="01EEECDB"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1.1.4.13</w:t>
            </w:r>
          </w:p>
        </w:tc>
        <w:tc>
          <w:tcPr>
            <w:tcW w:w="5803" w:type="dxa"/>
            <w:gridSpan w:val="3"/>
          </w:tcPr>
          <w:p w14:paraId="6242FD29" w14:textId="42016FA2" w:rsidR="00C23FDF" w:rsidRPr="002E4938" w:rsidRDefault="00C23FDF" w:rsidP="00C23FDF">
            <w:pPr>
              <w:spacing w:before="120" w:after="120"/>
              <w:jc w:val="both"/>
              <w:rPr>
                <w:rFonts w:ascii="Arial" w:hAnsi="Arial" w:cs="Arial"/>
                <w:sz w:val="18"/>
                <w:szCs w:val="18"/>
              </w:rPr>
            </w:pPr>
            <w:r w:rsidRPr="002E4938">
              <w:rPr>
                <w:rFonts w:ascii="Arial" w:hAnsi="Arial" w:cs="Arial"/>
                <w:sz w:val="18"/>
                <w:szCs w:val="18"/>
              </w:rPr>
              <w:t xml:space="preserve">Přidává se </w:t>
            </w:r>
            <w:r w:rsidR="00E11754">
              <w:rPr>
                <w:rFonts w:ascii="Arial" w:eastAsiaTheme="minorHAnsi" w:hAnsi="Arial" w:cs="Arial"/>
                <w:sz w:val="18"/>
              </w:rPr>
              <w:t xml:space="preserve">nový </w:t>
            </w:r>
            <w:r w:rsidRPr="002E4938">
              <w:rPr>
                <w:rFonts w:ascii="Arial" w:hAnsi="Arial" w:cs="Arial"/>
                <w:sz w:val="18"/>
                <w:szCs w:val="18"/>
              </w:rPr>
              <w:t>Pod-článek 1.1.4.13:</w:t>
            </w:r>
          </w:p>
          <w:p w14:paraId="67BACEC9" w14:textId="7CA4EECD" w:rsidR="00C23FDF" w:rsidRPr="002E4938" w:rsidRDefault="00C23FDF" w:rsidP="00C23FDF">
            <w:pPr>
              <w:spacing w:before="120" w:after="120"/>
              <w:jc w:val="both"/>
              <w:rPr>
                <w:rFonts w:ascii="Arial" w:hAnsi="Arial" w:cs="Arial"/>
                <w:sz w:val="18"/>
                <w:szCs w:val="18"/>
              </w:rPr>
            </w:pPr>
            <w:r w:rsidRPr="002E4938">
              <w:rPr>
                <w:rFonts w:ascii="Arial" w:hAnsi="Arial" w:cs="Arial"/>
                <w:b/>
                <w:i/>
                <w:sz w:val="18"/>
                <w:szCs w:val="18"/>
              </w:rPr>
              <w:t>„Faktura“</w:t>
            </w:r>
            <w:r w:rsidRPr="002E4938">
              <w:rPr>
                <w:rFonts w:ascii="Arial" w:hAnsi="Arial" w:cs="Arial"/>
                <w:sz w:val="18"/>
                <w:szCs w:val="18"/>
              </w:rPr>
              <w:t xml:space="preserve"> je daňový doklad vydaný podle platných </w:t>
            </w:r>
            <w:r w:rsidR="002A10B3">
              <w:rPr>
                <w:rFonts w:ascii="Arial" w:hAnsi="Arial" w:cs="Arial"/>
                <w:sz w:val="18"/>
                <w:szCs w:val="18"/>
              </w:rPr>
              <w:t xml:space="preserve">a účinných </w:t>
            </w:r>
            <w:r w:rsidRPr="002E4938">
              <w:rPr>
                <w:rFonts w:ascii="Arial" w:hAnsi="Arial" w:cs="Arial"/>
                <w:sz w:val="18"/>
                <w:szCs w:val="18"/>
              </w:rPr>
              <w:t xml:space="preserve">Právních předpisů, a to včetně připočtené DPH </w:t>
            </w:r>
            <w:r w:rsidR="00292046">
              <w:rPr>
                <w:rFonts w:ascii="Arial" w:hAnsi="Arial" w:cs="Arial"/>
                <w:sz w:val="18"/>
                <w:szCs w:val="18"/>
              </w:rPr>
              <w:t>podle</w:t>
            </w:r>
            <w:r w:rsidRPr="002E4938">
              <w:rPr>
                <w:rFonts w:ascii="Arial" w:hAnsi="Arial" w:cs="Arial"/>
                <w:sz w:val="18"/>
                <w:szCs w:val="18"/>
              </w:rPr>
              <w:t xml:space="preserve"> platných </w:t>
            </w:r>
            <w:r w:rsidR="002A10B3">
              <w:rPr>
                <w:rFonts w:ascii="Arial" w:hAnsi="Arial" w:cs="Arial"/>
                <w:sz w:val="18"/>
                <w:szCs w:val="18"/>
              </w:rPr>
              <w:t xml:space="preserve">a účinných </w:t>
            </w:r>
            <w:r w:rsidRPr="002E4938">
              <w:rPr>
                <w:rFonts w:ascii="Arial" w:hAnsi="Arial" w:cs="Arial"/>
                <w:sz w:val="18"/>
                <w:szCs w:val="18"/>
              </w:rPr>
              <w:t xml:space="preserve">Právních </w:t>
            </w:r>
            <w:r w:rsidR="005820C8" w:rsidRPr="002E4938">
              <w:rPr>
                <w:rFonts w:ascii="Arial" w:hAnsi="Arial" w:cs="Arial"/>
                <w:sz w:val="18"/>
                <w:szCs w:val="18"/>
              </w:rPr>
              <w:t>předpisů</w:t>
            </w:r>
            <w:r w:rsidRPr="002E4938">
              <w:rPr>
                <w:rFonts w:ascii="Arial" w:hAnsi="Arial" w:cs="Arial"/>
                <w:sz w:val="18"/>
                <w:szCs w:val="18"/>
              </w:rPr>
              <w:t>.“</w:t>
            </w:r>
          </w:p>
        </w:tc>
      </w:tr>
      <w:tr w:rsidR="005853F2" w:rsidRPr="002E4938" w14:paraId="6B4525C3" w14:textId="77777777" w:rsidTr="00253F67">
        <w:tc>
          <w:tcPr>
            <w:tcW w:w="2323" w:type="dxa"/>
            <w:gridSpan w:val="6"/>
          </w:tcPr>
          <w:p w14:paraId="406CB4CD" w14:textId="5F1A13ED" w:rsidR="00C23FDF" w:rsidRPr="002E4938" w:rsidRDefault="00C23FDF" w:rsidP="00C23FDF">
            <w:pPr>
              <w:spacing w:before="120" w:after="120"/>
              <w:rPr>
                <w:rFonts w:ascii="Arial" w:hAnsi="Arial" w:cs="Arial"/>
                <w:b/>
                <w:sz w:val="18"/>
                <w:szCs w:val="18"/>
              </w:rPr>
            </w:pPr>
          </w:p>
        </w:tc>
        <w:tc>
          <w:tcPr>
            <w:tcW w:w="1132" w:type="dxa"/>
            <w:gridSpan w:val="2"/>
          </w:tcPr>
          <w:p w14:paraId="2560F4E4" w14:textId="77777777" w:rsidR="00C23FDF" w:rsidRPr="002E4938" w:rsidRDefault="00C23FDF" w:rsidP="00C23FDF">
            <w:pPr>
              <w:spacing w:before="120" w:after="120"/>
              <w:jc w:val="both"/>
              <w:rPr>
                <w:rFonts w:ascii="Arial" w:hAnsi="Arial" w:cs="Arial"/>
                <w:sz w:val="18"/>
                <w:szCs w:val="18"/>
              </w:rPr>
            </w:pPr>
          </w:p>
        </w:tc>
        <w:tc>
          <w:tcPr>
            <w:tcW w:w="5803" w:type="dxa"/>
            <w:gridSpan w:val="3"/>
          </w:tcPr>
          <w:p w14:paraId="139F8F32" w14:textId="77777777" w:rsidR="00C23FDF" w:rsidRPr="002E4938" w:rsidRDefault="00C23FDF" w:rsidP="00C23FDF">
            <w:pPr>
              <w:spacing w:before="120" w:after="120"/>
              <w:jc w:val="both"/>
              <w:rPr>
                <w:rFonts w:ascii="Arial" w:hAnsi="Arial" w:cs="Arial"/>
                <w:sz w:val="18"/>
                <w:szCs w:val="18"/>
              </w:rPr>
            </w:pPr>
          </w:p>
        </w:tc>
      </w:tr>
      <w:tr w:rsidR="005853F2" w:rsidRPr="002E4938" w14:paraId="1370DC28" w14:textId="77777777" w:rsidTr="00253F67">
        <w:trPr>
          <w:trHeight w:val="169"/>
        </w:trPr>
        <w:tc>
          <w:tcPr>
            <w:tcW w:w="786" w:type="dxa"/>
            <w:gridSpan w:val="2"/>
          </w:tcPr>
          <w:p w14:paraId="147C05C8" w14:textId="661F58DE" w:rsidR="00C23FDF" w:rsidRPr="002E4938" w:rsidRDefault="00C23FDF" w:rsidP="00C23FDF">
            <w:pPr>
              <w:keepNext/>
              <w:keepLines/>
              <w:spacing w:before="120" w:after="120"/>
              <w:rPr>
                <w:rFonts w:ascii="Arial" w:hAnsi="Arial" w:cs="Arial"/>
                <w:b/>
                <w:sz w:val="18"/>
                <w:szCs w:val="18"/>
              </w:rPr>
            </w:pPr>
            <w:r w:rsidRPr="002E4938">
              <w:rPr>
                <w:rFonts w:ascii="Arial" w:hAnsi="Arial" w:cs="Arial"/>
                <w:b/>
                <w:sz w:val="18"/>
                <w:szCs w:val="18"/>
              </w:rPr>
              <w:t>1.1.6</w:t>
            </w:r>
          </w:p>
        </w:tc>
        <w:tc>
          <w:tcPr>
            <w:tcW w:w="591" w:type="dxa"/>
          </w:tcPr>
          <w:p w14:paraId="54B9832A" w14:textId="34AE0ED6" w:rsidR="00C23FDF" w:rsidRPr="002E4938" w:rsidRDefault="00C23FDF" w:rsidP="00C23FDF">
            <w:pPr>
              <w:keepNext/>
              <w:keepLines/>
              <w:spacing w:before="120" w:after="120"/>
              <w:rPr>
                <w:rFonts w:ascii="Arial" w:hAnsi="Arial" w:cs="Arial"/>
                <w:b/>
                <w:sz w:val="18"/>
                <w:szCs w:val="18"/>
              </w:rPr>
            </w:pPr>
          </w:p>
        </w:tc>
        <w:tc>
          <w:tcPr>
            <w:tcW w:w="946" w:type="dxa"/>
            <w:gridSpan w:val="3"/>
          </w:tcPr>
          <w:p w14:paraId="2857E70F" w14:textId="365BCB57" w:rsidR="00C23FDF" w:rsidRPr="002E4938" w:rsidRDefault="00C23FDF" w:rsidP="00C23FDF">
            <w:pPr>
              <w:keepNext/>
              <w:keepLines/>
              <w:spacing w:before="120" w:after="120"/>
              <w:rPr>
                <w:rFonts w:ascii="Arial" w:hAnsi="Arial" w:cs="Arial"/>
                <w:b/>
                <w:sz w:val="18"/>
                <w:szCs w:val="18"/>
              </w:rPr>
            </w:pPr>
          </w:p>
        </w:tc>
        <w:tc>
          <w:tcPr>
            <w:tcW w:w="1132" w:type="dxa"/>
            <w:gridSpan w:val="2"/>
          </w:tcPr>
          <w:p w14:paraId="4F47F467" w14:textId="77777777" w:rsidR="00C23FDF" w:rsidRPr="002E4938" w:rsidRDefault="00C23FDF" w:rsidP="00C23FDF">
            <w:pPr>
              <w:keepNext/>
              <w:keepLines/>
              <w:spacing w:before="120" w:after="120"/>
              <w:jc w:val="both"/>
              <w:rPr>
                <w:rFonts w:ascii="Arial" w:hAnsi="Arial" w:cs="Arial"/>
                <w:sz w:val="18"/>
                <w:szCs w:val="18"/>
              </w:rPr>
            </w:pPr>
          </w:p>
        </w:tc>
        <w:tc>
          <w:tcPr>
            <w:tcW w:w="5803" w:type="dxa"/>
            <w:gridSpan w:val="3"/>
          </w:tcPr>
          <w:p w14:paraId="1677F7F9" w14:textId="77777777" w:rsidR="00C23FDF" w:rsidRPr="002E4938" w:rsidRDefault="00C23FDF" w:rsidP="00C23FDF">
            <w:pPr>
              <w:keepNext/>
              <w:keepLines/>
              <w:spacing w:before="120" w:after="120"/>
              <w:jc w:val="both"/>
              <w:rPr>
                <w:rFonts w:ascii="Arial" w:hAnsi="Arial" w:cs="Arial"/>
                <w:sz w:val="18"/>
                <w:szCs w:val="18"/>
              </w:rPr>
            </w:pPr>
          </w:p>
        </w:tc>
      </w:tr>
      <w:tr w:rsidR="005853F2" w:rsidRPr="002E4938" w14:paraId="641BB56B" w14:textId="77777777" w:rsidTr="00253F67">
        <w:trPr>
          <w:trHeight w:val="651"/>
        </w:trPr>
        <w:tc>
          <w:tcPr>
            <w:tcW w:w="2323" w:type="dxa"/>
            <w:gridSpan w:val="6"/>
          </w:tcPr>
          <w:p w14:paraId="6157A81D" w14:textId="5116A7D7" w:rsidR="00C23FDF" w:rsidRPr="002E4938" w:rsidRDefault="00C23FDF" w:rsidP="00C23FDF">
            <w:pPr>
              <w:keepNext/>
              <w:keepLines/>
              <w:spacing w:before="120" w:after="120"/>
              <w:rPr>
                <w:rFonts w:ascii="Arial" w:hAnsi="Arial" w:cs="Arial"/>
                <w:b/>
                <w:sz w:val="18"/>
                <w:szCs w:val="18"/>
              </w:rPr>
            </w:pPr>
            <w:r w:rsidRPr="002E4938">
              <w:rPr>
                <w:rFonts w:ascii="Arial" w:hAnsi="Arial" w:cs="Arial"/>
                <w:b/>
                <w:sz w:val="18"/>
                <w:szCs w:val="18"/>
              </w:rPr>
              <w:t>Další definice</w:t>
            </w:r>
          </w:p>
        </w:tc>
        <w:tc>
          <w:tcPr>
            <w:tcW w:w="1132" w:type="dxa"/>
            <w:gridSpan w:val="2"/>
          </w:tcPr>
          <w:p w14:paraId="07FE50ED" w14:textId="698DC408" w:rsidR="00C23FDF" w:rsidRPr="002E4938" w:rsidRDefault="00C23FDF" w:rsidP="00C23FDF">
            <w:pPr>
              <w:keepNext/>
              <w:keepLines/>
              <w:spacing w:before="120" w:after="120"/>
              <w:jc w:val="both"/>
              <w:rPr>
                <w:rFonts w:ascii="Arial" w:hAnsi="Arial" w:cs="Arial"/>
                <w:sz w:val="18"/>
                <w:szCs w:val="18"/>
              </w:rPr>
            </w:pPr>
            <w:r w:rsidRPr="002E4938">
              <w:rPr>
                <w:rFonts w:ascii="Arial" w:hAnsi="Arial" w:cs="Arial"/>
                <w:sz w:val="18"/>
                <w:szCs w:val="18"/>
              </w:rPr>
              <w:t>1.1.6.1</w:t>
            </w:r>
          </w:p>
        </w:tc>
        <w:tc>
          <w:tcPr>
            <w:tcW w:w="5803" w:type="dxa"/>
            <w:gridSpan w:val="3"/>
          </w:tcPr>
          <w:p w14:paraId="51E6C600" w14:textId="5B8D395B" w:rsidR="00C23FDF" w:rsidRPr="002E4938" w:rsidRDefault="00C23FDF" w:rsidP="00C23FDF">
            <w:pPr>
              <w:keepNext/>
              <w:keepLines/>
              <w:spacing w:before="120" w:after="120"/>
              <w:jc w:val="both"/>
              <w:rPr>
                <w:rFonts w:ascii="Arial" w:hAnsi="Arial" w:cs="Arial"/>
                <w:sz w:val="18"/>
                <w:szCs w:val="18"/>
              </w:rPr>
            </w:pPr>
            <w:r w:rsidRPr="002E4938">
              <w:rPr>
                <w:rFonts w:ascii="Arial" w:hAnsi="Arial" w:cs="Arial"/>
                <w:sz w:val="18"/>
                <w:szCs w:val="18"/>
              </w:rPr>
              <w:t>Pod-článek 1.1.6.1</w:t>
            </w:r>
            <w:r w:rsidR="00007F10" w:rsidRPr="002E4938">
              <w:rPr>
                <w:rFonts w:ascii="Arial" w:hAnsi="Arial" w:cs="Arial"/>
                <w:sz w:val="18"/>
                <w:szCs w:val="18"/>
              </w:rPr>
              <w:t xml:space="preserve"> je odstraněn a nahrazen následujícím zněním:</w:t>
            </w:r>
          </w:p>
          <w:p w14:paraId="4014DBCD" w14:textId="77777777" w:rsidR="00B80647" w:rsidRPr="002E4938" w:rsidRDefault="00C23FDF" w:rsidP="00B80647">
            <w:pPr>
              <w:keepNext/>
              <w:keepLines/>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w:t>
            </w:r>
            <w:r w:rsidR="00007F10" w:rsidRPr="002E4938">
              <w:rPr>
                <w:rFonts w:ascii="Arial" w:eastAsiaTheme="minorHAnsi" w:hAnsi="Arial" w:cs="Arial"/>
                <w:b/>
                <w:bCs/>
                <w:i/>
                <w:iCs/>
                <w:sz w:val="18"/>
                <w:szCs w:val="18"/>
              </w:rPr>
              <w:t>Dokumenty zhotovitele</w:t>
            </w:r>
            <w:r w:rsidRPr="002E4938">
              <w:rPr>
                <w:rFonts w:ascii="Arial" w:eastAsiaTheme="minorHAnsi" w:hAnsi="Arial" w:cs="Arial"/>
                <w:sz w:val="18"/>
                <w:szCs w:val="18"/>
              </w:rPr>
              <w:t xml:space="preserve">“ </w:t>
            </w:r>
            <w:r w:rsidR="00007F10" w:rsidRPr="002E4938">
              <w:rPr>
                <w:rFonts w:ascii="Arial" w:eastAsiaTheme="minorHAnsi" w:hAnsi="Arial" w:cs="Arial"/>
                <w:sz w:val="18"/>
                <w:szCs w:val="18"/>
              </w:rPr>
              <w:t xml:space="preserve">jsou výpočty, počítačové programy a jiný software, výkresy, příručky, modely, </w:t>
            </w:r>
            <w:r w:rsidR="00D27C28" w:rsidRPr="002E4938">
              <w:rPr>
                <w:rFonts w:ascii="Arial" w:eastAsiaTheme="minorHAnsi" w:hAnsi="Arial" w:cs="Arial"/>
                <w:sz w:val="18"/>
                <w:szCs w:val="18"/>
              </w:rPr>
              <w:t>digitální a informační modely stavby ve smyslu BIM Protokolu a jeho příloh, a další dokumenty technické povahy (jsou-li takové) dodané Zhotovitel</w:t>
            </w:r>
            <w:r w:rsidR="00F00596" w:rsidRPr="002E4938">
              <w:rPr>
                <w:rFonts w:ascii="Arial" w:eastAsiaTheme="minorHAnsi" w:hAnsi="Arial" w:cs="Arial"/>
                <w:sz w:val="18"/>
                <w:szCs w:val="18"/>
              </w:rPr>
              <w:t>em podle Smlouvy.</w:t>
            </w:r>
          </w:p>
          <w:p w14:paraId="7F726F10" w14:textId="14C443A8" w:rsidR="00C23FDF" w:rsidRPr="002E4938" w:rsidRDefault="00C23FDF" w:rsidP="00B80647">
            <w:pPr>
              <w:keepNext/>
              <w:keepLines/>
              <w:autoSpaceDE w:val="0"/>
              <w:autoSpaceDN w:val="0"/>
              <w:adjustRightInd w:val="0"/>
              <w:spacing w:before="120" w:after="120"/>
              <w:jc w:val="both"/>
              <w:rPr>
                <w:rFonts w:ascii="Arial" w:hAnsi="Arial" w:cs="Arial"/>
                <w:sz w:val="18"/>
                <w:szCs w:val="18"/>
              </w:rPr>
            </w:pPr>
          </w:p>
        </w:tc>
      </w:tr>
      <w:tr w:rsidR="005853F2" w:rsidRPr="002E4938" w14:paraId="51E3ADEC" w14:textId="77777777" w:rsidTr="00253F67">
        <w:trPr>
          <w:trHeight w:val="651"/>
        </w:trPr>
        <w:tc>
          <w:tcPr>
            <w:tcW w:w="2323" w:type="dxa"/>
            <w:gridSpan w:val="6"/>
          </w:tcPr>
          <w:p w14:paraId="40FAFF33" w14:textId="77777777" w:rsidR="001D5FF3" w:rsidRPr="002E4938" w:rsidRDefault="001D5FF3" w:rsidP="001D5FF3">
            <w:pPr>
              <w:spacing w:before="120" w:after="120"/>
              <w:rPr>
                <w:rFonts w:ascii="Arial" w:hAnsi="Arial" w:cs="Arial"/>
                <w:b/>
                <w:sz w:val="18"/>
                <w:szCs w:val="18"/>
              </w:rPr>
            </w:pPr>
          </w:p>
        </w:tc>
        <w:tc>
          <w:tcPr>
            <w:tcW w:w="1132" w:type="dxa"/>
            <w:gridSpan w:val="2"/>
          </w:tcPr>
          <w:p w14:paraId="781D1A65" w14:textId="2202F402" w:rsidR="001D5FF3" w:rsidRPr="002E4938" w:rsidRDefault="001D5FF3" w:rsidP="001D5FF3">
            <w:pPr>
              <w:spacing w:before="120" w:after="120"/>
              <w:jc w:val="both"/>
              <w:rPr>
                <w:rFonts w:ascii="Arial" w:hAnsi="Arial" w:cs="Arial"/>
                <w:sz w:val="18"/>
                <w:szCs w:val="18"/>
              </w:rPr>
            </w:pPr>
            <w:r w:rsidRPr="002E4938">
              <w:rPr>
                <w:rFonts w:ascii="Arial" w:hAnsi="Arial" w:cs="Arial"/>
                <w:sz w:val="18"/>
                <w:szCs w:val="18"/>
              </w:rPr>
              <w:t>1.1.6.10</w:t>
            </w:r>
          </w:p>
        </w:tc>
        <w:tc>
          <w:tcPr>
            <w:tcW w:w="5803" w:type="dxa"/>
            <w:gridSpan w:val="3"/>
          </w:tcPr>
          <w:p w14:paraId="6657B19D" w14:textId="77777777" w:rsidR="001D5FF3" w:rsidRPr="002E4938" w:rsidRDefault="001D5FF3" w:rsidP="001D5FF3">
            <w:pPr>
              <w:keepNext/>
              <w:keepLines/>
              <w:spacing w:before="120" w:after="120"/>
              <w:jc w:val="both"/>
              <w:rPr>
                <w:rFonts w:ascii="Arial" w:hAnsi="Arial" w:cs="Arial"/>
                <w:sz w:val="18"/>
                <w:szCs w:val="18"/>
              </w:rPr>
            </w:pPr>
            <w:r w:rsidRPr="002E4938">
              <w:rPr>
                <w:rFonts w:ascii="Arial" w:hAnsi="Arial" w:cs="Arial"/>
                <w:sz w:val="18"/>
                <w:szCs w:val="18"/>
              </w:rPr>
              <w:t>Přidává se nový Pod-článek 1.1.6.10:</w:t>
            </w:r>
          </w:p>
          <w:p w14:paraId="712BB655" w14:textId="77777777" w:rsidR="001D5FF3" w:rsidRPr="002E4938" w:rsidRDefault="001D5FF3" w:rsidP="001D5FF3">
            <w:pPr>
              <w:spacing w:before="120" w:after="120"/>
              <w:jc w:val="both"/>
              <w:rPr>
                <w:rFonts w:ascii="Arial" w:eastAsiaTheme="minorHAnsi" w:hAnsi="Arial" w:cs="Arial"/>
                <w:sz w:val="18"/>
                <w:szCs w:val="18"/>
              </w:rPr>
            </w:pPr>
            <w:r w:rsidRPr="002E4938">
              <w:rPr>
                <w:rFonts w:ascii="Arial" w:eastAsiaTheme="minorHAnsi" w:hAnsi="Arial" w:cs="Arial"/>
                <w:sz w:val="18"/>
                <w:szCs w:val="18"/>
              </w:rPr>
              <w:t>„</w:t>
            </w:r>
            <w:r w:rsidRPr="002E4938">
              <w:rPr>
                <w:rFonts w:ascii="Arial" w:eastAsiaTheme="minorHAnsi" w:hAnsi="Arial" w:cs="Arial"/>
                <w:b/>
                <w:bCs/>
                <w:i/>
                <w:iCs/>
                <w:sz w:val="18"/>
                <w:szCs w:val="18"/>
              </w:rPr>
              <w:t>Právo cesty</w:t>
            </w:r>
            <w:r w:rsidRPr="002E4938">
              <w:rPr>
                <w:rFonts w:ascii="Arial" w:eastAsiaTheme="minorHAnsi" w:hAnsi="Arial" w:cs="Arial"/>
                <w:sz w:val="18"/>
                <w:szCs w:val="18"/>
              </w:rPr>
              <w:t>“ znamená jakýkoli právní titul k užívání pozemků ve vlastnictví osob odlišných od Objednatele, či jejich částem, zejména ve formě věcného břemene či nájmu.“</w:t>
            </w:r>
          </w:p>
          <w:p w14:paraId="0F8A90DA" w14:textId="5D0703DA" w:rsidR="00B80647" w:rsidRPr="002E4938" w:rsidRDefault="00B80647" w:rsidP="001D5FF3">
            <w:pPr>
              <w:spacing w:before="120" w:after="120"/>
              <w:jc w:val="both"/>
              <w:rPr>
                <w:rFonts w:ascii="Arial" w:hAnsi="Arial" w:cs="Arial"/>
                <w:sz w:val="18"/>
                <w:szCs w:val="18"/>
              </w:rPr>
            </w:pPr>
          </w:p>
        </w:tc>
      </w:tr>
      <w:tr w:rsidR="005853F2" w:rsidRPr="002E4938" w14:paraId="28EFDB6E" w14:textId="77777777" w:rsidTr="00253F67">
        <w:trPr>
          <w:trHeight w:val="651"/>
        </w:trPr>
        <w:tc>
          <w:tcPr>
            <w:tcW w:w="2323" w:type="dxa"/>
            <w:gridSpan w:val="6"/>
          </w:tcPr>
          <w:p w14:paraId="4A62B7CB" w14:textId="77777777" w:rsidR="001D5FF3" w:rsidRPr="002E4938" w:rsidRDefault="001D5FF3" w:rsidP="001D5FF3">
            <w:pPr>
              <w:spacing w:before="120" w:after="120"/>
              <w:rPr>
                <w:rFonts w:ascii="Arial" w:hAnsi="Arial" w:cs="Arial"/>
                <w:b/>
                <w:sz w:val="18"/>
                <w:szCs w:val="18"/>
              </w:rPr>
            </w:pPr>
          </w:p>
        </w:tc>
        <w:tc>
          <w:tcPr>
            <w:tcW w:w="1132" w:type="dxa"/>
            <w:gridSpan w:val="2"/>
          </w:tcPr>
          <w:p w14:paraId="4831BBF0" w14:textId="554FB01F" w:rsidR="001D5FF3" w:rsidRPr="002E4938" w:rsidRDefault="001D5FF3" w:rsidP="001D5FF3">
            <w:pPr>
              <w:spacing w:before="120" w:after="120"/>
              <w:jc w:val="both"/>
              <w:rPr>
                <w:rFonts w:ascii="Arial" w:hAnsi="Arial" w:cs="Arial"/>
                <w:sz w:val="18"/>
                <w:szCs w:val="18"/>
              </w:rPr>
            </w:pPr>
            <w:r w:rsidRPr="002E4938">
              <w:rPr>
                <w:rFonts w:ascii="Arial" w:hAnsi="Arial" w:cs="Arial"/>
                <w:sz w:val="18"/>
                <w:szCs w:val="18"/>
              </w:rPr>
              <w:t>1.1.6.11</w:t>
            </w:r>
          </w:p>
        </w:tc>
        <w:tc>
          <w:tcPr>
            <w:tcW w:w="5803" w:type="dxa"/>
            <w:gridSpan w:val="3"/>
          </w:tcPr>
          <w:p w14:paraId="1E3C519F" w14:textId="4EEB590C" w:rsidR="001D5FF3" w:rsidRPr="002E4938" w:rsidRDefault="001D5FF3" w:rsidP="001D5FF3">
            <w:pPr>
              <w:spacing w:before="120" w:after="120"/>
              <w:jc w:val="both"/>
              <w:rPr>
                <w:rFonts w:ascii="Arial" w:hAnsi="Arial" w:cs="Arial"/>
                <w:sz w:val="18"/>
                <w:szCs w:val="18"/>
              </w:rPr>
            </w:pPr>
            <w:r w:rsidRPr="002E4938">
              <w:rPr>
                <w:rFonts w:ascii="Arial" w:hAnsi="Arial" w:cs="Arial"/>
                <w:sz w:val="18"/>
                <w:szCs w:val="18"/>
              </w:rPr>
              <w:t>Přidává se nový Pod-článek 1.1.6.11:</w:t>
            </w:r>
          </w:p>
          <w:p w14:paraId="3703D42F" w14:textId="2C619ECF" w:rsidR="001D5FF3" w:rsidRPr="002E4938" w:rsidRDefault="001D5FF3" w:rsidP="001D5FF3">
            <w:pPr>
              <w:autoSpaceDE w:val="0"/>
              <w:autoSpaceDN w:val="0"/>
              <w:adjustRightInd w:val="0"/>
              <w:jc w:val="both"/>
              <w:rPr>
                <w:rFonts w:ascii="Arial" w:hAnsi="Arial" w:cs="Arial"/>
                <w:sz w:val="18"/>
                <w:szCs w:val="18"/>
              </w:rPr>
            </w:pPr>
            <w:r w:rsidRPr="002E4938">
              <w:rPr>
                <w:rFonts w:ascii="Arial" w:eastAsiaTheme="minorHAnsi" w:hAnsi="Arial" w:cs="Arial"/>
                <w:sz w:val="18"/>
                <w:szCs w:val="18"/>
              </w:rPr>
              <w:t>„</w:t>
            </w:r>
            <w:r w:rsidRPr="002E4938">
              <w:rPr>
                <w:rFonts w:ascii="Arial" w:eastAsiaTheme="minorHAnsi" w:hAnsi="Arial" w:cs="Arial"/>
                <w:b/>
                <w:bCs/>
                <w:i/>
                <w:iCs/>
                <w:sz w:val="18"/>
                <w:szCs w:val="18"/>
              </w:rPr>
              <w:t>Přístupové cesty</w:t>
            </w:r>
            <w:r w:rsidRPr="002E4938">
              <w:rPr>
                <w:rFonts w:ascii="Arial" w:eastAsiaTheme="minorHAnsi" w:hAnsi="Arial" w:cs="Arial"/>
                <w:sz w:val="18"/>
                <w:szCs w:val="18"/>
              </w:rPr>
              <w:t>“ jsou komunikace, které napojují Staveniště na síť veřejně přístupných pozemních komunikací, které jsou blíže specifikovány v Technické specifikaci nebo ostatních dokumentech tvořících Smlouvu.“</w:t>
            </w:r>
          </w:p>
        </w:tc>
      </w:tr>
      <w:tr w:rsidR="005853F2" w:rsidRPr="002E4938" w14:paraId="667EA82F" w14:textId="77777777" w:rsidTr="00253F67">
        <w:trPr>
          <w:trHeight w:val="92"/>
        </w:trPr>
        <w:tc>
          <w:tcPr>
            <w:tcW w:w="2323" w:type="dxa"/>
            <w:gridSpan w:val="6"/>
          </w:tcPr>
          <w:p w14:paraId="6C102D51" w14:textId="77777777" w:rsidR="001D5FF3" w:rsidRPr="002E4938" w:rsidRDefault="001D5FF3" w:rsidP="001D5FF3">
            <w:pPr>
              <w:spacing w:before="120" w:after="120"/>
              <w:rPr>
                <w:rFonts w:ascii="Arial" w:hAnsi="Arial" w:cs="Arial"/>
                <w:b/>
                <w:sz w:val="18"/>
                <w:szCs w:val="18"/>
              </w:rPr>
            </w:pPr>
          </w:p>
        </w:tc>
        <w:tc>
          <w:tcPr>
            <w:tcW w:w="1132" w:type="dxa"/>
            <w:gridSpan w:val="2"/>
          </w:tcPr>
          <w:p w14:paraId="43A7627A" w14:textId="77777777" w:rsidR="001D5FF3" w:rsidRPr="002E4938" w:rsidRDefault="001D5FF3" w:rsidP="001D5FF3">
            <w:pPr>
              <w:spacing w:before="120" w:after="120"/>
              <w:jc w:val="both"/>
              <w:rPr>
                <w:rFonts w:ascii="Arial" w:hAnsi="Arial" w:cs="Arial"/>
                <w:sz w:val="18"/>
                <w:szCs w:val="18"/>
              </w:rPr>
            </w:pPr>
          </w:p>
        </w:tc>
        <w:tc>
          <w:tcPr>
            <w:tcW w:w="5803" w:type="dxa"/>
            <w:gridSpan w:val="3"/>
          </w:tcPr>
          <w:p w14:paraId="0779CB73" w14:textId="77777777" w:rsidR="001D5FF3" w:rsidRPr="002E4938" w:rsidRDefault="001D5FF3" w:rsidP="001D5FF3">
            <w:pPr>
              <w:spacing w:before="120" w:after="120"/>
              <w:jc w:val="both"/>
              <w:rPr>
                <w:rFonts w:ascii="Arial" w:hAnsi="Arial" w:cs="Arial"/>
                <w:sz w:val="18"/>
                <w:szCs w:val="18"/>
              </w:rPr>
            </w:pPr>
          </w:p>
        </w:tc>
      </w:tr>
      <w:tr w:rsidR="005853F2" w:rsidRPr="002E4938" w14:paraId="09ABA51C" w14:textId="77777777" w:rsidTr="00253F67">
        <w:trPr>
          <w:trHeight w:val="92"/>
        </w:trPr>
        <w:tc>
          <w:tcPr>
            <w:tcW w:w="2323" w:type="dxa"/>
            <w:gridSpan w:val="6"/>
          </w:tcPr>
          <w:p w14:paraId="5A5D4BF5" w14:textId="77777777" w:rsidR="001D5FF3" w:rsidRPr="002E4938" w:rsidRDefault="001D5FF3" w:rsidP="001D5FF3">
            <w:pPr>
              <w:spacing w:before="120" w:after="120"/>
              <w:rPr>
                <w:rFonts w:ascii="Arial" w:hAnsi="Arial" w:cs="Arial"/>
                <w:b/>
                <w:sz w:val="18"/>
                <w:szCs w:val="18"/>
              </w:rPr>
            </w:pPr>
          </w:p>
        </w:tc>
        <w:tc>
          <w:tcPr>
            <w:tcW w:w="1132" w:type="dxa"/>
            <w:gridSpan w:val="2"/>
          </w:tcPr>
          <w:p w14:paraId="4837E606" w14:textId="19707C40" w:rsidR="001D5FF3" w:rsidRPr="002E4938" w:rsidRDefault="001D5FF3" w:rsidP="001D5FF3">
            <w:pPr>
              <w:spacing w:before="120" w:after="120"/>
              <w:jc w:val="both"/>
              <w:rPr>
                <w:rFonts w:ascii="Arial" w:hAnsi="Arial" w:cs="Arial"/>
                <w:sz w:val="18"/>
                <w:szCs w:val="18"/>
              </w:rPr>
            </w:pPr>
            <w:r w:rsidRPr="002E4938">
              <w:rPr>
                <w:rFonts w:ascii="Arial" w:hAnsi="Arial" w:cs="Arial"/>
                <w:sz w:val="18"/>
                <w:szCs w:val="18"/>
              </w:rPr>
              <w:t>1.1.6.12</w:t>
            </w:r>
          </w:p>
        </w:tc>
        <w:tc>
          <w:tcPr>
            <w:tcW w:w="5803" w:type="dxa"/>
            <w:gridSpan w:val="3"/>
          </w:tcPr>
          <w:p w14:paraId="3C0A9DB1" w14:textId="157E7E9F" w:rsidR="001D5FF3" w:rsidRPr="00BD3698" w:rsidRDefault="001D5FF3" w:rsidP="001D5FF3">
            <w:pPr>
              <w:spacing w:before="120" w:after="120"/>
              <w:jc w:val="both"/>
              <w:rPr>
                <w:rFonts w:ascii="Arial" w:hAnsi="Arial" w:cs="Arial"/>
                <w:sz w:val="18"/>
                <w:szCs w:val="18"/>
              </w:rPr>
            </w:pPr>
            <w:r w:rsidRPr="00BD3698">
              <w:rPr>
                <w:rFonts w:ascii="Arial" w:hAnsi="Arial" w:cs="Arial"/>
                <w:sz w:val="18"/>
                <w:szCs w:val="18"/>
              </w:rPr>
              <w:t>Přidává se nový Pod-článek 1.1.6.12:</w:t>
            </w:r>
          </w:p>
          <w:p w14:paraId="23803CDD" w14:textId="5FAE7B7A" w:rsidR="001D5FF3" w:rsidRPr="00BD3698" w:rsidRDefault="001D5FF3" w:rsidP="001D5FF3">
            <w:pPr>
              <w:autoSpaceDE w:val="0"/>
              <w:autoSpaceDN w:val="0"/>
              <w:adjustRightInd w:val="0"/>
              <w:jc w:val="both"/>
              <w:rPr>
                <w:rFonts w:ascii="Arial" w:hAnsi="Arial" w:cs="Arial"/>
                <w:sz w:val="18"/>
                <w:szCs w:val="18"/>
              </w:rPr>
            </w:pPr>
            <w:r w:rsidRPr="00BD3698">
              <w:rPr>
                <w:rFonts w:ascii="Arial" w:eastAsiaTheme="minorHAnsi" w:hAnsi="Arial" w:cs="Arial"/>
                <w:sz w:val="18"/>
                <w:szCs w:val="18"/>
              </w:rPr>
              <w:t>„</w:t>
            </w:r>
            <w:r w:rsidRPr="00BD3698">
              <w:rPr>
                <w:rFonts w:ascii="Arial" w:eastAsiaTheme="minorHAnsi" w:hAnsi="Arial" w:cs="Arial"/>
                <w:b/>
                <w:bCs/>
                <w:i/>
                <w:iCs/>
                <w:sz w:val="18"/>
                <w:szCs w:val="18"/>
              </w:rPr>
              <w:t>Stávající ČOV</w:t>
            </w:r>
            <w:r w:rsidRPr="00BD3698">
              <w:rPr>
                <w:rFonts w:ascii="Arial" w:eastAsiaTheme="minorHAnsi" w:hAnsi="Arial" w:cs="Arial"/>
                <w:sz w:val="18"/>
                <w:szCs w:val="18"/>
              </w:rPr>
              <w:t xml:space="preserve">“ znamená soubor staveb, pozemků a technologických zařízení tvořící Čistírnu odpadních vod </w:t>
            </w:r>
            <w:r w:rsidR="00627D5D" w:rsidRPr="00BD3698">
              <w:rPr>
                <w:rFonts w:ascii="Arial" w:eastAsiaTheme="minorHAnsi" w:hAnsi="Arial" w:cs="Arial"/>
                <w:sz w:val="18"/>
                <w:szCs w:val="18"/>
              </w:rPr>
              <w:t>Brno-</w:t>
            </w:r>
            <w:r w:rsidRPr="00BD3698">
              <w:rPr>
                <w:rFonts w:ascii="Arial" w:eastAsiaTheme="minorHAnsi" w:hAnsi="Arial" w:cs="Arial"/>
                <w:sz w:val="18"/>
                <w:szCs w:val="18"/>
              </w:rPr>
              <w:t>Modřic</w:t>
            </w:r>
            <w:r w:rsidR="00627D5D" w:rsidRPr="00BD3698">
              <w:rPr>
                <w:rFonts w:ascii="Arial" w:eastAsiaTheme="minorHAnsi" w:hAnsi="Arial" w:cs="Arial"/>
                <w:sz w:val="18"/>
                <w:szCs w:val="18"/>
              </w:rPr>
              <w:t>e</w:t>
            </w:r>
            <w:r w:rsidRPr="00BD3698">
              <w:rPr>
                <w:rFonts w:ascii="Arial" w:eastAsiaTheme="minorHAnsi" w:hAnsi="Arial" w:cs="Arial"/>
                <w:sz w:val="18"/>
                <w:szCs w:val="18"/>
              </w:rPr>
              <w:t>, která je ve vlastnictví a v provozování Objednatele.“</w:t>
            </w:r>
          </w:p>
        </w:tc>
      </w:tr>
      <w:tr w:rsidR="00B849D6" w:rsidRPr="002E4938" w14:paraId="03FD39C0" w14:textId="77777777" w:rsidTr="00253F67">
        <w:trPr>
          <w:trHeight w:val="92"/>
        </w:trPr>
        <w:tc>
          <w:tcPr>
            <w:tcW w:w="2323" w:type="dxa"/>
            <w:gridSpan w:val="6"/>
          </w:tcPr>
          <w:p w14:paraId="5C8F0AE3" w14:textId="77777777" w:rsidR="00B849D6" w:rsidRPr="002E4938" w:rsidRDefault="00B849D6" w:rsidP="001D5FF3">
            <w:pPr>
              <w:spacing w:before="120" w:after="120"/>
              <w:rPr>
                <w:rFonts w:ascii="Arial" w:hAnsi="Arial" w:cs="Arial"/>
                <w:b/>
                <w:sz w:val="18"/>
                <w:szCs w:val="18"/>
              </w:rPr>
            </w:pPr>
          </w:p>
        </w:tc>
        <w:tc>
          <w:tcPr>
            <w:tcW w:w="1132" w:type="dxa"/>
            <w:gridSpan w:val="2"/>
          </w:tcPr>
          <w:p w14:paraId="76A18E50" w14:textId="77777777" w:rsidR="00B849D6" w:rsidRPr="002E4938" w:rsidRDefault="00B849D6" w:rsidP="001D5FF3">
            <w:pPr>
              <w:spacing w:before="120" w:after="120"/>
              <w:jc w:val="both"/>
              <w:rPr>
                <w:rFonts w:ascii="Arial" w:hAnsi="Arial" w:cs="Arial"/>
                <w:sz w:val="18"/>
                <w:szCs w:val="18"/>
              </w:rPr>
            </w:pPr>
          </w:p>
        </w:tc>
        <w:tc>
          <w:tcPr>
            <w:tcW w:w="5803" w:type="dxa"/>
            <w:gridSpan w:val="3"/>
          </w:tcPr>
          <w:p w14:paraId="2EDD89D3" w14:textId="77777777" w:rsidR="00B849D6" w:rsidRPr="00BD3698" w:rsidRDefault="00B849D6" w:rsidP="001D5FF3">
            <w:pPr>
              <w:spacing w:before="120" w:after="120"/>
              <w:jc w:val="both"/>
              <w:rPr>
                <w:rFonts w:ascii="Arial" w:hAnsi="Arial" w:cs="Arial"/>
                <w:sz w:val="18"/>
                <w:szCs w:val="18"/>
              </w:rPr>
            </w:pPr>
          </w:p>
        </w:tc>
      </w:tr>
      <w:tr w:rsidR="00B84ACF" w:rsidRPr="002E4938" w14:paraId="2C159E2E" w14:textId="77777777" w:rsidTr="00253F67">
        <w:trPr>
          <w:trHeight w:val="92"/>
        </w:trPr>
        <w:tc>
          <w:tcPr>
            <w:tcW w:w="2323" w:type="dxa"/>
            <w:gridSpan w:val="6"/>
          </w:tcPr>
          <w:p w14:paraId="587AA481" w14:textId="77777777" w:rsidR="00B84ACF" w:rsidRPr="002E4938" w:rsidRDefault="00B84ACF" w:rsidP="00B84ACF">
            <w:pPr>
              <w:spacing w:before="120" w:after="120"/>
              <w:rPr>
                <w:rFonts w:ascii="Arial" w:hAnsi="Arial" w:cs="Arial"/>
                <w:b/>
                <w:sz w:val="18"/>
                <w:szCs w:val="18"/>
              </w:rPr>
            </w:pPr>
          </w:p>
        </w:tc>
        <w:tc>
          <w:tcPr>
            <w:tcW w:w="1132" w:type="dxa"/>
            <w:gridSpan w:val="2"/>
          </w:tcPr>
          <w:p w14:paraId="7405D5F5" w14:textId="42851EF6"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1.1.6.1</w:t>
            </w:r>
            <w:r>
              <w:rPr>
                <w:rFonts w:ascii="Arial" w:hAnsi="Arial" w:cs="Arial"/>
                <w:sz w:val="18"/>
                <w:szCs w:val="18"/>
              </w:rPr>
              <w:t>3</w:t>
            </w:r>
          </w:p>
        </w:tc>
        <w:tc>
          <w:tcPr>
            <w:tcW w:w="5803" w:type="dxa"/>
            <w:gridSpan w:val="3"/>
          </w:tcPr>
          <w:p w14:paraId="0801ADC5" w14:textId="7DF5334A" w:rsidR="00B84ACF" w:rsidRPr="00BD3698" w:rsidRDefault="00B84ACF" w:rsidP="00B84ACF">
            <w:pPr>
              <w:spacing w:before="120" w:after="120"/>
              <w:jc w:val="both"/>
              <w:rPr>
                <w:rFonts w:ascii="Arial" w:hAnsi="Arial" w:cs="Arial"/>
                <w:sz w:val="18"/>
                <w:szCs w:val="18"/>
              </w:rPr>
            </w:pPr>
            <w:r w:rsidRPr="00BD3698">
              <w:rPr>
                <w:rFonts w:ascii="Arial" w:hAnsi="Arial" w:cs="Arial"/>
                <w:sz w:val="18"/>
                <w:szCs w:val="18"/>
              </w:rPr>
              <w:t>Přidává se nový Pod-článek 1.1.6.1</w:t>
            </w:r>
            <w:r>
              <w:rPr>
                <w:rFonts w:ascii="Arial" w:hAnsi="Arial" w:cs="Arial"/>
                <w:sz w:val="18"/>
                <w:szCs w:val="18"/>
              </w:rPr>
              <w:t>3</w:t>
            </w:r>
            <w:r w:rsidRPr="00BD3698">
              <w:rPr>
                <w:rFonts w:ascii="Arial" w:hAnsi="Arial" w:cs="Arial"/>
                <w:sz w:val="18"/>
                <w:szCs w:val="18"/>
              </w:rPr>
              <w:t>:</w:t>
            </w:r>
          </w:p>
          <w:p w14:paraId="1EEE03D4" w14:textId="43740F58" w:rsidR="00B84ACF" w:rsidRPr="00BD3698" w:rsidRDefault="00B84ACF" w:rsidP="00B84ACF">
            <w:pPr>
              <w:spacing w:before="120" w:after="120"/>
              <w:jc w:val="both"/>
              <w:rPr>
                <w:rFonts w:ascii="Arial" w:hAnsi="Arial" w:cs="Arial"/>
                <w:sz w:val="18"/>
                <w:szCs w:val="18"/>
              </w:rPr>
            </w:pPr>
            <w:r w:rsidRPr="00BD3698">
              <w:rPr>
                <w:rFonts w:ascii="Arial" w:eastAsiaTheme="minorHAnsi" w:hAnsi="Arial" w:cs="Arial"/>
                <w:sz w:val="18"/>
                <w:szCs w:val="18"/>
              </w:rPr>
              <w:t>„</w:t>
            </w:r>
            <w:r>
              <w:rPr>
                <w:rFonts w:ascii="Arial" w:eastAsiaTheme="minorHAnsi" w:hAnsi="Arial" w:cs="Arial"/>
                <w:b/>
                <w:bCs/>
                <w:i/>
                <w:iCs/>
                <w:sz w:val="18"/>
                <w:szCs w:val="18"/>
              </w:rPr>
              <w:t>Projekt</w:t>
            </w:r>
            <w:r w:rsidRPr="00BD3698">
              <w:rPr>
                <w:rFonts w:ascii="Arial" w:eastAsiaTheme="minorHAnsi" w:hAnsi="Arial" w:cs="Arial"/>
                <w:sz w:val="18"/>
                <w:szCs w:val="18"/>
              </w:rPr>
              <w:t xml:space="preserve">“ znamená </w:t>
            </w:r>
            <w:r>
              <w:rPr>
                <w:rFonts w:ascii="Arial" w:eastAsiaTheme="minorHAnsi" w:hAnsi="Arial" w:cs="Arial"/>
                <w:sz w:val="18"/>
                <w:szCs w:val="18"/>
              </w:rPr>
              <w:t xml:space="preserve">realizace </w:t>
            </w:r>
            <w:r w:rsidRPr="000864CF">
              <w:rPr>
                <w:rFonts w:ascii="Arial" w:eastAsiaTheme="minorHAnsi" w:hAnsi="Arial" w:cs="Arial"/>
                <w:sz w:val="18"/>
                <w:szCs w:val="18"/>
              </w:rPr>
              <w:t>veřejn</w:t>
            </w:r>
            <w:r>
              <w:rPr>
                <w:rFonts w:ascii="Arial" w:eastAsiaTheme="minorHAnsi" w:hAnsi="Arial" w:cs="Arial"/>
                <w:sz w:val="18"/>
                <w:szCs w:val="18"/>
              </w:rPr>
              <w:t>é</w:t>
            </w:r>
            <w:r w:rsidRPr="000864CF">
              <w:rPr>
                <w:rFonts w:ascii="Arial" w:eastAsiaTheme="minorHAnsi" w:hAnsi="Arial" w:cs="Arial"/>
                <w:sz w:val="18"/>
                <w:szCs w:val="18"/>
              </w:rPr>
              <w:t xml:space="preserve"> zakázk</w:t>
            </w:r>
            <w:r>
              <w:rPr>
                <w:rFonts w:ascii="Arial" w:eastAsiaTheme="minorHAnsi" w:hAnsi="Arial" w:cs="Arial"/>
                <w:sz w:val="18"/>
                <w:szCs w:val="18"/>
              </w:rPr>
              <w:t>y</w:t>
            </w:r>
            <w:r w:rsidRPr="000864CF">
              <w:rPr>
                <w:rFonts w:ascii="Arial" w:eastAsiaTheme="minorHAnsi" w:hAnsi="Arial" w:cs="Arial"/>
                <w:sz w:val="18"/>
                <w:szCs w:val="18"/>
              </w:rPr>
              <w:t xml:space="preserve"> s názvem </w:t>
            </w:r>
            <w:r w:rsidRPr="000864CF">
              <w:rPr>
                <w:rFonts w:ascii="Arial" w:eastAsiaTheme="minorHAnsi" w:hAnsi="Arial" w:cs="Arial"/>
                <w:b/>
                <w:bCs/>
                <w:sz w:val="18"/>
                <w:szCs w:val="18"/>
              </w:rPr>
              <w:t>Kalové hospodářství ČOV Brno – Modřice – Zhotovitel stavby</w:t>
            </w:r>
            <w:r w:rsidRPr="00BD3698">
              <w:rPr>
                <w:rFonts w:ascii="Arial" w:eastAsiaTheme="minorHAnsi" w:hAnsi="Arial" w:cs="Arial"/>
                <w:sz w:val="18"/>
                <w:szCs w:val="18"/>
              </w:rPr>
              <w:t>.“</w:t>
            </w:r>
          </w:p>
        </w:tc>
      </w:tr>
      <w:tr w:rsidR="00B84ACF" w:rsidRPr="002E4938" w14:paraId="05C67786" w14:textId="77777777" w:rsidTr="00253F67">
        <w:trPr>
          <w:trHeight w:val="92"/>
        </w:trPr>
        <w:tc>
          <w:tcPr>
            <w:tcW w:w="2323" w:type="dxa"/>
            <w:gridSpan w:val="6"/>
          </w:tcPr>
          <w:p w14:paraId="37FBD53E" w14:textId="77777777" w:rsidR="00B84ACF" w:rsidRPr="002E4938" w:rsidRDefault="00B84ACF" w:rsidP="00B84ACF">
            <w:pPr>
              <w:spacing w:before="120" w:after="120"/>
              <w:rPr>
                <w:rFonts w:ascii="Arial" w:hAnsi="Arial" w:cs="Arial"/>
                <w:b/>
                <w:sz w:val="18"/>
                <w:szCs w:val="18"/>
              </w:rPr>
            </w:pPr>
          </w:p>
        </w:tc>
        <w:tc>
          <w:tcPr>
            <w:tcW w:w="1132" w:type="dxa"/>
            <w:gridSpan w:val="2"/>
          </w:tcPr>
          <w:p w14:paraId="5330885C" w14:textId="77777777" w:rsidR="00B84ACF" w:rsidRPr="002E4938" w:rsidRDefault="00B84ACF" w:rsidP="00B84ACF">
            <w:pPr>
              <w:spacing w:before="120" w:after="120"/>
              <w:jc w:val="both"/>
              <w:rPr>
                <w:rFonts w:ascii="Arial" w:hAnsi="Arial" w:cs="Arial"/>
                <w:sz w:val="18"/>
                <w:szCs w:val="18"/>
              </w:rPr>
            </w:pPr>
          </w:p>
        </w:tc>
        <w:tc>
          <w:tcPr>
            <w:tcW w:w="5803" w:type="dxa"/>
            <w:gridSpan w:val="3"/>
          </w:tcPr>
          <w:p w14:paraId="07EC0D4A" w14:textId="77777777" w:rsidR="00B84ACF" w:rsidRPr="00BD3698" w:rsidRDefault="00B84ACF" w:rsidP="00B84ACF">
            <w:pPr>
              <w:spacing w:before="120" w:after="120"/>
              <w:jc w:val="both"/>
              <w:rPr>
                <w:rFonts w:ascii="Arial" w:hAnsi="Arial" w:cs="Arial"/>
                <w:sz w:val="18"/>
                <w:szCs w:val="18"/>
              </w:rPr>
            </w:pPr>
          </w:p>
        </w:tc>
      </w:tr>
      <w:tr w:rsidR="00B84ACF" w:rsidRPr="002E4938" w14:paraId="0435B0CA" w14:textId="77777777" w:rsidTr="00253F67">
        <w:trPr>
          <w:trHeight w:val="92"/>
        </w:trPr>
        <w:tc>
          <w:tcPr>
            <w:tcW w:w="2323" w:type="dxa"/>
            <w:gridSpan w:val="6"/>
          </w:tcPr>
          <w:p w14:paraId="36CB06A7" w14:textId="77777777" w:rsidR="00B84ACF" w:rsidRPr="002E4938" w:rsidRDefault="00B84ACF" w:rsidP="00B84ACF">
            <w:pPr>
              <w:spacing w:before="120" w:after="120"/>
              <w:rPr>
                <w:rFonts w:ascii="Arial" w:hAnsi="Arial" w:cs="Arial"/>
                <w:b/>
                <w:sz w:val="18"/>
                <w:szCs w:val="18"/>
              </w:rPr>
            </w:pPr>
          </w:p>
        </w:tc>
        <w:tc>
          <w:tcPr>
            <w:tcW w:w="1132" w:type="dxa"/>
            <w:gridSpan w:val="2"/>
          </w:tcPr>
          <w:p w14:paraId="25CB07C4" w14:textId="567D8653"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1.1.6.1</w:t>
            </w:r>
            <w:r>
              <w:rPr>
                <w:rFonts w:ascii="Arial" w:hAnsi="Arial" w:cs="Arial"/>
                <w:sz w:val="18"/>
                <w:szCs w:val="18"/>
              </w:rPr>
              <w:t>4</w:t>
            </w:r>
          </w:p>
        </w:tc>
        <w:tc>
          <w:tcPr>
            <w:tcW w:w="5803" w:type="dxa"/>
            <w:gridSpan w:val="3"/>
          </w:tcPr>
          <w:p w14:paraId="2896F273" w14:textId="77777777" w:rsidR="00B84ACF" w:rsidRPr="00BD3698" w:rsidRDefault="00B84ACF" w:rsidP="00B84ACF">
            <w:pPr>
              <w:spacing w:before="120" w:after="120"/>
              <w:jc w:val="both"/>
              <w:rPr>
                <w:rFonts w:ascii="Arial" w:hAnsi="Arial" w:cs="Arial"/>
                <w:sz w:val="18"/>
                <w:szCs w:val="18"/>
              </w:rPr>
            </w:pPr>
            <w:r w:rsidRPr="00BD3698">
              <w:rPr>
                <w:rFonts w:ascii="Arial" w:hAnsi="Arial" w:cs="Arial"/>
                <w:sz w:val="18"/>
                <w:szCs w:val="18"/>
              </w:rPr>
              <w:t>Přidává se nový Pod-článek 1.1.6.1</w:t>
            </w:r>
            <w:r>
              <w:rPr>
                <w:rFonts w:ascii="Arial" w:hAnsi="Arial" w:cs="Arial"/>
                <w:sz w:val="18"/>
                <w:szCs w:val="18"/>
              </w:rPr>
              <w:t>4</w:t>
            </w:r>
            <w:r w:rsidRPr="00BD3698">
              <w:rPr>
                <w:rFonts w:ascii="Arial" w:hAnsi="Arial" w:cs="Arial"/>
                <w:sz w:val="18"/>
                <w:szCs w:val="18"/>
              </w:rPr>
              <w:t>:</w:t>
            </w:r>
          </w:p>
          <w:p w14:paraId="78F5AE89" w14:textId="41DFE684" w:rsidR="00B84ACF" w:rsidRPr="00BD3698" w:rsidRDefault="00B84ACF" w:rsidP="00B84ACF">
            <w:pPr>
              <w:spacing w:before="120" w:after="120"/>
              <w:jc w:val="both"/>
              <w:rPr>
                <w:rFonts w:ascii="Arial" w:hAnsi="Arial" w:cs="Arial"/>
                <w:sz w:val="18"/>
                <w:szCs w:val="18"/>
              </w:rPr>
            </w:pPr>
            <w:r w:rsidRPr="00BD3698">
              <w:rPr>
                <w:rFonts w:ascii="Arial" w:eastAsiaTheme="minorHAnsi" w:hAnsi="Arial" w:cs="Arial"/>
                <w:sz w:val="18"/>
                <w:szCs w:val="18"/>
              </w:rPr>
              <w:t>„</w:t>
            </w:r>
            <w:r>
              <w:rPr>
                <w:rFonts w:ascii="Arial" w:eastAsiaTheme="minorHAnsi" w:hAnsi="Arial" w:cs="Arial"/>
                <w:b/>
                <w:bCs/>
                <w:i/>
                <w:iCs/>
                <w:sz w:val="18"/>
                <w:szCs w:val="18"/>
              </w:rPr>
              <w:t>Měsíční zpráva</w:t>
            </w:r>
            <w:r w:rsidRPr="00BD3698">
              <w:rPr>
                <w:rFonts w:ascii="Arial" w:eastAsiaTheme="minorHAnsi" w:hAnsi="Arial" w:cs="Arial"/>
                <w:sz w:val="18"/>
                <w:szCs w:val="18"/>
              </w:rPr>
              <w:t xml:space="preserve">“ </w:t>
            </w:r>
            <w:r>
              <w:rPr>
                <w:rFonts w:ascii="Arial" w:eastAsiaTheme="minorHAnsi" w:hAnsi="Arial" w:cs="Arial"/>
                <w:sz w:val="18"/>
                <w:szCs w:val="18"/>
              </w:rPr>
              <w:t>je zpráva o průběhu realizace Projektu za předcházející měsíc podle Pod-článku 4.21 [</w:t>
            </w:r>
            <w:r w:rsidRPr="00CA5DF8">
              <w:rPr>
                <w:rFonts w:ascii="Arial" w:eastAsiaTheme="minorHAnsi" w:hAnsi="Arial" w:cs="Arial"/>
                <w:sz w:val="18"/>
                <w:szCs w:val="18"/>
              </w:rPr>
              <w:t>Zprávy o postupu prací</w:t>
            </w:r>
            <w:r>
              <w:rPr>
                <w:rFonts w:ascii="Arial" w:eastAsiaTheme="minorHAnsi" w:hAnsi="Arial" w:cs="Arial"/>
                <w:sz w:val="18"/>
                <w:szCs w:val="18"/>
              </w:rPr>
              <w:t>]</w:t>
            </w:r>
            <w:r w:rsidRPr="00BD3698">
              <w:rPr>
                <w:rFonts w:ascii="Arial" w:eastAsiaTheme="minorHAnsi" w:hAnsi="Arial" w:cs="Arial"/>
                <w:sz w:val="18"/>
                <w:szCs w:val="18"/>
              </w:rPr>
              <w:t>.“</w:t>
            </w:r>
          </w:p>
        </w:tc>
      </w:tr>
      <w:tr w:rsidR="00B84ACF" w:rsidRPr="002E4938" w14:paraId="3C798745" w14:textId="77777777" w:rsidTr="00253F67">
        <w:trPr>
          <w:trHeight w:val="92"/>
        </w:trPr>
        <w:tc>
          <w:tcPr>
            <w:tcW w:w="2323" w:type="dxa"/>
            <w:gridSpan w:val="6"/>
          </w:tcPr>
          <w:p w14:paraId="0C85D0F8" w14:textId="77777777" w:rsidR="00B84ACF" w:rsidRPr="002E4938" w:rsidRDefault="00B84ACF" w:rsidP="00B84ACF">
            <w:pPr>
              <w:spacing w:before="120" w:after="120"/>
              <w:rPr>
                <w:rFonts w:ascii="Arial" w:hAnsi="Arial" w:cs="Arial"/>
                <w:b/>
                <w:sz w:val="18"/>
                <w:szCs w:val="18"/>
              </w:rPr>
            </w:pPr>
          </w:p>
        </w:tc>
        <w:tc>
          <w:tcPr>
            <w:tcW w:w="1132" w:type="dxa"/>
            <w:gridSpan w:val="2"/>
          </w:tcPr>
          <w:p w14:paraId="04AE6375" w14:textId="77777777" w:rsidR="00B84ACF" w:rsidRPr="002E4938" w:rsidRDefault="00B84ACF" w:rsidP="00B84ACF">
            <w:pPr>
              <w:spacing w:before="120" w:after="120"/>
              <w:jc w:val="both"/>
              <w:rPr>
                <w:rFonts w:ascii="Arial" w:hAnsi="Arial" w:cs="Arial"/>
                <w:sz w:val="18"/>
                <w:szCs w:val="18"/>
              </w:rPr>
            </w:pPr>
          </w:p>
        </w:tc>
        <w:tc>
          <w:tcPr>
            <w:tcW w:w="5803" w:type="dxa"/>
            <w:gridSpan w:val="3"/>
          </w:tcPr>
          <w:p w14:paraId="312A3D2C" w14:textId="77777777" w:rsidR="00B84ACF" w:rsidRPr="00BD3698" w:rsidRDefault="00B84ACF" w:rsidP="00B84ACF">
            <w:pPr>
              <w:spacing w:before="120" w:after="120"/>
              <w:jc w:val="both"/>
              <w:rPr>
                <w:rFonts w:ascii="Arial" w:hAnsi="Arial" w:cs="Arial"/>
                <w:sz w:val="18"/>
                <w:szCs w:val="18"/>
              </w:rPr>
            </w:pPr>
          </w:p>
        </w:tc>
      </w:tr>
      <w:tr w:rsidR="00B84ACF" w:rsidRPr="002E4938" w14:paraId="57055670" w14:textId="77777777" w:rsidTr="00253F67">
        <w:trPr>
          <w:trHeight w:val="92"/>
        </w:trPr>
        <w:tc>
          <w:tcPr>
            <w:tcW w:w="2323" w:type="dxa"/>
            <w:gridSpan w:val="6"/>
          </w:tcPr>
          <w:p w14:paraId="7E547213" w14:textId="77777777" w:rsidR="00B84ACF" w:rsidRPr="002E4938" w:rsidRDefault="00B84ACF" w:rsidP="00B84ACF">
            <w:pPr>
              <w:spacing w:before="120" w:after="120"/>
              <w:rPr>
                <w:rFonts w:ascii="Arial" w:hAnsi="Arial" w:cs="Arial"/>
                <w:b/>
                <w:sz w:val="18"/>
                <w:szCs w:val="18"/>
              </w:rPr>
            </w:pPr>
          </w:p>
        </w:tc>
        <w:tc>
          <w:tcPr>
            <w:tcW w:w="1132" w:type="dxa"/>
            <w:gridSpan w:val="2"/>
          </w:tcPr>
          <w:p w14:paraId="08A93BEA" w14:textId="459B2D65"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1.1.6.1</w:t>
            </w:r>
            <w:r>
              <w:rPr>
                <w:rFonts w:ascii="Arial" w:hAnsi="Arial" w:cs="Arial"/>
                <w:sz w:val="18"/>
                <w:szCs w:val="18"/>
              </w:rPr>
              <w:t>5</w:t>
            </w:r>
          </w:p>
        </w:tc>
        <w:tc>
          <w:tcPr>
            <w:tcW w:w="5803" w:type="dxa"/>
            <w:gridSpan w:val="3"/>
          </w:tcPr>
          <w:p w14:paraId="6D29548E" w14:textId="77777777" w:rsidR="00B84ACF" w:rsidRPr="00BD3698" w:rsidRDefault="00B84ACF" w:rsidP="00B84ACF">
            <w:pPr>
              <w:spacing w:before="120" w:after="120"/>
              <w:jc w:val="both"/>
              <w:rPr>
                <w:rFonts w:ascii="Arial" w:hAnsi="Arial" w:cs="Arial"/>
                <w:sz w:val="18"/>
                <w:szCs w:val="18"/>
              </w:rPr>
            </w:pPr>
            <w:r w:rsidRPr="00BD3698">
              <w:rPr>
                <w:rFonts w:ascii="Arial" w:hAnsi="Arial" w:cs="Arial"/>
                <w:sz w:val="18"/>
                <w:szCs w:val="18"/>
              </w:rPr>
              <w:t>Přidává se nový Pod-článek 1.1.6.1</w:t>
            </w:r>
            <w:r>
              <w:rPr>
                <w:rFonts w:ascii="Arial" w:hAnsi="Arial" w:cs="Arial"/>
                <w:sz w:val="18"/>
                <w:szCs w:val="18"/>
              </w:rPr>
              <w:t>5</w:t>
            </w:r>
            <w:r w:rsidRPr="00BD3698">
              <w:rPr>
                <w:rFonts w:ascii="Arial" w:hAnsi="Arial" w:cs="Arial"/>
                <w:sz w:val="18"/>
                <w:szCs w:val="18"/>
              </w:rPr>
              <w:t>:</w:t>
            </w:r>
          </w:p>
          <w:p w14:paraId="5F6C40F8" w14:textId="659DB5C2" w:rsidR="00B84ACF" w:rsidRPr="00BD3698" w:rsidRDefault="00B84ACF" w:rsidP="00B84ACF">
            <w:pPr>
              <w:spacing w:before="120" w:after="120"/>
              <w:jc w:val="both"/>
              <w:rPr>
                <w:rFonts w:ascii="Arial" w:hAnsi="Arial" w:cs="Arial"/>
                <w:sz w:val="18"/>
                <w:szCs w:val="18"/>
              </w:rPr>
            </w:pPr>
            <w:r w:rsidRPr="00BD3698">
              <w:rPr>
                <w:rFonts w:ascii="Arial" w:eastAsiaTheme="minorHAnsi" w:hAnsi="Arial" w:cs="Arial"/>
                <w:sz w:val="18"/>
                <w:szCs w:val="18"/>
              </w:rPr>
              <w:t>„</w:t>
            </w:r>
            <w:r>
              <w:rPr>
                <w:rFonts w:ascii="Arial" w:eastAsiaTheme="minorHAnsi" w:hAnsi="Arial" w:cs="Arial"/>
                <w:b/>
                <w:bCs/>
                <w:i/>
                <w:iCs/>
                <w:sz w:val="18"/>
                <w:szCs w:val="18"/>
              </w:rPr>
              <w:t>Roční zpráva</w:t>
            </w:r>
            <w:r w:rsidRPr="00BD3698">
              <w:rPr>
                <w:rFonts w:ascii="Arial" w:eastAsiaTheme="minorHAnsi" w:hAnsi="Arial" w:cs="Arial"/>
                <w:sz w:val="18"/>
                <w:szCs w:val="18"/>
              </w:rPr>
              <w:t xml:space="preserve">“ </w:t>
            </w:r>
            <w:r>
              <w:rPr>
                <w:rFonts w:ascii="Arial" w:eastAsiaTheme="minorHAnsi" w:hAnsi="Arial" w:cs="Arial"/>
                <w:sz w:val="18"/>
                <w:szCs w:val="18"/>
              </w:rPr>
              <w:t>je zpráva o průběhu realizace Projektu za předcházející rok podle Pod-článku 4.21 [</w:t>
            </w:r>
            <w:r w:rsidRPr="00CA5DF8">
              <w:rPr>
                <w:rFonts w:ascii="Arial" w:eastAsiaTheme="minorHAnsi" w:hAnsi="Arial" w:cs="Arial"/>
                <w:sz w:val="18"/>
                <w:szCs w:val="18"/>
              </w:rPr>
              <w:t>Zprávy o postupu prací</w:t>
            </w:r>
            <w:r>
              <w:rPr>
                <w:rFonts w:ascii="Arial" w:eastAsiaTheme="minorHAnsi" w:hAnsi="Arial" w:cs="Arial"/>
                <w:sz w:val="18"/>
                <w:szCs w:val="18"/>
              </w:rPr>
              <w:t>]</w:t>
            </w:r>
            <w:r w:rsidRPr="00BD3698">
              <w:rPr>
                <w:rFonts w:ascii="Arial" w:eastAsiaTheme="minorHAnsi" w:hAnsi="Arial" w:cs="Arial"/>
                <w:sz w:val="18"/>
                <w:szCs w:val="18"/>
              </w:rPr>
              <w:t>.“</w:t>
            </w:r>
          </w:p>
        </w:tc>
      </w:tr>
      <w:tr w:rsidR="00B84ACF" w:rsidRPr="002E4938" w14:paraId="2D93D6F2" w14:textId="77777777" w:rsidTr="00253F67">
        <w:trPr>
          <w:trHeight w:val="92"/>
        </w:trPr>
        <w:tc>
          <w:tcPr>
            <w:tcW w:w="2323" w:type="dxa"/>
            <w:gridSpan w:val="6"/>
          </w:tcPr>
          <w:p w14:paraId="62D54BE4" w14:textId="77777777" w:rsidR="00B84ACF" w:rsidRPr="002E4938" w:rsidRDefault="00B84ACF" w:rsidP="00B84ACF">
            <w:pPr>
              <w:spacing w:before="120" w:after="120"/>
              <w:rPr>
                <w:rFonts w:ascii="Arial" w:hAnsi="Arial" w:cs="Arial"/>
                <w:b/>
                <w:sz w:val="18"/>
                <w:szCs w:val="18"/>
              </w:rPr>
            </w:pPr>
          </w:p>
        </w:tc>
        <w:tc>
          <w:tcPr>
            <w:tcW w:w="1132" w:type="dxa"/>
            <w:gridSpan w:val="2"/>
          </w:tcPr>
          <w:p w14:paraId="2BCD5C78" w14:textId="77777777" w:rsidR="00B84ACF" w:rsidRPr="002E4938" w:rsidRDefault="00B84ACF" w:rsidP="00B84ACF">
            <w:pPr>
              <w:spacing w:before="120" w:after="120"/>
              <w:jc w:val="both"/>
              <w:rPr>
                <w:rFonts w:ascii="Arial" w:hAnsi="Arial" w:cs="Arial"/>
                <w:sz w:val="18"/>
                <w:szCs w:val="18"/>
              </w:rPr>
            </w:pPr>
          </w:p>
        </w:tc>
        <w:tc>
          <w:tcPr>
            <w:tcW w:w="5803" w:type="dxa"/>
            <w:gridSpan w:val="3"/>
          </w:tcPr>
          <w:p w14:paraId="00613DFE" w14:textId="77777777" w:rsidR="00B84ACF" w:rsidRPr="00BD3698" w:rsidRDefault="00B84ACF" w:rsidP="00B84ACF">
            <w:pPr>
              <w:spacing w:before="120" w:after="120"/>
              <w:jc w:val="both"/>
              <w:rPr>
                <w:rFonts w:ascii="Arial" w:hAnsi="Arial" w:cs="Arial"/>
                <w:sz w:val="18"/>
                <w:szCs w:val="18"/>
              </w:rPr>
            </w:pPr>
          </w:p>
        </w:tc>
      </w:tr>
      <w:tr w:rsidR="00B84ACF" w:rsidRPr="002E4938" w14:paraId="73337DDD" w14:textId="77777777" w:rsidTr="00253F67">
        <w:trPr>
          <w:trHeight w:val="92"/>
        </w:trPr>
        <w:tc>
          <w:tcPr>
            <w:tcW w:w="2323" w:type="dxa"/>
            <w:gridSpan w:val="6"/>
          </w:tcPr>
          <w:p w14:paraId="7D5C020E" w14:textId="77777777" w:rsidR="00B84ACF" w:rsidRPr="002E4938" w:rsidRDefault="00B84ACF" w:rsidP="00B84ACF">
            <w:pPr>
              <w:spacing w:before="120" w:after="120"/>
              <w:rPr>
                <w:rFonts w:ascii="Arial" w:hAnsi="Arial" w:cs="Arial"/>
                <w:b/>
                <w:sz w:val="18"/>
                <w:szCs w:val="18"/>
              </w:rPr>
            </w:pPr>
          </w:p>
        </w:tc>
        <w:tc>
          <w:tcPr>
            <w:tcW w:w="1132" w:type="dxa"/>
            <w:gridSpan w:val="2"/>
          </w:tcPr>
          <w:p w14:paraId="4DC7D35D" w14:textId="6E52BC26"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1.1.6.1</w:t>
            </w:r>
            <w:r>
              <w:rPr>
                <w:rFonts w:ascii="Arial" w:hAnsi="Arial" w:cs="Arial"/>
                <w:sz w:val="18"/>
                <w:szCs w:val="18"/>
              </w:rPr>
              <w:t>6</w:t>
            </w:r>
          </w:p>
        </w:tc>
        <w:tc>
          <w:tcPr>
            <w:tcW w:w="5803" w:type="dxa"/>
            <w:gridSpan w:val="3"/>
          </w:tcPr>
          <w:p w14:paraId="7708F47D" w14:textId="77777777" w:rsidR="00B84ACF" w:rsidRPr="00BD3698" w:rsidRDefault="00B84ACF" w:rsidP="00B84ACF">
            <w:pPr>
              <w:spacing w:before="120" w:after="120"/>
              <w:jc w:val="both"/>
              <w:rPr>
                <w:rFonts w:ascii="Arial" w:hAnsi="Arial" w:cs="Arial"/>
                <w:sz w:val="18"/>
                <w:szCs w:val="18"/>
              </w:rPr>
            </w:pPr>
            <w:r w:rsidRPr="00BD3698">
              <w:rPr>
                <w:rFonts w:ascii="Arial" w:hAnsi="Arial" w:cs="Arial"/>
                <w:sz w:val="18"/>
                <w:szCs w:val="18"/>
              </w:rPr>
              <w:t>Přidává se nový Pod-článek 1.1.6.1</w:t>
            </w:r>
            <w:r>
              <w:rPr>
                <w:rFonts w:ascii="Arial" w:hAnsi="Arial" w:cs="Arial"/>
                <w:sz w:val="18"/>
                <w:szCs w:val="18"/>
              </w:rPr>
              <w:t>6</w:t>
            </w:r>
            <w:r w:rsidRPr="00BD3698">
              <w:rPr>
                <w:rFonts w:ascii="Arial" w:hAnsi="Arial" w:cs="Arial"/>
                <w:sz w:val="18"/>
                <w:szCs w:val="18"/>
              </w:rPr>
              <w:t>:</w:t>
            </w:r>
          </w:p>
          <w:p w14:paraId="06046F6E" w14:textId="521D8DEF" w:rsidR="00B84ACF" w:rsidRPr="00BD3698" w:rsidRDefault="00B84ACF" w:rsidP="00B84ACF">
            <w:pPr>
              <w:spacing w:before="120" w:after="120"/>
              <w:jc w:val="both"/>
              <w:rPr>
                <w:rFonts w:ascii="Arial" w:hAnsi="Arial" w:cs="Arial"/>
                <w:sz w:val="18"/>
                <w:szCs w:val="18"/>
              </w:rPr>
            </w:pPr>
            <w:r w:rsidRPr="00BD3698">
              <w:rPr>
                <w:rFonts w:ascii="Arial" w:eastAsiaTheme="minorHAnsi" w:hAnsi="Arial" w:cs="Arial"/>
                <w:sz w:val="18"/>
                <w:szCs w:val="18"/>
              </w:rPr>
              <w:t>„</w:t>
            </w:r>
            <w:r>
              <w:rPr>
                <w:rFonts w:ascii="Arial" w:eastAsiaTheme="minorHAnsi" w:hAnsi="Arial" w:cs="Arial"/>
                <w:b/>
                <w:bCs/>
                <w:i/>
                <w:iCs/>
                <w:sz w:val="18"/>
                <w:szCs w:val="18"/>
              </w:rPr>
              <w:t>Závěrečná zpráva</w:t>
            </w:r>
            <w:r w:rsidRPr="00BD3698">
              <w:rPr>
                <w:rFonts w:ascii="Arial" w:eastAsiaTheme="minorHAnsi" w:hAnsi="Arial" w:cs="Arial"/>
                <w:sz w:val="18"/>
                <w:szCs w:val="18"/>
              </w:rPr>
              <w:t xml:space="preserve">“ </w:t>
            </w:r>
            <w:r>
              <w:rPr>
                <w:rFonts w:ascii="Arial" w:eastAsiaTheme="minorHAnsi" w:hAnsi="Arial" w:cs="Arial"/>
                <w:sz w:val="18"/>
                <w:szCs w:val="18"/>
              </w:rPr>
              <w:t xml:space="preserve">je zpráva o průběhu realizace Projektu </w:t>
            </w:r>
            <w:r w:rsidR="00DA5A6D">
              <w:rPr>
                <w:rFonts w:ascii="Arial" w:eastAsiaTheme="minorHAnsi" w:hAnsi="Arial" w:cs="Arial"/>
                <w:sz w:val="18"/>
                <w:szCs w:val="18"/>
              </w:rPr>
              <w:t xml:space="preserve">za </w:t>
            </w:r>
            <w:r>
              <w:rPr>
                <w:rFonts w:ascii="Arial" w:eastAsiaTheme="minorHAnsi" w:hAnsi="Arial" w:cs="Arial"/>
                <w:sz w:val="18"/>
                <w:szCs w:val="18"/>
              </w:rPr>
              <w:t>celou dobu realizace Projektu podle Pod-článku 4.21 [</w:t>
            </w:r>
            <w:r w:rsidRPr="00CA5DF8">
              <w:rPr>
                <w:rFonts w:ascii="Arial" w:eastAsiaTheme="minorHAnsi" w:hAnsi="Arial" w:cs="Arial"/>
                <w:sz w:val="18"/>
                <w:szCs w:val="18"/>
              </w:rPr>
              <w:t>Zprávy o postupu prací</w:t>
            </w:r>
            <w:r>
              <w:rPr>
                <w:rFonts w:ascii="Arial" w:eastAsiaTheme="minorHAnsi" w:hAnsi="Arial" w:cs="Arial"/>
                <w:sz w:val="18"/>
                <w:szCs w:val="18"/>
              </w:rPr>
              <w:t>]</w:t>
            </w:r>
            <w:r w:rsidRPr="00BD3698">
              <w:rPr>
                <w:rFonts w:ascii="Arial" w:eastAsiaTheme="minorHAnsi" w:hAnsi="Arial" w:cs="Arial"/>
                <w:sz w:val="18"/>
                <w:szCs w:val="18"/>
              </w:rPr>
              <w:t>.“</w:t>
            </w:r>
          </w:p>
        </w:tc>
      </w:tr>
      <w:tr w:rsidR="00B84ACF" w:rsidRPr="002E4938" w14:paraId="693ECBE1" w14:textId="77777777" w:rsidTr="00253F67">
        <w:trPr>
          <w:trHeight w:val="92"/>
        </w:trPr>
        <w:tc>
          <w:tcPr>
            <w:tcW w:w="2323" w:type="dxa"/>
            <w:gridSpan w:val="6"/>
          </w:tcPr>
          <w:p w14:paraId="416F13C8" w14:textId="77777777" w:rsidR="00B84ACF" w:rsidRPr="002E4938" w:rsidRDefault="00B84ACF" w:rsidP="00B84ACF">
            <w:pPr>
              <w:spacing w:before="120" w:after="120"/>
              <w:rPr>
                <w:rFonts w:ascii="Arial" w:hAnsi="Arial" w:cs="Arial"/>
                <w:b/>
                <w:sz w:val="18"/>
                <w:szCs w:val="18"/>
              </w:rPr>
            </w:pPr>
          </w:p>
        </w:tc>
        <w:tc>
          <w:tcPr>
            <w:tcW w:w="1132" w:type="dxa"/>
            <w:gridSpan w:val="2"/>
          </w:tcPr>
          <w:p w14:paraId="5D56B320" w14:textId="77777777" w:rsidR="00B84ACF" w:rsidRPr="002E4938" w:rsidRDefault="00B84ACF" w:rsidP="00B84ACF">
            <w:pPr>
              <w:spacing w:before="120" w:after="120"/>
              <w:jc w:val="both"/>
              <w:rPr>
                <w:rFonts w:ascii="Arial" w:hAnsi="Arial" w:cs="Arial"/>
                <w:sz w:val="18"/>
                <w:szCs w:val="18"/>
              </w:rPr>
            </w:pPr>
          </w:p>
        </w:tc>
        <w:tc>
          <w:tcPr>
            <w:tcW w:w="5803" w:type="dxa"/>
            <w:gridSpan w:val="3"/>
          </w:tcPr>
          <w:p w14:paraId="6222B9CD" w14:textId="77777777" w:rsidR="00B84ACF" w:rsidRPr="00BD3698" w:rsidRDefault="00B84ACF" w:rsidP="00B84ACF">
            <w:pPr>
              <w:spacing w:before="120" w:after="120"/>
              <w:jc w:val="both"/>
              <w:rPr>
                <w:rFonts w:ascii="Arial" w:hAnsi="Arial" w:cs="Arial"/>
                <w:sz w:val="18"/>
                <w:szCs w:val="18"/>
              </w:rPr>
            </w:pPr>
          </w:p>
        </w:tc>
      </w:tr>
      <w:tr w:rsidR="00B84ACF" w:rsidRPr="002E4938" w14:paraId="734B16FF" w14:textId="77777777" w:rsidTr="00253F67">
        <w:trPr>
          <w:trHeight w:val="71"/>
        </w:trPr>
        <w:tc>
          <w:tcPr>
            <w:tcW w:w="718" w:type="dxa"/>
          </w:tcPr>
          <w:p w14:paraId="3289C7A4" w14:textId="4D3A577F"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t>1.2</w:t>
            </w:r>
          </w:p>
        </w:tc>
        <w:tc>
          <w:tcPr>
            <w:tcW w:w="915" w:type="dxa"/>
            <w:gridSpan w:val="3"/>
          </w:tcPr>
          <w:p w14:paraId="171DA1F8" w14:textId="77777777" w:rsidR="00B84ACF" w:rsidRPr="002E4938" w:rsidRDefault="00B84ACF" w:rsidP="00B84ACF">
            <w:pPr>
              <w:spacing w:before="120" w:after="120"/>
              <w:rPr>
                <w:rFonts w:ascii="Arial" w:hAnsi="Arial" w:cs="Arial"/>
                <w:b/>
                <w:sz w:val="18"/>
                <w:szCs w:val="18"/>
              </w:rPr>
            </w:pPr>
          </w:p>
        </w:tc>
        <w:tc>
          <w:tcPr>
            <w:tcW w:w="690" w:type="dxa"/>
            <w:gridSpan w:val="2"/>
          </w:tcPr>
          <w:p w14:paraId="6ABCB5F1" w14:textId="3BDBA9BE" w:rsidR="00B84ACF" w:rsidRPr="002E4938" w:rsidRDefault="00B84ACF" w:rsidP="00B84ACF">
            <w:pPr>
              <w:spacing w:before="120" w:after="120"/>
              <w:rPr>
                <w:rFonts w:ascii="Arial" w:hAnsi="Arial" w:cs="Arial"/>
                <w:b/>
                <w:sz w:val="18"/>
                <w:szCs w:val="18"/>
              </w:rPr>
            </w:pPr>
          </w:p>
        </w:tc>
        <w:tc>
          <w:tcPr>
            <w:tcW w:w="1132" w:type="dxa"/>
            <w:gridSpan w:val="2"/>
          </w:tcPr>
          <w:p w14:paraId="649CD6CF" w14:textId="77777777" w:rsidR="00B84ACF" w:rsidRPr="002E4938" w:rsidRDefault="00B84ACF" w:rsidP="00B84ACF">
            <w:pPr>
              <w:spacing w:before="120" w:after="120"/>
              <w:jc w:val="both"/>
              <w:rPr>
                <w:rFonts w:ascii="Arial" w:hAnsi="Arial" w:cs="Arial"/>
                <w:sz w:val="18"/>
                <w:szCs w:val="18"/>
              </w:rPr>
            </w:pPr>
          </w:p>
        </w:tc>
        <w:tc>
          <w:tcPr>
            <w:tcW w:w="5803" w:type="dxa"/>
            <w:gridSpan w:val="3"/>
          </w:tcPr>
          <w:p w14:paraId="6FE9B17E" w14:textId="77777777" w:rsidR="00B84ACF" w:rsidRPr="002E4938" w:rsidRDefault="00B84ACF" w:rsidP="00B84ACF">
            <w:pPr>
              <w:spacing w:before="120" w:after="120"/>
              <w:jc w:val="both"/>
              <w:rPr>
                <w:rFonts w:ascii="Arial" w:hAnsi="Arial" w:cs="Arial"/>
                <w:sz w:val="18"/>
                <w:szCs w:val="18"/>
              </w:rPr>
            </w:pPr>
          </w:p>
        </w:tc>
      </w:tr>
      <w:tr w:rsidR="00B84ACF" w:rsidRPr="002E4938" w14:paraId="300E954C" w14:textId="77777777" w:rsidTr="00253F67">
        <w:trPr>
          <w:trHeight w:val="266"/>
        </w:trPr>
        <w:tc>
          <w:tcPr>
            <w:tcW w:w="2323" w:type="dxa"/>
            <w:gridSpan w:val="6"/>
          </w:tcPr>
          <w:p w14:paraId="42814FB4" w14:textId="642A36F7"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t>Výklad</w:t>
            </w:r>
          </w:p>
        </w:tc>
        <w:tc>
          <w:tcPr>
            <w:tcW w:w="6935" w:type="dxa"/>
            <w:gridSpan w:val="5"/>
          </w:tcPr>
          <w:p w14:paraId="5CDFBEA2" w14:textId="7FA8206A"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 xml:space="preserve">V prvním odstavci Pod-článku 1.2 se pod-odstavec </w:t>
            </w:r>
            <w:r w:rsidR="00AC1216">
              <w:rPr>
                <w:rFonts w:ascii="Arial" w:hAnsi="Arial" w:cs="Arial"/>
                <w:sz w:val="18"/>
                <w:szCs w:val="18"/>
              </w:rPr>
              <w:t>(</w:t>
            </w:r>
            <w:r w:rsidRPr="002E4938">
              <w:rPr>
                <w:rFonts w:ascii="Arial" w:hAnsi="Arial" w:cs="Arial"/>
                <w:sz w:val="18"/>
                <w:szCs w:val="18"/>
              </w:rPr>
              <w:t>d) odstraňuje a nahrazuje tímto zněním:</w:t>
            </w:r>
          </w:p>
          <w:p w14:paraId="53ABE8BF" w14:textId="6FF08B53" w:rsidR="00B84ACF" w:rsidRPr="002E4938" w:rsidRDefault="00B84ACF" w:rsidP="00B84ACF">
            <w:pPr>
              <w:spacing w:before="120" w:after="120"/>
              <w:ind w:left="284" w:hanging="284"/>
              <w:jc w:val="both"/>
              <w:rPr>
                <w:rFonts w:ascii="Arial" w:hAnsi="Arial" w:cs="Arial"/>
                <w:sz w:val="18"/>
                <w:szCs w:val="18"/>
              </w:rPr>
            </w:pPr>
            <w:r w:rsidRPr="002E4938">
              <w:rPr>
                <w:rFonts w:ascii="Arial" w:hAnsi="Arial" w:cs="Arial"/>
                <w:sz w:val="18"/>
                <w:szCs w:val="18"/>
              </w:rPr>
              <w:t>„</w:t>
            </w:r>
            <w:r w:rsidR="00AC1216">
              <w:rPr>
                <w:rFonts w:ascii="Arial" w:hAnsi="Arial" w:cs="Arial"/>
                <w:sz w:val="18"/>
                <w:szCs w:val="18"/>
              </w:rPr>
              <w:t>(</w:t>
            </w:r>
            <w:r w:rsidRPr="002E4938">
              <w:rPr>
                <w:rFonts w:ascii="Arial" w:hAnsi="Arial" w:cs="Arial"/>
                <w:sz w:val="18"/>
                <w:szCs w:val="18"/>
              </w:rPr>
              <w:t>d) „napsaný“ nebo „písemný“ je psaný rukou, psacím strojem, tištěný nebo zhotovený elektronicky s výsledkem trvalého záznamu a opatřený podpisem jednající osoby, případně odeslaný datovou zprávou do datové schránky druhé Strany. Za výsledek trvalého záznamu se považuje rovněž záznam ve Společném datovém prostředí.“</w:t>
            </w:r>
          </w:p>
          <w:p w14:paraId="40E05907" w14:textId="77777777" w:rsidR="00B84ACF" w:rsidRPr="002E4938" w:rsidRDefault="00B84ACF" w:rsidP="00B84ACF">
            <w:pPr>
              <w:spacing w:before="120" w:after="120"/>
              <w:jc w:val="both"/>
              <w:rPr>
                <w:rFonts w:ascii="Arial" w:hAnsi="Arial" w:cs="Arial"/>
                <w:sz w:val="18"/>
                <w:szCs w:val="18"/>
              </w:rPr>
            </w:pPr>
          </w:p>
          <w:p w14:paraId="62320178" w14:textId="07D7B434"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 xml:space="preserve">Za pod-odstavec </w:t>
            </w:r>
            <w:r w:rsidR="00AC1216">
              <w:rPr>
                <w:rFonts w:ascii="Arial" w:hAnsi="Arial" w:cs="Arial"/>
                <w:sz w:val="18"/>
                <w:szCs w:val="18"/>
              </w:rPr>
              <w:t>(</w:t>
            </w:r>
            <w:r w:rsidRPr="002E4938">
              <w:rPr>
                <w:rFonts w:ascii="Arial" w:hAnsi="Arial" w:cs="Arial"/>
                <w:sz w:val="18"/>
                <w:szCs w:val="18"/>
              </w:rPr>
              <w:t xml:space="preserve">d) prvního odstavce Pod-článku 1.2 se přidávají nové pod-odstavce </w:t>
            </w:r>
            <w:r w:rsidR="00AC1216">
              <w:rPr>
                <w:rFonts w:ascii="Arial" w:hAnsi="Arial" w:cs="Arial"/>
                <w:sz w:val="18"/>
                <w:szCs w:val="18"/>
              </w:rPr>
              <w:t>(</w:t>
            </w:r>
            <w:r w:rsidRPr="002E4938">
              <w:rPr>
                <w:rFonts w:ascii="Arial" w:hAnsi="Arial" w:cs="Arial"/>
                <w:sz w:val="18"/>
                <w:szCs w:val="18"/>
              </w:rPr>
              <w:t>e) a </w:t>
            </w:r>
            <w:r w:rsidR="00AC1216">
              <w:rPr>
                <w:rFonts w:ascii="Arial" w:hAnsi="Arial" w:cs="Arial"/>
                <w:sz w:val="18"/>
                <w:szCs w:val="18"/>
              </w:rPr>
              <w:t>(</w:t>
            </w:r>
            <w:r w:rsidRPr="002E4938">
              <w:rPr>
                <w:rFonts w:ascii="Arial" w:hAnsi="Arial" w:cs="Arial"/>
                <w:sz w:val="18"/>
                <w:szCs w:val="18"/>
              </w:rPr>
              <w:t xml:space="preserve">f): </w:t>
            </w:r>
          </w:p>
          <w:p w14:paraId="568E5208" w14:textId="7928E8E2" w:rsidR="00B84ACF" w:rsidRPr="002E4938" w:rsidRDefault="00B84ACF" w:rsidP="00B84ACF">
            <w:pPr>
              <w:spacing w:before="120" w:after="120"/>
              <w:ind w:left="364"/>
              <w:jc w:val="both"/>
              <w:rPr>
                <w:rFonts w:ascii="Arial" w:hAnsi="Arial" w:cs="Arial"/>
                <w:sz w:val="18"/>
                <w:szCs w:val="18"/>
              </w:rPr>
            </w:pPr>
            <w:r w:rsidRPr="002E4938">
              <w:rPr>
                <w:rFonts w:ascii="Arial" w:hAnsi="Arial" w:cs="Arial"/>
                <w:sz w:val="18"/>
                <w:szCs w:val="18"/>
              </w:rPr>
              <w:t>„</w:t>
            </w:r>
            <w:r w:rsidR="00AC1216">
              <w:rPr>
                <w:rFonts w:ascii="Arial" w:hAnsi="Arial" w:cs="Arial"/>
                <w:sz w:val="18"/>
                <w:szCs w:val="18"/>
              </w:rPr>
              <w:t>(</w:t>
            </w:r>
            <w:r w:rsidRPr="002E4938">
              <w:rPr>
                <w:rFonts w:ascii="Arial" w:hAnsi="Arial" w:cs="Arial"/>
                <w:sz w:val="18"/>
                <w:szCs w:val="18"/>
              </w:rPr>
              <w:t>e) počítání času se řídí příslušnými ustanoveními Občanského zákoníku;</w:t>
            </w:r>
          </w:p>
          <w:p w14:paraId="48075FC4" w14:textId="5D395409" w:rsidR="00B84ACF" w:rsidRPr="002E4938" w:rsidRDefault="00F21233" w:rsidP="00B84ACF">
            <w:pPr>
              <w:spacing w:before="120" w:after="120"/>
              <w:ind w:left="364"/>
              <w:jc w:val="both"/>
              <w:rPr>
                <w:rFonts w:ascii="Arial" w:hAnsi="Arial" w:cs="Arial"/>
                <w:sz w:val="18"/>
                <w:szCs w:val="18"/>
              </w:rPr>
            </w:pPr>
            <w:r>
              <w:rPr>
                <w:rFonts w:ascii="Arial" w:hAnsi="Arial" w:cs="Arial"/>
                <w:sz w:val="18"/>
                <w:szCs w:val="18"/>
              </w:rPr>
              <w:t>(</w:t>
            </w:r>
            <w:r w:rsidR="00B84ACF" w:rsidRPr="002E4938">
              <w:rPr>
                <w:rFonts w:ascii="Arial" w:hAnsi="Arial" w:cs="Arial"/>
                <w:sz w:val="18"/>
                <w:szCs w:val="18"/>
              </w:rPr>
              <w:t xml:space="preserve">f) v ustanoveních obsahujících slovní spojení „přiměřený zisk“ (ve všech případech a mluvnických pádech) je přiměřeným ziskem částka rovnající se 5 % z Nákladů.“ </w:t>
            </w:r>
          </w:p>
          <w:p w14:paraId="1E0CC091" w14:textId="77777777" w:rsidR="00B84ACF" w:rsidRPr="002E4938" w:rsidRDefault="00B84ACF" w:rsidP="00B84ACF">
            <w:pPr>
              <w:spacing w:before="120" w:after="120"/>
              <w:jc w:val="both"/>
              <w:rPr>
                <w:rFonts w:ascii="Arial" w:hAnsi="Arial" w:cs="Arial"/>
                <w:sz w:val="18"/>
                <w:szCs w:val="18"/>
              </w:rPr>
            </w:pPr>
          </w:p>
          <w:p w14:paraId="54559229" w14:textId="7F4D0009"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Na konec Pod-článku 1.2 se přidává odstavec:</w:t>
            </w:r>
          </w:p>
          <w:p w14:paraId="36B3F018" w14:textId="3673C47A"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 xml:space="preserve">„Ve věcech touto Smlouvou výslovně neupravených se tato Smlouva řídí </w:t>
            </w:r>
            <w:r>
              <w:rPr>
                <w:rFonts w:ascii="Arial" w:hAnsi="Arial" w:cs="Arial"/>
                <w:sz w:val="18"/>
                <w:szCs w:val="18"/>
              </w:rPr>
              <w:t xml:space="preserve">platnými a účinnými </w:t>
            </w:r>
            <w:r w:rsidRPr="002E4938">
              <w:rPr>
                <w:rFonts w:ascii="Arial" w:hAnsi="Arial" w:cs="Arial"/>
                <w:sz w:val="18"/>
                <w:szCs w:val="18"/>
              </w:rPr>
              <w:t>Právními předpisy, zejména Občanským zákoníkem. Při určení obsahu závazků Stran vyplývajících ze Smlouvy se nepřihlíží k dispozitivním ustanovením §§ 2587 až 2635 Občanského zákoníku. Při určení obsahu závazků Stran vyplývajících ze Smlouvy se dále nepřihlíží k obchodním zvyklostem a obchodní zvyklosti nemají přednost před dispozitivními ustanoveními Občanského zákoníku ve smyslu § 558 odst. 2 Občanského zákoníku.“</w:t>
            </w:r>
          </w:p>
        </w:tc>
      </w:tr>
      <w:tr w:rsidR="00B84ACF" w:rsidRPr="002E4938" w14:paraId="44811071" w14:textId="77777777" w:rsidTr="00253F67">
        <w:trPr>
          <w:trHeight w:val="266"/>
        </w:trPr>
        <w:tc>
          <w:tcPr>
            <w:tcW w:w="2323" w:type="dxa"/>
            <w:gridSpan w:val="6"/>
          </w:tcPr>
          <w:p w14:paraId="19F064F5" w14:textId="77777777" w:rsidR="00B84ACF" w:rsidRPr="002E4938" w:rsidRDefault="00B84ACF" w:rsidP="00B84ACF">
            <w:pPr>
              <w:spacing w:before="120" w:after="120"/>
              <w:rPr>
                <w:rFonts w:ascii="Arial" w:hAnsi="Arial" w:cs="Arial"/>
                <w:b/>
                <w:sz w:val="18"/>
                <w:szCs w:val="18"/>
              </w:rPr>
            </w:pPr>
          </w:p>
        </w:tc>
        <w:tc>
          <w:tcPr>
            <w:tcW w:w="6935" w:type="dxa"/>
            <w:gridSpan w:val="5"/>
          </w:tcPr>
          <w:p w14:paraId="365DB8A3" w14:textId="77777777" w:rsidR="00B84ACF" w:rsidRPr="002E4938" w:rsidRDefault="00B84ACF" w:rsidP="00B84ACF">
            <w:pPr>
              <w:spacing w:before="120" w:after="120"/>
              <w:jc w:val="both"/>
              <w:rPr>
                <w:rFonts w:ascii="Arial" w:hAnsi="Arial" w:cs="Arial"/>
                <w:sz w:val="18"/>
                <w:szCs w:val="18"/>
              </w:rPr>
            </w:pPr>
          </w:p>
        </w:tc>
      </w:tr>
      <w:tr w:rsidR="00B84ACF" w:rsidRPr="002E4938" w14:paraId="3CF101B0" w14:textId="77777777" w:rsidTr="00253F67">
        <w:trPr>
          <w:gridAfter w:val="2"/>
          <w:wAfter w:w="105" w:type="dxa"/>
          <w:trHeight w:val="71"/>
        </w:trPr>
        <w:tc>
          <w:tcPr>
            <w:tcW w:w="718" w:type="dxa"/>
          </w:tcPr>
          <w:p w14:paraId="005B30ED" w14:textId="4D39284C" w:rsidR="00B84ACF" w:rsidRPr="002E4938" w:rsidRDefault="00B84ACF" w:rsidP="00B84ACF">
            <w:pPr>
              <w:keepNext/>
              <w:keepLines/>
              <w:spacing w:before="120" w:after="120"/>
              <w:jc w:val="both"/>
              <w:rPr>
                <w:rFonts w:ascii="Arial" w:hAnsi="Arial" w:cs="Arial"/>
                <w:b/>
                <w:sz w:val="18"/>
                <w:szCs w:val="18"/>
              </w:rPr>
            </w:pPr>
            <w:r w:rsidRPr="002E4938">
              <w:rPr>
                <w:rFonts w:ascii="Arial" w:hAnsi="Arial" w:cs="Arial"/>
                <w:b/>
                <w:sz w:val="18"/>
                <w:szCs w:val="18"/>
              </w:rPr>
              <w:t>1.3</w:t>
            </w:r>
          </w:p>
        </w:tc>
        <w:tc>
          <w:tcPr>
            <w:tcW w:w="915" w:type="dxa"/>
            <w:gridSpan w:val="3"/>
          </w:tcPr>
          <w:p w14:paraId="4570A7B9" w14:textId="77777777" w:rsidR="00B84ACF" w:rsidRPr="002E4938" w:rsidRDefault="00B84ACF" w:rsidP="00B84ACF">
            <w:pPr>
              <w:keepNext/>
              <w:keepLines/>
              <w:spacing w:before="120" w:after="120"/>
              <w:jc w:val="both"/>
              <w:rPr>
                <w:rFonts w:ascii="Arial" w:hAnsi="Arial" w:cs="Arial"/>
                <w:b/>
                <w:sz w:val="18"/>
                <w:szCs w:val="18"/>
              </w:rPr>
            </w:pPr>
          </w:p>
        </w:tc>
        <w:tc>
          <w:tcPr>
            <w:tcW w:w="583" w:type="dxa"/>
          </w:tcPr>
          <w:p w14:paraId="0DDF43D2" w14:textId="77777777" w:rsidR="00B84ACF" w:rsidRPr="002E4938" w:rsidRDefault="00B84ACF" w:rsidP="00B84ACF">
            <w:pPr>
              <w:keepNext/>
              <w:keepLines/>
              <w:spacing w:before="120" w:after="120"/>
              <w:jc w:val="both"/>
              <w:rPr>
                <w:rFonts w:ascii="Arial" w:hAnsi="Arial" w:cs="Arial"/>
                <w:b/>
                <w:sz w:val="18"/>
                <w:szCs w:val="18"/>
              </w:rPr>
            </w:pPr>
          </w:p>
        </w:tc>
        <w:tc>
          <w:tcPr>
            <w:tcW w:w="1133" w:type="dxa"/>
            <w:gridSpan w:val="2"/>
          </w:tcPr>
          <w:p w14:paraId="49398876" w14:textId="77777777" w:rsidR="00B84ACF" w:rsidRPr="002E4938" w:rsidRDefault="00B84ACF" w:rsidP="00B84ACF">
            <w:pPr>
              <w:keepNext/>
              <w:keepLines/>
              <w:spacing w:before="120" w:after="120"/>
              <w:jc w:val="both"/>
              <w:rPr>
                <w:rFonts w:ascii="Arial" w:hAnsi="Arial" w:cs="Arial"/>
                <w:sz w:val="18"/>
                <w:szCs w:val="18"/>
              </w:rPr>
            </w:pPr>
          </w:p>
        </w:tc>
        <w:tc>
          <w:tcPr>
            <w:tcW w:w="5804" w:type="dxa"/>
            <w:gridSpan w:val="2"/>
          </w:tcPr>
          <w:p w14:paraId="3F34E10C" w14:textId="77777777" w:rsidR="00B84ACF" w:rsidRPr="002E4938" w:rsidRDefault="00B84ACF" w:rsidP="00B84ACF">
            <w:pPr>
              <w:keepNext/>
              <w:keepLines/>
              <w:spacing w:before="120" w:after="120"/>
              <w:jc w:val="both"/>
              <w:rPr>
                <w:rFonts w:ascii="Arial" w:hAnsi="Arial" w:cs="Arial"/>
                <w:sz w:val="18"/>
                <w:szCs w:val="18"/>
              </w:rPr>
            </w:pPr>
          </w:p>
        </w:tc>
      </w:tr>
      <w:tr w:rsidR="00B84ACF" w:rsidRPr="002E4938" w14:paraId="63161BB9" w14:textId="77777777" w:rsidTr="00B849D6">
        <w:trPr>
          <w:trHeight w:val="490"/>
        </w:trPr>
        <w:tc>
          <w:tcPr>
            <w:tcW w:w="2216" w:type="dxa"/>
            <w:gridSpan w:val="5"/>
          </w:tcPr>
          <w:p w14:paraId="5A917117" w14:textId="5BF12584"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t>Komunikační prostředky</w:t>
            </w:r>
          </w:p>
        </w:tc>
        <w:tc>
          <w:tcPr>
            <w:tcW w:w="7042" w:type="dxa"/>
            <w:gridSpan w:val="6"/>
          </w:tcPr>
          <w:p w14:paraId="343F4C97" w14:textId="0020A08D" w:rsidR="00B84ACF" w:rsidRPr="002E4938" w:rsidRDefault="00B84ACF" w:rsidP="00B84ACF">
            <w:p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Pod-článek 1.3 je odstraněn a nahrazen následujícím zněním:</w:t>
            </w:r>
          </w:p>
          <w:p w14:paraId="0C1A865A" w14:textId="34477424" w:rsidR="00B84ACF" w:rsidRPr="002E4938" w:rsidRDefault="00B84ACF" w:rsidP="00B84ACF">
            <w:p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Kdykoliv tyto Podmínky předpokládají udělení nebo vydání schválení potvrzení, souhlasů, určení, oznámení a požadavků, musí být tato komunikace:</w:t>
            </w:r>
          </w:p>
          <w:p w14:paraId="56B85F74" w14:textId="783C5DA7" w:rsidR="00B84ACF" w:rsidRPr="002E4938" w:rsidRDefault="00B84ACF" w:rsidP="00A2388C">
            <w:pPr>
              <w:pStyle w:val="Odstavecseseznamem"/>
              <w:numPr>
                <w:ilvl w:val="0"/>
                <w:numId w:val="26"/>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písemná a odevzdaná osobně (proti potvrzení o převzetí), odeslaná poštou nebo kurýrem nebo přenesená s použitím jakékoliv z dohodnutých systémů elektronického přenosu stanovených v Příloze k nabídce, včetně Společného datového prostředí; a</w:t>
            </w:r>
          </w:p>
          <w:p w14:paraId="05E32E8B" w14:textId="3EE1C561" w:rsidR="00B84ACF" w:rsidRPr="002E4938" w:rsidRDefault="00B84ACF" w:rsidP="00A2388C">
            <w:pPr>
              <w:pStyle w:val="Odstavecseseznamem"/>
              <w:numPr>
                <w:ilvl w:val="0"/>
                <w:numId w:val="26"/>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doručená, odeslaná nebo přenesená na adresu příjemce komunikace uvedenou v Příloze k nabídce. Avšak:</w:t>
            </w:r>
          </w:p>
          <w:p w14:paraId="393D7969" w14:textId="11DC7564" w:rsidR="00B84ACF" w:rsidRPr="002E4938" w:rsidRDefault="00B84ACF" w:rsidP="00A2388C">
            <w:pPr>
              <w:pStyle w:val="Odstavecseseznamem"/>
              <w:numPr>
                <w:ilvl w:val="0"/>
                <w:numId w:val="27"/>
              </w:numPr>
              <w:autoSpaceDE w:val="0"/>
              <w:autoSpaceDN w:val="0"/>
              <w:adjustRightInd w:val="0"/>
              <w:spacing w:before="120" w:after="120"/>
              <w:ind w:left="1070" w:hanging="350"/>
              <w:jc w:val="both"/>
              <w:rPr>
                <w:rFonts w:ascii="Arial" w:eastAsiaTheme="minorHAnsi" w:hAnsi="Arial" w:cs="Arial"/>
                <w:color w:val="000000"/>
                <w:sz w:val="18"/>
                <w:szCs w:val="18"/>
              </w:rPr>
            </w:pPr>
            <w:r w:rsidRPr="002E4938">
              <w:rPr>
                <w:rFonts w:ascii="Arial" w:eastAsiaTheme="minorHAnsi" w:hAnsi="Arial" w:cs="Arial"/>
                <w:color w:val="000000"/>
                <w:sz w:val="18"/>
                <w:szCs w:val="18"/>
              </w:rPr>
              <w:t>oznámí-li příjemce jinou adresu, komunikace musí být následně doručována odpovídajícím způsobem; a</w:t>
            </w:r>
          </w:p>
          <w:p w14:paraId="4F78EB7E" w14:textId="23038824" w:rsidR="00B84ACF" w:rsidRPr="002E4938" w:rsidRDefault="00B84ACF" w:rsidP="00A2388C">
            <w:pPr>
              <w:pStyle w:val="Odstavecseseznamem"/>
              <w:numPr>
                <w:ilvl w:val="0"/>
                <w:numId w:val="27"/>
              </w:numPr>
              <w:autoSpaceDE w:val="0"/>
              <w:autoSpaceDN w:val="0"/>
              <w:adjustRightInd w:val="0"/>
              <w:spacing w:before="120" w:after="120"/>
              <w:ind w:left="1070" w:hanging="350"/>
              <w:jc w:val="both"/>
              <w:rPr>
                <w:rFonts w:ascii="Arial" w:eastAsiaTheme="minorHAnsi" w:hAnsi="Arial" w:cs="Arial"/>
                <w:color w:val="000000"/>
                <w:sz w:val="18"/>
                <w:szCs w:val="18"/>
              </w:rPr>
            </w:pPr>
            <w:r w:rsidRPr="002E4938">
              <w:rPr>
                <w:rFonts w:ascii="Arial" w:eastAsiaTheme="minorHAnsi" w:hAnsi="Arial" w:cs="Arial"/>
                <w:color w:val="000000"/>
                <w:sz w:val="18"/>
                <w:szCs w:val="18"/>
              </w:rPr>
              <w:t>neuvede-li příjemce jinak při požadavku na schválení nebo souhlas, může být odeslána na adresu, ze které požadavek přišel.</w:t>
            </w:r>
          </w:p>
          <w:p w14:paraId="06995928" w14:textId="765E01DC" w:rsidR="00B84ACF" w:rsidRPr="002E4938" w:rsidRDefault="00B84ACF" w:rsidP="00B84ACF">
            <w:p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Schválení, potvrzení, souhlasy a určení nesmí být bez závažného důvodu zdržovány nebo zpožďovány. Jestliže je vydáno potvrzení jedné Straně, ten, kdo ho vydal, musí poslat kopii druhé Straně. Jestliže jedné Straně druhá Strana nebo Správce stavby vydá oznámením, kopie musí být zaslána Správci stavby nebo druhé Straně, podle okolností.</w:t>
            </w:r>
          </w:p>
          <w:p w14:paraId="18AC6137" w14:textId="7156775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lastRenderedPageBreak/>
              <w:t>Tato komunikace musí probíhat ve Společném datovém prostředí ve smyslu přílohy BIM Protokolu Požadavky na Společné datové prostředí (CDE).</w:t>
            </w:r>
          </w:p>
        </w:tc>
      </w:tr>
      <w:tr w:rsidR="00B84ACF" w:rsidRPr="002E4938" w14:paraId="675CD837" w14:textId="77777777" w:rsidTr="00253F67">
        <w:trPr>
          <w:gridAfter w:val="2"/>
          <w:wAfter w:w="105" w:type="dxa"/>
          <w:trHeight w:val="71"/>
        </w:trPr>
        <w:tc>
          <w:tcPr>
            <w:tcW w:w="718" w:type="dxa"/>
          </w:tcPr>
          <w:p w14:paraId="32DEDF52" w14:textId="77777777" w:rsidR="00B84ACF" w:rsidRPr="002E4938" w:rsidRDefault="00B84ACF" w:rsidP="00B84ACF">
            <w:pPr>
              <w:spacing w:before="120" w:after="120"/>
              <w:jc w:val="both"/>
              <w:rPr>
                <w:rFonts w:ascii="Arial" w:hAnsi="Arial" w:cs="Arial"/>
                <w:b/>
                <w:sz w:val="18"/>
                <w:szCs w:val="18"/>
              </w:rPr>
            </w:pPr>
          </w:p>
        </w:tc>
        <w:tc>
          <w:tcPr>
            <w:tcW w:w="915" w:type="dxa"/>
            <w:gridSpan w:val="3"/>
          </w:tcPr>
          <w:p w14:paraId="2B2A2834" w14:textId="77777777" w:rsidR="00B84ACF" w:rsidRPr="002E4938" w:rsidRDefault="00B84ACF" w:rsidP="00B84ACF">
            <w:pPr>
              <w:spacing w:before="120" w:after="120"/>
              <w:jc w:val="both"/>
              <w:rPr>
                <w:rFonts w:ascii="Arial" w:hAnsi="Arial" w:cs="Arial"/>
                <w:b/>
                <w:sz w:val="18"/>
                <w:szCs w:val="18"/>
              </w:rPr>
            </w:pPr>
          </w:p>
        </w:tc>
        <w:tc>
          <w:tcPr>
            <w:tcW w:w="583" w:type="dxa"/>
          </w:tcPr>
          <w:p w14:paraId="0B551D73" w14:textId="77777777" w:rsidR="00B84ACF" w:rsidRPr="002E4938" w:rsidRDefault="00B84ACF" w:rsidP="00B84ACF">
            <w:pPr>
              <w:spacing w:before="120" w:after="120"/>
              <w:jc w:val="both"/>
              <w:rPr>
                <w:rFonts w:ascii="Arial" w:hAnsi="Arial" w:cs="Arial"/>
                <w:b/>
                <w:sz w:val="18"/>
                <w:szCs w:val="18"/>
              </w:rPr>
            </w:pPr>
          </w:p>
        </w:tc>
        <w:tc>
          <w:tcPr>
            <w:tcW w:w="1133" w:type="dxa"/>
            <w:gridSpan w:val="2"/>
          </w:tcPr>
          <w:p w14:paraId="5B576DFD" w14:textId="77777777" w:rsidR="00B84ACF" w:rsidRPr="002E4938" w:rsidRDefault="00B84ACF" w:rsidP="00B84ACF">
            <w:pPr>
              <w:spacing w:before="120" w:after="120"/>
              <w:jc w:val="both"/>
              <w:rPr>
                <w:rFonts w:ascii="Arial" w:hAnsi="Arial" w:cs="Arial"/>
                <w:sz w:val="18"/>
                <w:szCs w:val="18"/>
              </w:rPr>
            </w:pPr>
          </w:p>
        </w:tc>
        <w:tc>
          <w:tcPr>
            <w:tcW w:w="5804" w:type="dxa"/>
            <w:gridSpan w:val="2"/>
          </w:tcPr>
          <w:p w14:paraId="44235901" w14:textId="77777777" w:rsidR="00B84ACF" w:rsidRPr="002E4938" w:rsidRDefault="00B84ACF" w:rsidP="00B84ACF">
            <w:pPr>
              <w:spacing w:before="120" w:after="120"/>
              <w:jc w:val="both"/>
              <w:rPr>
                <w:rFonts w:ascii="Arial" w:hAnsi="Arial" w:cs="Arial"/>
                <w:sz w:val="18"/>
                <w:szCs w:val="18"/>
              </w:rPr>
            </w:pPr>
          </w:p>
        </w:tc>
      </w:tr>
      <w:tr w:rsidR="00B84ACF" w:rsidRPr="002E4938" w14:paraId="02E029A0" w14:textId="77777777" w:rsidTr="00253F67">
        <w:trPr>
          <w:trHeight w:val="71"/>
        </w:trPr>
        <w:tc>
          <w:tcPr>
            <w:tcW w:w="718" w:type="dxa"/>
          </w:tcPr>
          <w:p w14:paraId="0B803ADA" w14:textId="24EFFFBD" w:rsidR="00B84ACF" w:rsidRPr="002E4938" w:rsidRDefault="00B84ACF" w:rsidP="00B84ACF">
            <w:pPr>
              <w:spacing w:before="120" w:after="120"/>
              <w:jc w:val="both"/>
              <w:rPr>
                <w:rFonts w:ascii="Arial" w:hAnsi="Arial" w:cs="Arial"/>
                <w:b/>
                <w:sz w:val="18"/>
                <w:szCs w:val="18"/>
              </w:rPr>
            </w:pPr>
            <w:r w:rsidRPr="002E4938">
              <w:rPr>
                <w:rFonts w:ascii="Arial" w:hAnsi="Arial" w:cs="Arial"/>
                <w:b/>
                <w:sz w:val="18"/>
                <w:szCs w:val="18"/>
              </w:rPr>
              <w:t>1.5</w:t>
            </w:r>
          </w:p>
        </w:tc>
        <w:tc>
          <w:tcPr>
            <w:tcW w:w="915" w:type="dxa"/>
            <w:gridSpan w:val="3"/>
          </w:tcPr>
          <w:p w14:paraId="515E6D86" w14:textId="77777777" w:rsidR="00B84ACF" w:rsidRPr="002E4938" w:rsidRDefault="00B84ACF" w:rsidP="00B84ACF">
            <w:pPr>
              <w:spacing w:before="120" w:after="120"/>
              <w:jc w:val="both"/>
              <w:rPr>
                <w:rFonts w:ascii="Arial" w:hAnsi="Arial" w:cs="Arial"/>
                <w:b/>
                <w:sz w:val="18"/>
                <w:szCs w:val="18"/>
              </w:rPr>
            </w:pPr>
          </w:p>
        </w:tc>
        <w:tc>
          <w:tcPr>
            <w:tcW w:w="690" w:type="dxa"/>
            <w:gridSpan w:val="2"/>
          </w:tcPr>
          <w:p w14:paraId="2E9C8D97" w14:textId="77777777" w:rsidR="00B84ACF" w:rsidRPr="002E4938" w:rsidRDefault="00B84ACF" w:rsidP="00B84ACF">
            <w:pPr>
              <w:spacing w:before="120" w:after="120"/>
              <w:jc w:val="both"/>
              <w:rPr>
                <w:rFonts w:ascii="Arial" w:hAnsi="Arial" w:cs="Arial"/>
                <w:b/>
                <w:sz w:val="18"/>
                <w:szCs w:val="18"/>
              </w:rPr>
            </w:pPr>
          </w:p>
        </w:tc>
        <w:tc>
          <w:tcPr>
            <w:tcW w:w="1132" w:type="dxa"/>
            <w:gridSpan w:val="2"/>
          </w:tcPr>
          <w:p w14:paraId="46F0A083" w14:textId="77777777" w:rsidR="00B84ACF" w:rsidRPr="002E4938" w:rsidRDefault="00B84ACF" w:rsidP="00B84ACF">
            <w:pPr>
              <w:spacing w:before="120" w:after="120"/>
              <w:jc w:val="both"/>
              <w:rPr>
                <w:rFonts w:ascii="Arial" w:hAnsi="Arial" w:cs="Arial"/>
                <w:sz w:val="18"/>
                <w:szCs w:val="18"/>
              </w:rPr>
            </w:pPr>
          </w:p>
        </w:tc>
        <w:tc>
          <w:tcPr>
            <w:tcW w:w="5803" w:type="dxa"/>
            <w:gridSpan w:val="3"/>
          </w:tcPr>
          <w:p w14:paraId="184AA672" w14:textId="77777777" w:rsidR="00B84ACF" w:rsidRPr="002E4938" w:rsidRDefault="00B84ACF" w:rsidP="00B84ACF">
            <w:pPr>
              <w:spacing w:before="120" w:after="120"/>
              <w:jc w:val="both"/>
              <w:rPr>
                <w:rFonts w:ascii="Arial" w:hAnsi="Arial" w:cs="Arial"/>
                <w:sz w:val="18"/>
                <w:szCs w:val="18"/>
              </w:rPr>
            </w:pPr>
          </w:p>
        </w:tc>
      </w:tr>
      <w:tr w:rsidR="00B84ACF" w:rsidRPr="002E4938" w14:paraId="4D818562" w14:textId="77777777" w:rsidTr="00253F67">
        <w:trPr>
          <w:trHeight w:val="490"/>
        </w:trPr>
        <w:tc>
          <w:tcPr>
            <w:tcW w:w="2323" w:type="dxa"/>
            <w:gridSpan w:val="6"/>
          </w:tcPr>
          <w:p w14:paraId="6CA99A2B" w14:textId="613F4E93"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t>Hierarchie smluvních dokumentů</w:t>
            </w:r>
          </w:p>
        </w:tc>
        <w:tc>
          <w:tcPr>
            <w:tcW w:w="6935" w:type="dxa"/>
            <w:gridSpan w:val="5"/>
          </w:tcPr>
          <w:p w14:paraId="07C40219" w14:textId="1F1159C1" w:rsidR="00B84ACF" w:rsidRPr="002E4938" w:rsidRDefault="00B84ACF" w:rsidP="00B84ACF">
            <w:p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Pod-článek 1.5 je odstraněn a nahrazen následujícím zněním:</w:t>
            </w:r>
          </w:p>
          <w:p w14:paraId="4CFCC6C4"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„Dokumenty tvořící Smlouvu se musí vnímat jako vzájemně se vysvětlující. Pro účely výkladu je určeno následující pořadí závaznosti jednotlivých dokumentů:</w:t>
            </w:r>
          </w:p>
          <w:p w14:paraId="4C6BCBCF" w14:textId="77777777" w:rsidR="00B84ACF" w:rsidRPr="002E4938"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Smlouva o dílo,</w:t>
            </w:r>
          </w:p>
          <w:p w14:paraId="5E76938C" w14:textId="77777777" w:rsidR="00B84ACF" w:rsidRPr="002E4938"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Dopis o přijetí nabídky,</w:t>
            </w:r>
          </w:p>
          <w:p w14:paraId="0607496A" w14:textId="77777777" w:rsidR="00B84ACF" w:rsidRPr="002E4938"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Dopis nabídky,</w:t>
            </w:r>
          </w:p>
          <w:p w14:paraId="60981C08" w14:textId="77777777" w:rsidR="00B84ACF" w:rsidRPr="002E4938"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Příloha k nabídce,</w:t>
            </w:r>
          </w:p>
          <w:p w14:paraId="46784568" w14:textId="77777777" w:rsidR="00B84ACF"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tyto Zvláštní podmínky, včetně</w:t>
            </w:r>
            <w:r>
              <w:rPr>
                <w:rFonts w:ascii="Arial" w:eastAsiaTheme="minorHAnsi" w:hAnsi="Arial" w:cs="Arial"/>
                <w:color w:val="000000"/>
                <w:sz w:val="18"/>
                <w:szCs w:val="18"/>
              </w:rPr>
              <w:t>:</w:t>
            </w:r>
          </w:p>
          <w:p w14:paraId="3330B93A" w14:textId="77777777" w:rsidR="00B84ACF" w:rsidRPr="009B6D14" w:rsidRDefault="00B84ACF" w:rsidP="00B845A4">
            <w:pPr>
              <w:pStyle w:val="Odstavecseseznamem"/>
              <w:autoSpaceDE w:val="0"/>
              <w:autoSpaceDN w:val="0"/>
              <w:adjustRightInd w:val="0"/>
              <w:spacing w:before="120" w:after="120"/>
              <w:ind w:left="821"/>
              <w:jc w:val="both"/>
              <w:rPr>
                <w:rFonts w:ascii="Arial" w:eastAsiaTheme="minorHAnsi" w:hAnsi="Arial" w:cs="Arial"/>
                <w:color w:val="000000"/>
                <w:sz w:val="18"/>
                <w:szCs w:val="18"/>
              </w:rPr>
            </w:pPr>
            <w:r w:rsidRPr="009B6D14">
              <w:rPr>
                <w:rFonts w:ascii="Arial" w:eastAsiaTheme="minorHAnsi" w:hAnsi="Arial" w:cs="Arial"/>
                <w:color w:val="000000"/>
                <w:sz w:val="18"/>
                <w:szCs w:val="18"/>
              </w:rPr>
              <w:t>přílohy A (BIM Protokol), zahrnující tyto přílohy:</w:t>
            </w:r>
          </w:p>
          <w:p w14:paraId="6F3EA77B" w14:textId="77777777" w:rsidR="00B84ACF" w:rsidRPr="002E4938" w:rsidRDefault="00B84ACF" w:rsidP="00A2388C">
            <w:pPr>
              <w:pStyle w:val="Odstavecseseznamem"/>
              <w:numPr>
                <w:ilvl w:val="0"/>
                <w:numId w:val="29"/>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Požadavky Objednatele na informace,</w:t>
            </w:r>
          </w:p>
          <w:p w14:paraId="51AC097A" w14:textId="77777777" w:rsidR="00B84ACF" w:rsidRPr="002E4938" w:rsidRDefault="00B84ACF" w:rsidP="00A2388C">
            <w:pPr>
              <w:pStyle w:val="Odstavecseseznamem"/>
              <w:numPr>
                <w:ilvl w:val="0"/>
                <w:numId w:val="29"/>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Požadavky na Společné datové prostředí (CDE),</w:t>
            </w:r>
          </w:p>
          <w:p w14:paraId="4FF46775" w14:textId="77777777" w:rsidR="00B84ACF" w:rsidRDefault="00B84ACF" w:rsidP="00A2388C">
            <w:pPr>
              <w:pStyle w:val="Odstavecseseznamem"/>
              <w:numPr>
                <w:ilvl w:val="0"/>
                <w:numId w:val="29"/>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Požadavky na Plán realizace BIM (BEP),</w:t>
            </w:r>
          </w:p>
          <w:p w14:paraId="6E31E10C" w14:textId="77777777" w:rsidR="00B84ACF" w:rsidRDefault="00B84ACF" w:rsidP="00B845A4">
            <w:pPr>
              <w:autoSpaceDE w:val="0"/>
              <w:autoSpaceDN w:val="0"/>
              <w:adjustRightInd w:val="0"/>
              <w:spacing w:before="120" w:after="120"/>
              <w:ind w:left="821"/>
              <w:jc w:val="both"/>
              <w:rPr>
                <w:rFonts w:ascii="Arial" w:eastAsiaTheme="minorHAnsi" w:hAnsi="Arial" w:cs="Arial"/>
                <w:color w:val="000000"/>
                <w:sz w:val="18"/>
                <w:szCs w:val="18"/>
              </w:rPr>
            </w:pPr>
            <w:r>
              <w:rPr>
                <w:rFonts w:ascii="Arial" w:eastAsiaTheme="minorHAnsi" w:hAnsi="Arial" w:cs="Arial"/>
                <w:color w:val="000000"/>
                <w:sz w:val="18"/>
                <w:szCs w:val="18"/>
              </w:rPr>
              <w:t>a Formulářů:</w:t>
            </w:r>
          </w:p>
          <w:p w14:paraId="0A9378A2" w14:textId="10418DC3" w:rsidR="00B84ACF" w:rsidRPr="000221DB" w:rsidRDefault="00B84ACF" w:rsidP="00A2388C">
            <w:pPr>
              <w:pStyle w:val="Odstavecseseznamem"/>
              <w:numPr>
                <w:ilvl w:val="0"/>
                <w:numId w:val="30"/>
              </w:numPr>
              <w:autoSpaceDE w:val="0"/>
              <w:autoSpaceDN w:val="0"/>
              <w:adjustRightInd w:val="0"/>
              <w:spacing w:before="120" w:after="120"/>
              <w:jc w:val="both"/>
              <w:rPr>
                <w:rFonts w:ascii="Arial" w:eastAsiaTheme="minorHAnsi" w:hAnsi="Arial" w:cs="Arial"/>
                <w:color w:val="000000"/>
                <w:sz w:val="18"/>
                <w:szCs w:val="18"/>
              </w:rPr>
            </w:pPr>
            <w:r w:rsidRPr="000221DB">
              <w:rPr>
                <w:rFonts w:ascii="Arial" w:eastAsiaTheme="minorHAnsi" w:hAnsi="Arial" w:cs="Arial"/>
                <w:color w:val="000000"/>
                <w:sz w:val="18"/>
                <w:szCs w:val="18"/>
              </w:rPr>
              <w:t>Seznam Personálu zhotovitele</w:t>
            </w:r>
            <w:r w:rsidR="008E10B8">
              <w:rPr>
                <w:rFonts w:ascii="Arial" w:eastAsiaTheme="minorHAnsi" w:hAnsi="Arial" w:cs="Arial"/>
                <w:color w:val="000000"/>
                <w:sz w:val="18"/>
                <w:szCs w:val="18"/>
              </w:rPr>
              <w:t>,</w:t>
            </w:r>
          </w:p>
          <w:p w14:paraId="56878849" w14:textId="74313094" w:rsidR="00B84ACF" w:rsidRPr="000221DB" w:rsidRDefault="00B84ACF" w:rsidP="00A2388C">
            <w:pPr>
              <w:pStyle w:val="Odstavecseseznamem"/>
              <w:numPr>
                <w:ilvl w:val="0"/>
                <w:numId w:val="30"/>
              </w:numPr>
              <w:autoSpaceDE w:val="0"/>
              <w:autoSpaceDN w:val="0"/>
              <w:adjustRightInd w:val="0"/>
              <w:spacing w:before="120" w:after="120"/>
              <w:jc w:val="both"/>
              <w:rPr>
                <w:rFonts w:ascii="Arial" w:eastAsiaTheme="minorHAnsi" w:hAnsi="Arial" w:cs="Arial"/>
                <w:color w:val="000000"/>
                <w:sz w:val="18"/>
                <w:szCs w:val="18"/>
              </w:rPr>
            </w:pPr>
            <w:r w:rsidRPr="000221DB">
              <w:rPr>
                <w:rFonts w:ascii="Arial" w:eastAsiaTheme="minorHAnsi" w:hAnsi="Arial" w:cs="Arial"/>
                <w:color w:val="000000"/>
                <w:sz w:val="18"/>
                <w:szCs w:val="18"/>
              </w:rPr>
              <w:t>Seznam poddodavatelů</w:t>
            </w:r>
            <w:r w:rsidR="008E10B8">
              <w:rPr>
                <w:rFonts w:ascii="Arial" w:eastAsiaTheme="minorHAnsi" w:hAnsi="Arial" w:cs="Arial"/>
                <w:color w:val="000000"/>
                <w:sz w:val="18"/>
                <w:szCs w:val="18"/>
              </w:rPr>
              <w:t>,</w:t>
            </w:r>
          </w:p>
          <w:p w14:paraId="28844385" w14:textId="25317C92" w:rsidR="00B84ACF" w:rsidRPr="000221DB" w:rsidRDefault="00B84ACF" w:rsidP="00A2388C">
            <w:pPr>
              <w:pStyle w:val="Odstavecseseznamem"/>
              <w:numPr>
                <w:ilvl w:val="0"/>
                <w:numId w:val="30"/>
              </w:numPr>
              <w:autoSpaceDE w:val="0"/>
              <w:autoSpaceDN w:val="0"/>
              <w:adjustRightInd w:val="0"/>
              <w:spacing w:before="120" w:after="120"/>
              <w:jc w:val="both"/>
              <w:rPr>
                <w:rFonts w:ascii="Arial" w:eastAsiaTheme="minorHAnsi" w:hAnsi="Arial" w:cs="Arial"/>
                <w:color w:val="000000"/>
                <w:sz w:val="18"/>
                <w:szCs w:val="18"/>
              </w:rPr>
            </w:pPr>
            <w:r w:rsidRPr="000221DB">
              <w:rPr>
                <w:rFonts w:ascii="Arial" w:eastAsiaTheme="minorHAnsi" w:hAnsi="Arial" w:cs="Arial"/>
                <w:color w:val="000000"/>
                <w:sz w:val="18"/>
                <w:szCs w:val="18"/>
              </w:rPr>
              <w:t>Pojistné podmínky</w:t>
            </w:r>
            <w:r w:rsidR="008E10B8">
              <w:rPr>
                <w:rFonts w:ascii="Arial" w:eastAsiaTheme="minorHAnsi" w:hAnsi="Arial" w:cs="Arial"/>
                <w:color w:val="000000"/>
                <w:sz w:val="18"/>
                <w:szCs w:val="18"/>
              </w:rPr>
              <w:t>,</w:t>
            </w:r>
          </w:p>
          <w:p w14:paraId="751F077A" w14:textId="15AE57C6" w:rsidR="00B84ACF" w:rsidRDefault="00B84ACF" w:rsidP="00A2388C">
            <w:pPr>
              <w:pStyle w:val="Odstavecseseznamem"/>
              <w:numPr>
                <w:ilvl w:val="0"/>
                <w:numId w:val="30"/>
              </w:numPr>
              <w:autoSpaceDE w:val="0"/>
              <w:autoSpaceDN w:val="0"/>
              <w:adjustRightInd w:val="0"/>
              <w:spacing w:before="120" w:after="120"/>
              <w:jc w:val="both"/>
              <w:rPr>
                <w:rFonts w:ascii="Arial" w:eastAsiaTheme="minorHAnsi" w:hAnsi="Arial" w:cs="Arial"/>
                <w:color w:val="000000"/>
                <w:sz w:val="18"/>
                <w:szCs w:val="18"/>
              </w:rPr>
            </w:pPr>
            <w:r w:rsidRPr="000221DB">
              <w:rPr>
                <w:rFonts w:ascii="Arial" w:eastAsiaTheme="minorHAnsi" w:hAnsi="Arial" w:cs="Arial"/>
                <w:color w:val="000000"/>
                <w:sz w:val="18"/>
                <w:szCs w:val="18"/>
              </w:rPr>
              <w:t>Vzor bankovní záruky</w:t>
            </w:r>
            <w:r w:rsidR="008E10B8">
              <w:rPr>
                <w:rFonts w:ascii="Arial" w:eastAsiaTheme="minorHAnsi" w:hAnsi="Arial" w:cs="Arial"/>
                <w:color w:val="000000"/>
                <w:sz w:val="18"/>
                <w:szCs w:val="18"/>
              </w:rPr>
              <w:t>,</w:t>
            </w:r>
          </w:p>
          <w:p w14:paraId="5C69F130" w14:textId="57477657" w:rsidR="00164E7F" w:rsidRDefault="00164E7F" w:rsidP="00A2388C">
            <w:pPr>
              <w:pStyle w:val="Odstavecseseznamem"/>
              <w:numPr>
                <w:ilvl w:val="0"/>
                <w:numId w:val="30"/>
              </w:numPr>
              <w:autoSpaceDE w:val="0"/>
              <w:autoSpaceDN w:val="0"/>
              <w:adjustRightInd w:val="0"/>
              <w:spacing w:before="120" w:after="120"/>
              <w:jc w:val="both"/>
              <w:rPr>
                <w:rFonts w:ascii="Arial" w:eastAsiaTheme="minorHAnsi" w:hAnsi="Arial" w:cs="Arial"/>
                <w:color w:val="000000"/>
                <w:sz w:val="18"/>
                <w:szCs w:val="18"/>
              </w:rPr>
            </w:pPr>
            <w:r>
              <w:rPr>
                <w:rFonts w:ascii="Arial" w:eastAsiaTheme="minorHAnsi" w:hAnsi="Arial" w:cs="Arial"/>
                <w:color w:val="000000"/>
                <w:sz w:val="18"/>
                <w:szCs w:val="18"/>
              </w:rPr>
              <w:t>Garantované parametry,</w:t>
            </w:r>
          </w:p>
          <w:p w14:paraId="74983292" w14:textId="77777777" w:rsidR="00B84ACF" w:rsidRPr="00164E7F"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bookmarkStart w:id="3" w:name="_Hlk112315671"/>
            <w:r w:rsidRPr="00164E7F">
              <w:rPr>
                <w:rFonts w:ascii="Arial" w:eastAsiaTheme="minorHAnsi" w:hAnsi="Arial" w:cs="Arial"/>
                <w:color w:val="000000"/>
                <w:sz w:val="18"/>
                <w:szCs w:val="18"/>
              </w:rPr>
              <w:t>Obecné podmínky,</w:t>
            </w:r>
          </w:p>
          <w:p w14:paraId="0DD90E18" w14:textId="77777777" w:rsidR="00B84ACF" w:rsidRPr="00643C6B"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643C6B">
              <w:rPr>
                <w:rFonts w:ascii="Arial" w:eastAsiaTheme="minorHAnsi" w:hAnsi="Arial" w:cs="Arial"/>
                <w:color w:val="000000"/>
                <w:sz w:val="18"/>
                <w:szCs w:val="18"/>
              </w:rPr>
              <w:t>Technická specifikace,</w:t>
            </w:r>
          </w:p>
          <w:p w14:paraId="5AFE565B" w14:textId="77777777" w:rsidR="00B84ACF" w:rsidRPr="00643C6B"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643C6B">
              <w:rPr>
                <w:rFonts w:ascii="Arial" w:eastAsiaTheme="minorHAnsi" w:hAnsi="Arial" w:cs="Arial"/>
                <w:color w:val="000000"/>
                <w:sz w:val="18"/>
                <w:szCs w:val="18"/>
              </w:rPr>
              <w:t>Výkresy,</w:t>
            </w:r>
          </w:p>
          <w:p w14:paraId="6A43BE44" w14:textId="77777777" w:rsidR="00B84ACF" w:rsidRPr="00643C6B"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643C6B">
              <w:rPr>
                <w:rFonts w:ascii="Arial" w:eastAsiaTheme="minorHAnsi" w:hAnsi="Arial" w:cs="Arial"/>
                <w:color w:val="000000"/>
                <w:sz w:val="18"/>
                <w:szCs w:val="18"/>
              </w:rPr>
              <w:t>Výkaz výměr</w:t>
            </w:r>
            <w:r>
              <w:rPr>
                <w:rFonts w:ascii="Arial" w:eastAsiaTheme="minorHAnsi" w:hAnsi="Arial" w:cs="Arial"/>
                <w:color w:val="000000"/>
                <w:sz w:val="18"/>
                <w:szCs w:val="18"/>
              </w:rPr>
              <w:t>,</w:t>
            </w:r>
          </w:p>
          <w:p w14:paraId="2FECA49F" w14:textId="77777777" w:rsidR="00B84ACF"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Formuláře a veškeré ostatní dokumenty tvořící součást Smlouvy</w:t>
            </w:r>
            <w:bookmarkEnd w:id="3"/>
            <w:r>
              <w:rPr>
                <w:rFonts w:ascii="Arial" w:eastAsiaTheme="minorHAnsi" w:hAnsi="Arial" w:cs="Arial"/>
                <w:color w:val="000000"/>
                <w:sz w:val="18"/>
                <w:szCs w:val="18"/>
              </w:rPr>
              <w:t>,</w:t>
            </w:r>
          </w:p>
          <w:p w14:paraId="24743F81" w14:textId="77777777" w:rsidR="00B84ACF"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82465B">
              <w:rPr>
                <w:rFonts w:ascii="Arial" w:eastAsiaTheme="minorHAnsi" w:hAnsi="Arial" w:cs="Arial"/>
                <w:color w:val="000000"/>
                <w:sz w:val="18"/>
                <w:szCs w:val="18"/>
              </w:rPr>
              <w:t>Dohoda o rozhodování sporů včetně příloh (Obecné podmínky dohody o rozhodování sporů a Procedurální pravidla</w:t>
            </w:r>
            <w:r>
              <w:rPr>
                <w:rFonts w:ascii="Arial" w:eastAsiaTheme="minorHAnsi" w:hAnsi="Arial" w:cs="Arial"/>
                <w:color w:val="000000"/>
                <w:sz w:val="18"/>
                <w:szCs w:val="18"/>
              </w:rPr>
              <w:t xml:space="preserve"> a</w:t>
            </w:r>
          </w:p>
          <w:p w14:paraId="3B7FAB38" w14:textId="3583691C" w:rsidR="00B84ACF" w:rsidRPr="002E4938" w:rsidRDefault="00B84ACF" w:rsidP="00A2388C">
            <w:pPr>
              <w:pStyle w:val="Odstavecseseznamem"/>
              <w:numPr>
                <w:ilvl w:val="0"/>
                <w:numId w:val="28"/>
              </w:numPr>
              <w:autoSpaceDE w:val="0"/>
              <w:autoSpaceDN w:val="0"/>
              <w:adjustRightInd w:val="0"/>
              <w:spacing w:before="120" w:after="120"/>
              <w:jc w:val="both"/>
              <w:rPr>
                <w:rFonts w:ascii="Arial" w:eastAsiaTheme="minorHAnsi" w:hAnsi="Arial" w:cs="Arial"/>
                <w:color w:val="000000"/>
                <w:sz w:val="18"/>
                <w:szCs w:val="18"/>
              </w:rPr>
            </w:pPr>
            <w:r w:rsidRPr="009F1665">
              <w:rPr>
                <w:rFonts w:ascii="Arial" w:eastAsiaTheme="minorHAnsi" w:hAnsi="Arial" w:cs="Arial"/>
                <w:color w:val="000000"/>
                <w:sz w:val="18"/>
                <w:szCs w:val="18"/>
              </w:rPr>
              <w:t>Zadávací dokumentace na Veřejnou zakázku</w:t>
            </w:r>
            <w:r w:rsidRPr="002E4938">
              <w:rPr>
                <w:rFonts w:ascii="Arial" w:eastAsiaTheme="minorHAnsi" w:hAnsi="Arial" w:cs="Arial"/>
                <w:color w:val="000000"/>
                <w:sz w:val="18"/>
                <w:szCs w:val="18"/>
              </w:rPr>
              <w:t>.</w:t>
            </w:r>
          </w:p>
          <w:p w14:paraId="42E17C83"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szCs w:val="18"/>
              </w:rPr>
            </w:pPr>
          </w:p>
          <w:p w14:paraId="3CE237C0" w14:textId="2655DC73" w:rsidR="00B84ACF" w:rsidRPr="002E4938" w:rsidRDefault="00B84ACF" w:rsidP="00B84ACF">
            <w:pPr>
              <w:autoSpaceDE w:val="0"/>
              <w:autoSpaceDN w:val="0"/>
              <w:adjustRightInd w:val="0"/>
              <w:spacing w:before="120" w:after="120"/>
              <w:jc w:val="both"/>
              <w:rPr>
                <w:rFonts w:ascii="Arial" w:eastAsiaTheme="minorHAnsi" w:hAnsi="Arial" w:cs="Arial"/>
                <w:color w:val="000000"/>
                <w:sz w:val="18"/>
                <w:szCs w:val="18"/>
              </w:rPr>
            </w:pPr>
            <w:r w:rsidRPr="002E4938">
              <w:rPr>
                <w:rFonts w:ascii="Arial" w:eastAsiaTheme="minorHAnsi" w:hAnsi="Arial" w:cs="Arial"/>
                <w:color w:val="000000"/>
                <w:sz w:val="18"/>
                <w:szCs w:val="18"/>
              </w:rPr>
              <w:t>Jestliže se v dokumentech vyskytne nejasnost nebo nesrovnalost, musí Správce stavby vydat jakékoli nezbytné vyjasnění nebo pokyn.“</w:t>
            </w:r>
          </w:p>
        </w:tc>
      </w:tr>
      <w:tr w:rsidR="00B84ACF" w:rsidRPr="002E4938" w14:paraId="19EA0466" w14:textId="77777777" w:rsidTr="00253F67">
        <w:trPr>
          <w:trHeight w:val="490"/>
        </w:trPr>
        <w:tc>
          <w:tcPr>
            <w:tcW w:w="2323" w:type="dxa"/>
            <w:gridSpan w:val="6"/>
          </w:tcPr>
          <w:p w14:paraId="4471960B" w14:textId="77777777" w:rsidR="00B84ACF" w:rsidRPr="002E4938" w:rsidRDefault="00B84ACF" w:rsidP="00B84ACF">
            <w:pPr>
              <w:spacing w:before="120" w:after="120"/>
              <w:rPr>
                <w:rFonts w:ascii="Arial" w:hAnsi="Arial" w:cs="Arial"/>
                <w:b/>
                <w:sz w:val="18"/>
                <w:szCs w:val="18"/>
              </w:rPr>
            </w:pPr>
          </w:p>
        </w:tc>
        <w:tc>
          <w:tcPr>
            <w:tcW w:w="6935" w:type="dxa"/>
            <w:gridSpan w:val="5"/>
          </w:tcPr>
          <w:p w14:paraId="5496027B"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tc>
      </w:tr>
      <w:tr w:rsidR="00B84ACF" w:rsidRPr="002E4938" w14:paraId="255DDA33" w14:textId="77777777" w:rsidTr="00253F67">
        <w:trPr>
          <w:trHeight w:val="169"/>
        </w:trPr>
        <w:tc>
          <w:tcPr>
            <w:tcW w:w="786" w:type="dxa"/>
            <w:gridSpan w:val="2"/>
          </w:tcPr>
          <w:p w14:paraId="2636C581" w14:textId="438334CF" w:rsidR="00B84ACF" w:rsidRPr="002E4938" w:rsidRDefault="00B84ACF" w:rsidP="00B84ACF">
            <w:pPr>
              <w:keepNext/>
              <w:keepLines/>
              <w:spacing w:before="120" w:after="120"/>
              <w:rPr>
                <w:rFonts w:ascii="Arial" w:hAnsi="Arial" w:cs="Arial"/>
                <w:b/>
                <w:sz w:val="18"/>
                <w:szCs w:val="18"/>
              </w:rPr>
            </w:pPr>
            <w:r w:rsidRPr="002E4938">
              <w:rPr>
                <w:rFonts w:ascii="Arial" w:hAnsi="Arial" w:cs="Arial"/>
                <w:b/>
                <w:sz w:val="18"/>
                <w:szCs w:val="18"/>
              </w:rPr>
              <w:t>1.6</w:t>
            </w:r>
          </w:p>
        </w:tc>
        <w:tc>
          <w:tcPr>
            <w:tcW w:w="591" w:type="dxa"/>
          </w:tcPr>
          <w:p w14:paraId="1E43ADF2" w14:textId="77777777" w:rsidR="00B84ACF" w:rsidRPr="002E4938" w:rsidRDefault="00B84ACF" w:rsidP="00B84ACF">
            <w:pPr>
              <w:keepNext/>
              <w:keepLines/>
              <w:spacing w:before="120" w:after="120"/>
              <w:rPr>
                <w:rFonts w:ascii="Arial" w:hAnsi="Arial" w:cs="Arial"/>
                <w:b/>
                <w:sz w:val="18"/>
                <w:szCs w:val="18"/>
              </w:rPr>
            </w:pPr>
          </w:p>
        </w:tc>
        <w:tc>
          <w:tcPr>
            <w:tcW w:w="946" w:type="dxa"/>
            <w:gridSpan w:val="3"/>
          </w:tcPr>
          <w:p w14:paraId="2574ECB7" w14:textId="77777777" w:rsidR="00B84ACF" w:rsidRPr="002E4938" w:rsidRDefault="00B84ACF" w:rsidP="00B84ACF">
            <w:pPr>
              <w:keepNext/>
              <w:keepLines/>
              <w:spacing w:before="120" w:after="120"/>
              <w:rPr>
                <w:rFonts w:ascii="Arial" w:hAnsi="Arial" w:cs="Arial"/>
                <w:b/>
                <w:sz w:val="18"/>
                <w:szCs w:val="18"/>
              </w:rPr>
            </w:pPr>
          </w:p>
        </w:tc>
        <w:tc>
          <w:tcPr>
            <w:tcW w:w="1132" w:type="dxa"/>
            <w:gridSpan w:val="2"/>
          </w:tcPr>
          <w:p w14:paraId="11A9ED1E" w14:textId="77777777" w:rsidR="00B84ACF" w:rsidRPr="002E4938" w:rsidRDefault="00B84ACF" w:rsidP="00B84ACF">
            <w:pPr>
              <w:keepNext/>
              <w:keepLines/>
              <w:spacing w:before="120" w:after="120"/>
              <w:jc w:val="both"/>
              <w:rPr>
                <w:rFonts w:ascii="Arial" w:hAnsi="Arial" w:cs="Arial"/>
                <w:sz w:val="18"/>
                <w:szCs w:val="18"/>
              </w:rPr>
            </w:pPr>
          </w:p>
        </w:tc>
        <w:tc>
          <w:tcPr>
            <w:tcW w:w="5803" w:type="dxa"/>
            <w:gridSpan w:val="3"/>
          </w:tcPr>
          <w:p w14:paraId="3EFA5A0F" w14:textId="77777777" w:rsidR="00B84ACF" w:rsidRPr="002E4938" w:rsidRDefault="00B84ACF" w:rsidP="00B84ACF">
            <w:pPr>
              <w:keepNext/>
              <w:keepLines/>
              <w:spacing w:before="120" w:after="120"/>
              <w:jc w:val="both"/>
              <w:rPr>
                <w:rFonts w:ascii="Arial" w:hAnsi="Arial" w:cs="Arial"/>
                <w:sz w:val="18"/>
                <w:szCs w:val="18"/>
              </w:rPr>
            </w:pPr>
          </w:p>
        </w:tc>
      </w:tr>
      <w:tr w:rsidR="00B84ACF" w:rsidRPr="002E4938" w14:paraId="03F9768C" w14:textId="77777777" w:rsidTr="00253F67">
        <w:trPr>
          <w:trHeight w:val="954"/>
        </w:trPr>
        <w:tc>
          <w:tcPr>
            <w:tcW w:w="2323" w:type="dxa"/>
            <w:gridSpan w:val="6"/>
          </w:tcPr>
          <w:p w14:paraId="1C88ADD2" w14:textId="507A2D20" w:rsidR="00B84ACF" w:rsidRPr="002E4938" w:rsidRDefault="00B84ACF" w:rsidP="00B84ACF">
            <w:pPr>
              <w:keepNext/>
              <w:keepLines/>
              <w:spacing w:before="120" w:after="120"/>
              <w:rPr>
                <w:rFonts w:ascii="Arial" w:hAnsi="Arial" w:cs="Arial"/>
                <w:b/>
                <w:sz w:val="18"/>
                <w:szCs w:val="18"/>
              </w:rPr>
            </w:pPr>
            <w:r w:rsidRPr="002E4938">
              <w:rPr>
                <w:rFonts w:ascii="Arial" w:hAnsi="Arial" w:cs="Arial"/>
                <w:b/>
                <w:sz w:val="18"/>
                <w:szCs w:val="18"/>
              </w:rPr>
              <w:t>Smlouva</w:t>
            </w:r>
          </w:p>
        </w:tc>
        <w:tc>
          <w:tcPr>
            <w:tcW w:w="6935" w:type="dxa"/>
            <w:gridSpan w:val="5"/>
          </w:tcPr>
          <w:p w14:paraId="4769344E" w14:textId="77777777" w:rsidR="00B84ACF" w:rsidRPr="002E4938" w:rsidRDefault="00B84ACF" w:rsidP="00B84ACF">
            <w:pPr>
              <w:keepNext/>
              <w:keepLines/>
              <w:spacing w:before="120" w:after="120"/>
              <w:jc w:val="both"/>
              <w:rPr>
                <w:rFonts w:ascii="Arial" w:hAnsi="Arial" w:cs="Arial"/>
                <w:i/>
                <w:sz w:val="18"/>
                <w:szCs w:val="18"/>
              </w:rPr>
            </w:pPr>
            <w:r w:rsidRPr="002E4938">
              <w:rPr>
                <w:rFonts w:ascii="Arial" w:hAnsi="Arial" w:cs="Arial"/>
                <w:sz w:val="18"/>
                <w:szCs w:val="18"/>
              </w:rPr>
              <w:t>V první větě Pod-článku 1.6 se slova „</w:t>
            </w:r>
            <w:r w:rsidRPr="002E4938">
              <w:rPr>
                <w:rFonts w:ascii="Arial" w:hAnsi="Arial" w:cs="Arial"/>
                <w:i/>
                <w:sz w:val="18"/>
                <w:szCs w:val="18"/>
              </w:rPr>
              <w:t>Dopis o přijetí nabídky</w:t>
            </w:r>
            <w:r w:rsidRPr="002E4938">
              <w:rPr>
                <w:rFonts w:ascii="Arial" w:hAnsi="Arial" w:cs="Arial"/>
                <w:sz w:val="18"/>
                <w:szCs w:val="18"/>
              </w:rPr>
              <w:t>“ nahrazují slovy „</w:t>
            </w:r>
            <w:r w:rsidRPr="002E4938">
              <w:rPr>
                <w:rFonts w:ascii="Arial" w:hAnsi="Arial" w:cs="Arial"/>
                <w:i/>
                <w:sz w:val="18"/>
                <w:szCs w:val="18"/>
              </w:rPr>
              <w:t>výzvu</w:t>
            </w:r>
          </w:p>
          <w:p w14:paraId="2A085D8B" w14:textId="77777777" w:rsidR="00B84ACF" w:rsidRPr="002E4938" w:rsidRDefault="00B84ACF" w:rsidP="00B84ACF">
            <w:pPr>
              <w:keepNext/>
              <w:keepLines/>
              <w:spacing w:before="120" w:after="120"/>
              <w:jc w:val="both"/>
              <w:rPr>
                <w:rFonts w:ascii="Arial" w:hAnsi="Arial" w:cs="Arial"/>
                <w:sz w:val="18"/>
                <w:szCs w:val="18"/>
              </w:rPr>
            </w:pPr>
            <w:r w:rsidRPr="002E4938">
              <w:rPr>
                <w:rFonts w:ascii="Arial" w:hAnsi="Arial" w:cs="Arial"/>
                <w:i/>
                <w:sz w:val="18"/>
                <w:szCs w:val="18"/>
              </w:rPr>
              <w:t>Objednatele k uzavření Smlouvy</w:t>
            </w:r>
            <w:r w:rsidRPr="002E4938">
              <w:rPr>
                <w:rFonts w:ascii="Arial" w:hAnsi="Arial" w:cs="Arial"/>
                <w:sz w:val="18"/>
                <w:szCs w:val="18"/>
              </w:rPr>
              <w:t>“.</w:t>
            </w:r>
          </w:p>
          <w:p w14:paraId="473962BD" w14:textId="77777777" w:rsidR="00B84ACF" w:rsidRPr="002E4938" w:rsidRDefault="00B84ACF" w:rsidP="00B84ACF">
            <w:pPr>
              <w:keepNext/>
              <w:keepLines/>
              <w:spacing w:before="120" w:after="120"/>
              <w:jc w:val="both"/>
              <w:rPr>
                <w:rFonts w:ascii="Arial" w:hAnsi="Arial" w:cs="Arial"/>
                <w:sz w:val="18"/>
                <w:szCs w:val="18"/>
              </w:rPr>
            </w:pPr>
          </w:p>
          <w:p w14:paraId="6E245C65" w14:textId="3D1BDDE8" w:rsidR="00B84ACF" w:rsidRPr="002E4938" w:rsidRDefault="00B84ACF" w:rsidP="00B84ACF">
            <w:pPr>
              <w:keepNext/>
              <w:keepLines/>
              <w:spacing w:before="120" w:after="120"/>
              <w:jc w:val="both"/>
              <w:rPr>
                <w:rFonts w:ascii="Arial" w:hAnsi="Arial" w:cs="Arial"/>
                <w:sz w:val="18"/>
                <w:szCs w:val="18"/>
              </w:rPr>
            </w:pPr>
            <w:r w:rsidRPr="002E4938">
              <w:rPr>
                <w:rFonts w:ascii="Arial" w:hAnsi="Arial" w:cs="Arial"/>
                <w:sz w:val="18"/>
                <w:szCs w:val="18"/>
              </w:rPr>
              <w:t>V Pod-článku 1.6 se v první větě odstraňují slova „do 28 dnů“ a nahrazují se slovy „do 40 dnů“.</w:t>
            </w:r>
          </w:p>
        </w:tc>
      </w:tr>
      <w:tr w:rsidR="00B84ACF" w:rsidRPr="002E4938" w14:paraId="5843D484" w14:textId="77777777" w:rsidTr="00253F67">
        <w:trPr>
          <w:trHeight w:val="90"/>
        </w:trPr>
        <w:tc>
          <w:tcPr>
            <w:tcW w:w="2323" w:type="dxa"/>
            <w:gridSpan w:val="6"/>
          </w:tcPr>
          <w:p w14:paraId="4591F37E" w14:textId="77777777" w:rsidR="00B84ACF" w:rsidRPr="002E4938" w:rsidRDefault="00B84ACF" w:rsidP="00B84ACF">
            <w:pPr>
              <w:spacing w:before="120" w:after="120"/>
              <w:rPr>
                <w:rFonts w:ascii="Arial" w:hAnsi="Arial" w:cs="Arial"/>
                <w:b/>
                <w:sz w:val="18"/>
                <w:szCs w:val="18"/>
              </w:rPr>
            </w:pPr>
          </w:p>
        </w:tc>
        <w:tc>
          <w:tcPr>
            <w:tcW w:w="6935" w:type="dxa"/>
            <w:gridSpan w:val="5"/>
          </w:tcPr>
          <w:p w14:paraId="0B370191" w14:textId="77777777" w:rsidR="00B84ACF" w:rsidRPr="002E4938" w:rsidRDefault="00B84ACF" w:rsidP="00B84ACF">
            <w:pPr>
              <w:spacing w:before="120" w:after="120"/>
              <w:jc w:val="both"/>
              <w:rPr>
                <w:rFonts w:ascii="Arial" w:hAnsi="Arial" w:cs="Arial"/>
                <w:sz w:val="18"/>
                <w:szCs w:val="18"/>
              </w:rPr>
            </w:pPr>
          </w:p>
        </w:tc>
      </w:tr>
      <w:tr w:rsidR="00B84ACF" w:rsidRPr="002E4938" w14:paraId="6E0F5CAA" w14:textId="77777777" w:rsidTr="00253F67">
        <w:trPr>
          <w:trHeight w:val="90"/>
        </w:trPr>
        <w:tc>
          <w:tcPr>
            <w:tcW w:w="2323" w:type="dxa"/>
            <w:gridSpan w:val="6"/>
          </w:tcPr>
          <w:p w14:paraId="25241106" w14:textId="625CEC1D"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lastRenderedPageBreak/>
              <w:t>1.7</w:t>
            </w:r>
          </w:p>
        </w:tc>
        <w:tc>
          <w:tcPr>
            <w:tcW w:w="6935" w:type="dxa"/>
            <w:gridSpan w:val="5"/>
          </w:tcPr>
          <w:p w14:paraId="73ADCFF2" w14:textId="77777777" w:rsidR="00B84ACF" w:rsidRPr="002E4938" w:rsidRDefault="00B84ACF" w:rsidP="00B84ACF">
            <w:pPr>
              <w:spacing w:before="120" w:after="120"/>
              <w:jc w:val="both"/>
              <w:rPr>
                <w:rFonts w:ascii="Arial" w:hAnsi="Arial" w:cs="Arial"/>
                <w:sz w:val="18"/>
                <w:szCs w:val="18"/>
              </w:rPr>
            </w:pPr>
          </w:p>
        </w:tc>
      </w:tr>
      <w:tr w:rsidR="00B84ACF" w:rsidRPr="002E4938" w14:paraId="4159632F" w14:textId="77777777" w:rsidTr="00253F67">
        <w:trPr>
          <w:trHeight w:val="90"/>
        </w:trPr>
        <w:tc>
          <w:tcPr>
            <w:tcW w:w="2323" w:type="dxa"/>
            <w:gridSpan w:val="6"/>
          </w:tcPr>
          <w:p w14:paraId="1E992D7A" w14:textId="6539789E"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t>Postoupení</w:t>
            </w:r>
          </w:p>
        </w:tc>
        <w:tc>
          <w:tcPr>
            <w:tcW w:w="6935" w:type="dxa"/>
            <w:gridSpan w:val="5"/>
          </w:tcPr>
          <w:p w14:paraId="2A2FED68" w14:textId="6AC4308E"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Pod-článek 1.7 se odstraňuje a nahrazuje tímto zněním:</w:t>
            </w:r>
          </w:p>
          <w:p w14:paraId="757269FF" w14:textId="6C98670B" w:rsidR="00B84ACF" w:rsidRPr="002E4938" w:rsidRDefault="00B84ACF" w:rsidP="00B84ACF">
            <w:pPr>
              <w:spacing w:before="120" w:after="120"/>
              <w:jc w:val="both"/>
              <w:rPr>
                <w:rFonts w:ascii="Arial" w:hAnsi="Arial" w:cs="Arial"/>
                <w:sz w:val="18"/>
                <w:szCs w:val="18"/>
              </w:rPr>
            </w:pPr>
            <w:r w:rsidRPr="002E4938">
              <w:rPr>
                <w:rFonts w:ascii="Arial" w:hAnsi="Arial" w:cs="Arial"/>
                <w:sz w:val="18"/>
                <w:szCs w:val="18"/>
              </w:rPr>
              <w:t>„Zhotovitel nesmí bez předchozího písemného souhlasu Objednatele převést nebo postoupit na jakoukoli třetí osobu jakékoli povinnosti nebo jakákoli práva vyplývající</w:t>
            </w:r>
            <w:r w:rsidRPr="002E4938">
              <w:rPr>
                <w:rFonts w:ascii="Arial" w:hAnsi="Arial" w:cs="Arial"/>
              </w:rPr>
              <w:t xml:space="preserve"> </w:t>
            </w:r>
            <w:r w:rsidRPr="002E4938">
              <w:rPr>
                <w:rFonts w:ascii="Arial" w:hAnsi="Arial" w:cs="Arial"/>
                <w:sz w:val="18"/>
                <w:szCs w:val="18"/>
              </w:rPr>
              <w:t>z této Smlouvy nebo v souvislosti s ní. Objednatel je oprávněn převést na jakoukoli třetí osobu jakékoli práva a povinnosti vyplývající z této Smlouvy nebo v souvislosti s ní.“</w:t>
            </w:r>
          </w:p>
        </w:tc>
      </w:tr>
      <w:tr w:rsidR="00B84ACF" w:rsidRPr="002E4938" w14:paraId="2234275A" w14:textId="77777777" w:rsidTr="00253F67">
        <w:trPr>
          <w:trHeight w:val="90"/>
        </w:trPr>
        <w:tc>
          <w:tcPr>
            <w:tcW w:w="2323" w:type="dxa"/>
            <w:gridSpan w:val="6"/>
          </w:tcPr>
          <w:p w14:paraId="63D2D752" w14:textId="77777777" w:rsidR="00B84ACF" w:rsidRPr="002E4938" w:rsidRDefault="00B84ACF" w:rsidP="00B84ACF">
            <w:pPr>
              <w:spacing w:before="120" w:after="120"/>
              <w:jc w:val="both"/>
              <w:rPr>
                <w:rFonts w:ascii="Arial" w:hAnsi="Arial" w:cs="Arial"/>
                <w:b/>
                <w:sz w:val="18"/>
                <w:szCs w:val="18"/>
              </w:rPr>
            </w:pPr>
          </w:p>
        </w:tc>
        <w:tc>
          <w:tcPr>
            <w:tcW w:w="6935" w:type="dxa"/>
            <w:gridSpan w:val="5"/>
          </w:tcPr>
          <w:p w14:paraId="2A9B485F" w14:textId="77777777" w:rsidR="00B84ACF" w:rsidRPr="002E4938" w:rsidRDefault="00B84ACF" w:rsidP="00B84ACF">
            <w:pPr>
              <w:spacing w:before="120" w:after="120"/>
              <w:jc w:val="both"/>
              <w:rPr>
                <w:rFonts w:ascii="Arial" w:hAnsi="Arial" w:cs="Arial"/>
                <w:sz w:val="18"/>
                <w:szCs w:val="18"/>
              </w:rPr>
            </w:pPr>
          </w:p>
        </w:tc>
      </w:tr>
      <w:tr w:rsidR="00B84ACF" w:rsidRPr="002E4938" w14:paraId="4E0D8A0C" w14:textId="77777777" w:rsidTr="00253F67">
        <w:trPr>
          <w:trHeight w:val="90"/>
        </w:trPr>
        <w:tc>
          <w:tcPr>
            <w:tcW w:w="2323" w:type="dxa"/>
            <w:gridSpan w:val="6"/>
          </w:tcPr>
          <w:p w14:paraId="7992951B" w14:textId="69EDF028" w:rsidR="00B84ACF" w:rsidRPr="002E4938" w:rsidRDefault="00B84ACF" w:rsidP="00B84ACF">
            <w:pPr>
              <w:spacing w:before="120" w:after="120"/>
              <w:jc w:val="both"/>
              <w:rPr>
                <w:rFonts w:ascii="Arial" w:hAnsi="Arial" w:cs="Arial"/>
                <w:b/>
                <w:sz w:val="18"/>
                <w:szCs w:val="18"/>
              </w:rPr>
            </w:pPr>
            <w:r w:rsidRPr="002E4938">
              <w:rPr>
                <w:rFonts w:ascii="Arial" w:hAnsi="Arial" w:cs="Arial"/>
                <w:b/>
                <w:sz w:val="18"/>
                <w:szCs w:val="18"/>
              </w:rPr>
              <w:t>1.8</w:t>
            </w:r>
          </w:p>
        </w:tc>
        <w:tc>
          <w:tcPr>
            <w:tcW w:w="6935" w:type="dxa"/>
            <w:gridSpan w:val="5"/>
          </w:tcPr>
          <w:p w14:paraId="076F25E6" w14:textId="77777777" w:rsidR="00B84ACF" w:rsidRPr="002E4938" w:rsidRDefault="00B84ACF" w:rsidP="00B84ACF">
            <w:pPr>
              <w:spacing w:before="120" w:after="120"/>
              <w:jc w:val="both"/>
              <w:rPr>
                <w:rFonts w:ascii="Arial" w:hAnsi="Arial" w:cs="Arial"/>
                <w:sz w:val="18"/>
                <w:szCs w:val="18"/>
              </w:rPr>
            </w:pPr>
          </w:p>
        </w:tc>
      </w:tr>
      <w:tr w:rsidR="00B84ACF" w:rsidRPr="002E4938" w14:paraId="4262F8C2" w14:textId="77777777" w:rsidTr="00253F67">
        <w:trPr>
          <w:trHeight w:val="90"/>
        </w:trPr>
        <w:tc>
          <w:tcPr>
            <w:tcW w:w="2323" w:type="dxa"/>
            <w:gridSpan w:val="6"/>
          </w:tcPr>
          <w:p w14:paraId="6164572A" w14:textId="33001D91"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t>Péče o dokumenty a jejich dodání</w:t>
            </w:r>
          </w:p>
        </w:tc>
        <w:tc>
          <w:tcPr>
            <w:tcW w:w="6935" w:type="dxa"/>
            <w:gridSpan w:val="5"/>
          </w:tcPr>
          <w:p w14:paraId="580AA47C" w14:textId="43AE50B6"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Druhá věta druhého odstavce Pod-článku 1.8 se ruší a nahrazuje větou:</w:t>
            </w:r>
          </w:p>
          <w:p w14:paraId="5361D3A3" w14:textId="0E503819" w:rsidR="00B84ACF" w:rsidRPr="005B5BC3"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w:t>
            </w:r>
            <w:r w:rsidRPr="00E105EA">
              <w:rPr>
                <w:rFonts w:ascii="Arial" w:eastAsiaTheme="minorHAnsi" w:hAnsi="Arial" w:cs="Arial"/>
                <w:color w:val="000000"/>
                <w:sz w:val="18"/>
              </w:rPr>
              <w:t xml:space="preserve">Není-li </w:t>
            </w:r>
            <w:r>
              <w:rPr>
                <w:rFonts w:ascii="Arial" w:eastAsiaTheme="minorHAnsi" w:hAnsi="Arial" w:cs="Arial"/>
                <w:color w:val="000000"/>
                <w:sz w:val="18"/>
              </w:rPr>
              <w:t>v </w:t>
            </w:r>
            <w:r w:rsidRPr="005B5BC3">
              <w:rPr>
                <w:rFonts w:ascii="Arial" w:eastAsiaTheme="minorHAnsi" w:hAnsi="Arial" w:cs="Arial"/>
                <w:color w:val="000000"/>
                <w:sz w:val="18"/>
              </w:rPr>
              <w:t>těchto Zvláštních podmínkách nebo v Příloze k nabídce stanoveno jinak, Zhotovitel musí poskytnout Správci stavby Dokumenty zhotovitele prostřednictvím Společného datového prostředí a jestliže si to Správce stavby vyžádá, pak Zhotovitel musí poskytnout Správci stavby čtyři tištěné kopie každého z Dokumentů zhotovitele.</w:t>
            </w:r>
          </w:p>
          <w:p w14:paraId="76972955" w14:textId="20199C3D" w:rsidR="00B84ACF" w:rsidRPr="005B5BC3" w:rsidRDefault="00B84ACF" w:rsidP="00B84ACF">
            <w:pPr>
              <w:autoSpaceDE w:val="0"/>
              <w:autoSpaceDN w:val="0"/>
              <w:adjustRightInd w:val="0"/>
              <w:spacing w:before="120" w:after="120"/>
              <w:jc w:val="both"/>
              <w:rPr>
                <w:rFonts w:ascii="Arial" w:eastAsiaTheme="minorHAnsi" w:hAnsi="Arial" w:cs="Arial"/>
                <w:color w:val="000000"/>
                <w:sz w:val="18"/>
              </w:rPr>
            </w:pPr>
          </w:p>
          <w:p w14:paraId="1ED7948D" w14:textId="77777777" w:rsidR="00B84ACF" w:rsidRPr="005B5BC3" w:rsidRDefault="00B84ACF" w:rsidP="00B84ACF">
            <w:pPr>
              <w:autoSpaceDE w:val="0"/>
              <w:autoSpaceDN w:val="0"/>
              <w:adjustRightInd w:val="0"/>
              <w:spacing w:before="120" w:after="120"/>
              <w:jc w:val="both"/>
              <w:rPr>
                <w:rFonts w:ascii="Arial" w:eastAsiaTheme="minorHAnsi" w:hAnsi="Arial" w:cs="Arial"/>
                <w:color w:val="000000"/>
                <w:sz w:val="18"/>
              </w:rPr>
            </w:pPr>
            <w:r w:rsidRPr="005B5BC3">
              <w:rPr>
                <w:rFonts w:ascii="Arial" w:eastAsiaTheme="minorHAnsi" w:hAnsi="Arial" w:cs="Arial"/>
                <w:color w:val="000000"/>
                <w:sz w:val="18"/>
              </w:rPr>
              <w:t>Třetí odstavec Pod-článku 1.8 se odstraňuje a nahrazuje zněním:</w:t>
            </w:r>
          </w:p>
          <w:p w14:paraId="118B9B77" w14:textId="720F3E64"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5B5BC3">
              <w:rPr>
                <w:rFonts w:ascii="Arial" w:eastAsiaTheme="minorHAnsi" w:hAnsi="Arial" w:cs="Arial"/>
                <w:color w:val="000000"/>
                <w:sz w:val="18"/>
              </w:rPr>
              <w:t>„Je-li v Příloze k nabídce uveden požadavek</w:t>
            </w:r>
            <w:r w:rsidRPr="002E4938">
              <w:rPr>
                <w:rFonts w:ascii="Arial" w:eastAsiaTheme="minorHAnsi" w:hAnsi="Arial" w:cs="Arial"/>
                <w:color w:val="000000"/>
                <w:sz w:val="18"/>
              </w:rPr>
              <w:t xml:space="preserve"> na Společné datové prostředí, pak Zhotovitel musí umožnit Personálu objednatele prostřednictvím Společného datového prostředí přístup ke kopii Smlouvy, publikací uvedených v Technické specifikaci (lze i v elektronické podobě), Dokumentů zhotovitele (jsou-li nějaké), Výkresů a Variací a ostatní komunikace vedené podle Smlouvy. Není-li v Příloze k nabídce uveden požadavek na Společné datové prostředí, pak Zhotovitel musí mít na Staveništi kopii Smlouvy, publikací uvedených v Technické specifikaci, Dokumentů zhotovitele (jsou-li nějaké), Výkresů a Variací a ostatní komunikace vedené podle Smlouvy. Personál objednatele musí mít v jakékoliv rozumné době právo přístupu ke všem těmto dokumentům.“</w:t>
            </w:r>
          </w:p>
          <w:p w14:paraId="679B8DB4"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p w14:paraId="42C71831" w14:textId="31CBAE0D"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Za třetí odstavec Pod-článku 1.8 se vkládá následující odstavec:</w:t>
            </w:r>
          </w:p>
          <w:p w14:paraId="6170E08A" w14:textId="647EF2E9" w:rsidR="00B84ACF" w:rsidRPr="002E4938" w:rsidRDefault="00B84ACF" w:rsidP="00B84ACF">
            <w:pPr>
              <w:autoSpaceDE w:val="0"/>
              <w:autoSpaceDN w:val="0"/>
              <w:adjustRightInd w:val="0"/>
              <w:spacing w:before="120" w:after="120"/>
              <w:jc w:val="both"/>
              <w:rPr>
                <w:rFonts w:ascii="Arial" w:hAnsi="Arial" w:cs="Arial"/>
                <w:sz w:val="18"/>
                <w:szCs w:val="18"/>
              </w:rPr>
            </w:pPr>
            <w:r w:rsidRPr="002E4938">
              <w:rPr>
                <w:rFonts w:ascii="Arial" w:eastAsiaTheme="minorHAnsi" w:hAnsi="Arial" w:cs="Arial"/>
                <w:color w:val="000000"/>
                <w:sz w:val="18"/>
              </w:rPr>
              <w:t xml:space="preserve">„Výkresy a všechny doklady týkající se prováděné Stavby nebo její změny, popřípadě jejich </w:t>
            </w:r>
            <w:r>
              <w:rPr>
                <w:rFonts w:ascii="Arial" w:eastAsiaTheme="minorHAnsi" w:hAnsi="Arial" w:cs="Arial"/>
                <w:color w:val="000000"/>
                <w:sz w:val="18"/>
              </w:rPr>
              <w:t xml:space="preserve">tištěné </w:t>
            </w:r>
            <w:r w:rsidRPr="002E4938">
              <w:rPr>
                <w:rFonts w:ascii="Arial" w:eastAsiaTheme="minorHAnsi" w:hAnsi="Arial" w:cs="Arial"/>
                <w:color w:val="000000"/>
                <w:sz w:val="18"/>
              </w:rPr>
              <w:t>kopie, musí dát Zhotovitel k dispozici též příslušnému stavebnímu úřadu při výkonu jeho pravomoci podle zákona č. 183/2006 Sb., o územním plánování a stavebním řádu (stavební zákon), ve znění pozdějších předpisů (dále jen „Stavební zákon“), resp. zákona č. 254/2001 Sb., o vodách. K dispozici musí Zhotovitel dát rovněž Stavební deník vedený Zhotovitelem podle</w:t>
            </w:r>
            <w:r>
              <w:rPr>
                <w:rFonts w:ascii="Arial" w:hAnsi="Arial" w:cs="Arial"/>
                <w:sz w:val="18"/>
                <w:szCs w:val="18"/>
              </w:rPr>
              <w:t xml:space="preserve"> platných a účinných</w:t>
            </w:r>
            <w:r w:rsidRPr="002E4938">
              <w:rPr>
                <w:rFonts w:ascii="Arial" w:eastAsiaTheme="minorHAnsi" w:hAnsi="Arial" w:cs="Arial"/>
                <w:color w:val="000000"/>
                <w:sz w:val="18"/>
              </w:rPr>
              <w:t xml:space="preserve"> </w:t>
            </w:r>
            <w:r>
              <w:rPr>
                <w:rFonts w:ascii="Arial" w:eastAsiaTheme="minorHAnsi" w:hAnsi="Arial" w:cs="Arial"/>
                <w:color w:val="000000"/>
                <w:sz w:val="18"/>
              </w:rPr>
              <w:t>Práv</w:t>
            </w:r>
            <w:r w:rsidRPr="002E4938">
              <w:rPr>
                <w:rFonts w:ascii="Arial" w:eastAsiaTheme="minorHAnsi" w:hAnsi="Arial" w:cs="Arial"/>
                <w:color w:val="000000"/>
                <w:sz w:val="18"/>
              </w:rPr>
              <w:t>ních předpisů.“</w:t>
            </w:r>
          </w:p>
        </w:tc>
      </w:tr>
      <w:tr w:rsidR="00B84ACF" w:rsidRPr="002E4938" w14:paraId="5B741211" w14:textId="77777777" w:rsidTr="00253F67">
        <w:trPr>
          <w:trHeight w:val="90"/>
        </w:trPr>
        <w:tc>
          <w:tcPr>
            <w:tcW w:w="2323" w:type="dxa"/>
            <w:gridSpan w:val="6"/>
          </w:tcPr>
          <w:p w14:paraId="040B19E0" w14:textId="77777777" w:rsidR="00B84ACF" w:rsidRPr="002E4938" w:rsidRDefault="00B84ACF" w:rsidP="00B84ACF">
            <w:pPr>
              <w:spacing w:before="120" w:after="120"/>
              <w:rPr>
                <w:rFonts w:ascii="Arial" w:hAnsi="Arial" w:cs="Arial"/>
                <w:b/>
                <w:sz w:val="18"/>
                <w:szCs w:val="18"/>
              </w:rPr>
            </w:pPr>
          </w:p>
        </w:tc>
        <w:tc>
          <w:tcPr>
            <w:tcW w:w="6935" w:type="dxa"/>
            <w:gridSpan w:val="5"/>
          </w:tcPr>
          <w:p w14:paraId="38EC4732"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tc>
      </w:tr>
      <w:tr w:rsidR="00B84ACF" w:rsidRPr="002E4938" w14:paraId="72FC0812" w14:textId="77777777" w:rsidTr="00253F67">
        <w:trPr>
          <w:trHeight w:val="90"/>
        </w:trPr>
        <w:tc>
          <w:tcPr>
            <w:tcW w:w="2323" w:type="dxa"/>
            <w:gridSpan w:val="6"/>
          </w:tcPr>
          <w:p w14:paraId="573EE4CB" w14:textId="5B657329" w:rsidR="00B84ACF" w:rsidRPr="002E4938" w:rsidRDefault="00B84ACF" w:rsidP="00B84ACF">
            <w:pPr>
              <w:keepNext/>
              <w:keepLines/>
              <w:spacing w:before="120" w:after="120"/>
              <w:rPr>
                <w:rFonts w:ascii="Arial" w:hAnsi="Arial" w:cs="Arial"/>
                <w:b/>
                <w:sz w:val="18"/>
                <w:szCs w:val="18"/>
              </w:rPr>
            </w:pPr>
            <w:r w:rsidRPr="002E4938">
              <w:rPr>
                <w:rFonts w:ascii="Arial" w:hAnsi="Arial" w:cs="Arial"/>
                <w:b/>
                <w:sz w:val="18"/>
                <w:szCs w:val="18"/>
              </w:rPr>
              <w:t>1.10</w:t>
            </w:r>
          </w:p>
        </w:tc>
        <w:tc>
          <w:tcPr>
            <w:tcW w:w="6935" w:type="dxa"/>
            <w:gridSpan w:val="5"/>
          </w:tcPr>
          <w:p w14:paraId="22DC2820" w14:textId="77777777" w:rsidR="00B84ACF" w:rsidRPr="002E4938" w:rsidRDefault="00B84ACF" w:rsidP="00B84ACF">
            <w:pPr>
              <w:keepNext/>
              <w:keepLines/>
              <w:autoSpaceDE w:val="0"/>
              <w:autoSpaceDN w:val="0"/>
              <w:adjustRightInd w:val="0"/>
              <w:spacing w:before="120" w:after="120"/>
              <w:jc w:val="both"/>
              <w:rPr>
                <w:rFonts w:ascii="Arial" w:eastAsiaTheme="minorHAnsi" w:hAnsi="Arial" w:cs="Arial"/>
                <w:color w:val="000000"/>
                <w:sz w:val="18"/>
              </w:rPr>
            </w:pPr>
          </w:p>
        </w:tc>
      </w:tr>
      <w:tr w:rsidR="00B84ACF" w:rsidRPr="002E4938" w14:paraId="040F5611" w14:textId="77777777" w:rsidTr="00253F67">
        <w:trPr>
          <w:trHeight w:val="90"/>
        </w:trPr>
        <w:tc>
          <w:tcPr>
            <w:tcW w:w="2323" w:type="dxa"/>
            <w:gridSpan w:val="6"/>
          </w:tcPr>
          <w:p w14:paraId="37F6A19E" w14:textId="205017EF"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t>Užívání dokumentů zhotovitele objednatelem</w:t>
            </w:r>
          </w:p>
        </w:tc>
        <w:tc>
          <w:tcPr>
            <w:tcW w:w="6935" w:type="dxa"/>
            <w:gridSpan w:val="5"/>
          </w:tcPr>
          <w:p w14:paraId="02F5E2DC" w14:textId="77777777" w:rsidR="00B84ACF" w:rsidRPr="002E4938" w:rsidRDefault="00B84ACF" w:rsidP="00B84ACF">
            <w:pPr>
              <w:autoSpaceDE w:val="0"/>
              <w:autoSpaceDN w:val="0"/>
              <w:adjustRightInd w:val="0"/>
              <w:spacing w:before="120" w:after="120"/>
              <w:rPr>
                <w:rFonts w:ascii="Arial" w:eastAsiaTheme="minorHAnsi" w:hAnsi="Arial" w:cs="Arial"/>
                <w:color w:val="000000"/>
                <w:sz w:val="18"/>
              </w:rPr>
            </w:pPr>
            <w:r w:rsidRPr="002E4938">
              <w:rPr>
                <w:rFonts w:ascii="Arial" w:eastAsiaTheme="minorHAnsi" w:hAnsi="Arial" w:cs="Arial"/>
                <w:color w:val="000000"/>
                <w:sz w:val="18"/>
              </w:rPr>
              <w:t>Pod-článek 1.10 se se odstraňuje a nahrazuje tímto zněním:</w:t>
            </w:r>
          </w:p>
          <w:p w14:paraId="2E0CCFF7" w14:textId="57A7D1F5"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„Zhotovitel prohlašuje, že je na základě svého autorství či na základě právního vztahu s autorem, resp. autory autorských děl vztahujících se k Dokumentům zhotovitele oprávněn vykonávat svým jménem a na svůj účet veškerá autorova majetková práva k Dokumentům zhotovitele včetně hmotného zachycení výsledků činnosti; zejména je oprávněn všechny tyto části plnění jako autorské dílo užít ke všem známým způsobům užití a udělit Objednateli jako nabyvateli oprávnění k výkonu tohoto práva. To platí shodně i ve vztahu k dokumentům, které tvoří Dopis nabídky.</w:t>
            </w:r>
          </w:p>
          <w:p w14:paraId="3C92F97F"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p w14:paraId="6D7A418B" w14:textId="7DE6A16A"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 xml:space="preserve">Zhotovitel poskytuje Objednateli rozsahem ani způsobem neomezenou, postupitelnou, výhradní a bezúplatnou licenci k rozmnožování, rozšiřování nebo jinému užití Dokumentů zhotovitele, jakož i Dopisu nabídky, včetně jejich případných změn, tj. zhotovování a užívání jejich modifikací. Objednatel je oprávněn užívat Dokumenty zhotovitele, Dopis nabídky v neomezeném rozsahu a ke všem způsobům </w:t>
            </w:r>
            <w:r w:rsidRPr="002E4938">
              <w:rPr>
                <w:rFonts w:ascii="Arial" w:eastAsiaTheme="minorHAnsi" w:hAnsi="Arial" w:cs="Arial"/>
                <w:color w:val="000000"/>
                <w:sz w:val="18"/>
              </w:rPr>
              <w:lastRenderedPageBreak/>
              <w:t>užití uvedeným v ustanovení § 12 zákona č. 121/2000 Sb., autorský zákon v platném znění (dále jen „Autorský zákon“).</w:t>
            </w:r>
          </w:p>
          <w:p w14:paraId="06316B7C"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p w14:paraId="30F51C6F"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Licence:</w:t>
            </w:r>
          </w:p>
          <w:p w14:paraId="4650A47E" w14:textId="6FC492DB" w:rsidR="00B84ACF" w:rsidRPr="002E4938" w:rsidRDefault="00B84ACF" w:rsidP="00A2388C">
            <w:pPr>
              <w:pStyle w:val="Odstavecseseznamem"/>
              <w:numPr>
                <w:ilvl w:val="0"/>
                <w:numId w:val="31"/>
              </w:num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se uděluje na dobu určitou po dobu trvání licencovaného práva v souladu s příslušnými ustanoveními Autorského zákona,</w:t>
            </w:r>
          </w:p>
          <w:p w14:paraId="1EC34B45" w14:textId="13CB5A78" w:rsidR="00B84ACF" w:rsidRPr="002E4938" w:rsidRDefault="00B84ACF" w:rsidP="00A2388C">
            <w:pPr>
              <w:pStyle w:val="Odstavecseseznamem"/>
              <w:numPr>
                <w:ilvl w:val="0"/>
                <w:numId w:val="31"/>
              </w:num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opravňuje kteroukoli osobu řádně disponující příslušnou částí Díla k rozmnožování, rozšiřování nebo jinému užití Dokumentů zhotovitele, Dopisu nabídky včetně jeho změn pro účely dokončení, provozu, údržby, předělání, úprav, oprav a demolic Díla,</w:t>
            </w:r>
          </w:p>
          <w:p w14:paraId="452B5335" w14:textId="77777777" w:rsidR="00B84ACF" w:rsidRPr="002E4938" w:rsidRDefault="00B84ACF" w:rsidP="00A2388C">
            <w:pPr>
              <w:pStyle w:val="Odstavecseseznamem"/>
              <w:numPr>
                <w:ilvl w:val="0"/>
                <w:numId w:val="31"/>
              </w:num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v případě Dokumentů zhotovitele, které jsou ve formě počítačových programů a jiného softwaru, dovolovat jejich používání na jakémkoli počítači na Staveništi a na dalších místech podle potřeby,</w:t>
            </w:r>
          </w:p>
          <w:p w14:paraId="2A23FA7D" w14:textId="77777777" w:rsidR="00B84ACF" w:rsidRPr="002E4938" w:rsidRDefault="00B84ACF" w:rsidP="00A2388C">
            <w:pPr>
              <w:pStyle w:val="Odstavecseseznamem"/>
              <w:numPr>
                <w:ilvl w:val="0"/>
                <w:numId w:val="31"/>
              </w:num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opravňuje Objednatele k poskytnutí podlicence a</w:t>
            </w:r>
          </w:p>
          <w:p w14:paraId="414D45E8" w14:textId="77777777" w:rsidR="00B84ACF" w:rsidRPr="002E4938" w:rsidRDefault="00B84ACF" w:rsidP="00A2388C">
            <w:pPr>
              <w:pStyle w:val="Odstavecseseznamem"/>
              <w:numPr>
                <w:ilvl w:val="0"/>
                <w:numId w:val="31"/>
              </w:num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přechází při zániku Objednatele na jeho právního nástupce.</w:t>
            </w:r>
          </w:p>
          <w:p w14:paraId="4C7FAD79"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p w14:paraId="592ECCC7"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Odměna za licenci je zahrnuta ve Smluvní ceně.</w:t>
            </w:r>
          </w:p>
          <w:p w14:paraId="7372D59E" w14:textId="44CE5DAE" w:rsidR="00B84ACF" w:rsidRDefault="00B84ACF" w:rsidP="00B84ACF">
            <w:pPr>
              <w:autoSpaceDE w:val="0"/>
              <w:autoSpaceDN w:val="0"/>
              <w:adjustRightInd w:val="0"/>
              <w:spacing w:before="120" w:after="120"/>
              <w:jc w:val="both"/>
              <w:rPr>
                <w:rFonts w:ascii="Arial" w:eastAsiaTheme="minorHAnsi" w:hAnsi="Arial" w:cs="Arial"/>
                <w:color w:val="000000"/>
                <w:sz w:val="18"/>
              </w:rPr>
            </w:pPr>
          </w:p>
          <w:p w14:paraId="0FF5274D" w14:textId="77777777" w:rsidR="00B84ACF" w:rsidRDefault="00B84ACF" w:rsidP="00B84ACF">
            <w:pPr>
              <w:autoSpaceDE w:val="0"/>
              <w:autoSpaceDN w:val="0"/>
              <w:adjustRightInd w:val="0"/>
              <w:rPr>
                <w:rFonts w:ascii="Arial" w:eastAsiaTheme="minorHAnsi" w:hAnsi="Arial" w:cs="Arial"/>
                <w:color w:val="000000"/>
                <w:sz w:val="18"/>
              </w:rPr>
            </w:pPr>
            <w:r w:rsidRPr="00C66422">
              <w:rPr>
                <w:rFonts w:ascii="Arial" w:eastAsiaTheme="minorHAnsi" w:hAnsi="Arial" w:cs="Arial"/>
                <w:color w:val="000000"/>
                <w:sz w:val="18"/>
              </w:rPr>
              <w:t xml:space="preserve">Práva duševního vlastnictví ve vztahu k informačním </w:t>
            </w:r>
            <w:r>
              <w:rPr>
                <w:rFonts w:ascii="Arial" w:eastAsiaTheme="minorHAnsi" w:hAnsi="Arial" w:cs="Arial"/>
                <w:color w:val="000000"/>
                <w:sz w:val="18"/>
              </w:rPr>
              <w:t xml:space="preserve">a digitálním </w:t>
            </w:r>
            <w:r w:rsidRPr="00C66422">
              <w:rPr>
                <w:rFonts w:ascii="Arial" w:eastAsiaTheme="minorHAnsi" w:hAnsi="Arial" w:cs="Arial"/>
                <w:color w:val="000000"/>
                <w:sz w:val="18"/>
              </w:rPr>
              <w:t>modelům</w:t>
            </w:r>
            <w:r>
              <w:rPr>
                <w:rFonts w:ascii="Arial" w:eastAsiaTheme="minorHAnsi" w:hAnsi="Arial" w:cs="Arial"/>
                <w:color w:val="000000"/>
                <w:sz w:val="18"/>
              </w:rPr>
              <w:t xml:space="preserve"> staveb</w:t>
            </w:r>
            <w:r w:rsidRPr="00C66422">
              <w:rPr>
                <w:rFonts w:ascii="Arial" w:eastAsiaTheme="minorHAnsi" w:hAnsi="Arial" w:cs="Arial"/>
                <w:color w:val="000000"/>
                <w:sz w:val="18"/>
              </w:rPr>
              <w:t xml:space="preserve"> jsou samostatně upravena v BIM Protokolu a jeho přílohách.</w:t>
            </w:r>
          </w:p>
          <w:p w14:paraId="014D5018"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p w14:paraId="1779FABF" w14:textId="104A449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 xml:space="preserve">Ve vztahu k softwaru je Zhotovitel povinen předat Objednateli všechny verze zdrojového kódu softwaru, který je </w:t>
            </w:r>
            <w:r>
              <w:rPr>
                <w:rFonts w:ascii="Arial" w:eastAsiaTheme="minorHAnsi" w:hAnsi="Arial" w:cs="Arial"/>
                <w:color w:val="000000"/>
                <w:sz w:val="18"/>
              </w:rPr>
              <w:t>podle</w:t>
            </w:r>
            <w:r w:rsidRPr="002E4938">
              <w:rPr>
                <w:rFonts w:ascii="Arial" w:eastAsiaTheme="minorHAnsi" w:hAnsi="Arial" w:cs="Arial"/>
                <w:color w:val="000000"/>
                <w:sz w:val="18"/>
              </w:rPr>
              <w:t xml:space="preserve"> Smlouvy součástí Díla, a s ním související vývojové i uživatelské dokumentace. Objednatel bude oprávněn předaný zdrojový kód tohoto softwaru volně využít v rozsahu, který je nezbytný k zajištění zhotovení, provozu, údržby anebo oprav </w:t>
            </w:r>
            <w:r>
              <w:rPr>
                <w:rFonts w:ascii="Arial" w:eastAsiaTheme="minorHAnsi" w:hAnsi="Arial" w:cs="Arial"/>
                <w:color w:val="000000"/>
                <w:sz w:val="18"/>
              </w:rPr>
              <w:t>D</w:t>
            </w:r>
            <w:r w:rsidRPr="002E4938">
              <w:rPr>
                <w:rFonts w:ascii="Arial" w:eastAsiaTheme="minorHAnsi" w:hAnsi="Arial" w:cs="Arial"/>
                <w:color w:val="000000"/>
                <w:sz w:val="18"/>
              </w:rPr>
              <w:t xml:space="preserve">íla a dalších technologických systémů Objednatele, které na </w:t>
            </w:r>
            <w:r>
              <w:rPr>
                <w:rFonts w:ascii="Arial" w:eastAsiaTheme="minorHAnsi" w:hAnsi="Arial" w:cs="Arial"/>
                <w:color w:val="000000"/>
                <w:sz w:val="18"/>
              </w:rPr>
              <w:t>D</w:t>
            </w:r>
            <w:r w:rsidRPr="002E4938">
              <w:rPr>
                <w:rFonts w:ascii="Arial" w:eastAsiaTheme="minorHAnsi" w:hAnsi="Arial" w:cs="Arial"/>
                <w:color w:val="000000"/>
                <w:sz w:val="18"/>
              </w:rPr>
              <w:t xml:space="preserve">ílo navazují, jakož i k výkonu všech dalších oprávnění, které Objednatel nabyl k tomuto softwaru </w:t>
            </w:r>
            <w:r>
              <w:rPr>
                <w:rFonts w:ascii="Arial" w:eastAsiaTheme="minorHAnsi" w:hAnsi="Arial" w:cs="Arial"/>
                <w:color w:val="000000"/>
                <w:sz w:val="18"/>
              </w:rPr>
              <w:t>podle</w:t>
            </w:r>
            <w:r w:rsidRPr="002E4938">
              <w:rPr>
                <w:rFonts w:ascii="Arial" w:eastAsiaTheme="minorHAnsi" w:hAnsi="Arial" w:cs="Arial"/>
                <w:color w:val="000000"/>
                <w:sz w:val="18"/>
              </w:rPr>
              <w:t xml:space="preserve"> Smlouvy, jestliže bude splněna alespoň jedna z následujících podmínek:</w:t>
            </w:r>
          </w:p>
          <w:p w14:paraId="3D953E0A" w14:textId="77777777" w:rsidR="00B84ACF" w:rsidRPr="002E4938" w:rsidRDefault="00B84ACF" w:rsidP="00A2388C">
            <w:pPr>
              <w:pStyle w:val="Odstavecseseznamem"/>
              <w:numPr>
                <w:ilvl w:val="0"/>
                <w:numId w:val="32"/>
              </w:num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dojde k odstoupení od Smlouvy;</w:t>
            </w:r>
          </w:p>
          <w:p w14:paraId="2179D881" w14:textId="77777777" w:rsidR="00B84ACF" w:rsidRPr="002E4938" w:rsidRDefault="00B84ACF" w:rsidP="00A2388C">
            <w:pPr>
              <w:pStyle w:val="Odstavecseseznamem"/>
              <w:numPr>
                <w:ilvl w:val="0"/>
                <w:numId w:val="32"/>
              </w:num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Zhotovitel se ocitne v úpadku;</w:t>
            </w:r>
          </w:p>
          <w:p w14:paraId="5A73A2A8" w14:textId="77777777" w:rsidR="00B84ACF" w:rsidRPr="002E4938" w:rsidRDefault="00B84ACF" w:rsidP="00A2388C">
            <w:pPr>
              <w:pStyle w:val="Odstavecseseznamem"/>
              <w:numPr>
                <w:ilvl w:val="0"/>
                <w:numId w:val="32"/>
              </w:num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ve stanovené době, jinak v době přiměřené, neodstraní řádně jakoukoliv vadu počítačového programu či softwaru, k jejímuž odstranění je podle Smlouvy povinen; nebo</w:t>
            </w:r>
          </w:p>
          <w:p w14:paraId="2133E00C" w14:textId="0C361BBE" w:rsidR="00B84ACF" w:rsidRPr="002E4938" w:rsidRDefault="00B84ACF" w:rsidP="00A2388C">
            <w:pPr>
              <w:pStyle w:val="Odstavecseseznamem"/>
              <w:numPr>
                <w:ilvl w:val="0"/>
                <w:numId w:val="32"/>
              </w:num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 xml:space="preserve">Objednatel začne v souladu se Smlouvou užívat </w:t>
            </w:r>
            <w:r>
              <w:rPr>
                <w:rFonts w:ascii="Arial" w:eastAsiaTheme="minorHAnsi" w:hAnsi="Arial" w:cs="Arial"/>
                <w:color w:val="000000"/>
                <w:sz w:val="18"/>
              </w:rPr>
              <w:t>D</w:t>
            </w:r>
            <w:r w:rsidRPr="002E4938">
              <w:rPr>
                <w:rFonts w:ascii="Arial" w:eastAsiaTheme="minorHAnsi" w:hAnsi="Arial" w:cs="Arial"/>
                <w:color w:val="000000"/>
                <w:sz w:val="18"/>
              </w:rPr>
              <w:t>ílo.</w:t>
            </w:r>
          </w:p>
          <w:p w14:paraId="0BA2EA9E" w14:textId="37A533AA"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 xml:space="preserve">Zdrojový kód bude po přezkoušení příslušné verze určenými zástupci obou </w:t>
            </w:r>
            <w:r>
              <w:rPr>
                <w:rFonts w:ascii="Arial" w:eastAsiaTheme="minorHAnsi" w:hAnsi="Arial" w:cs="Arial"/>
                <w:color w:val="000000"/>
                <w:sz w:val="18"/>
              </w:rPr>
              <w:t>S</w:t>
            </w:r>
            <w:r w:rsidRPr="002E4938">
              <w:rPr>
                <w:rFonts w:ascii="Arial" w:eastAsiaTheme="minorHAnsi" w:hAnsi="Arial" w:cs="Arial"/>
                <w:color w:val="000000"/>
                <w:sz w:val="18"/>
              </w:rPr>
              <w:t>tran uložen ve schránce nebo obálce, která</w:t>
            </w:r>
            <w:r w:rsidRPr="002E4938">
              <w:t xml:space="preserve"> </w:t>
            </w:r>
            <w:r w:rsidRPr="002E4938">
              <w:rPr>
                <w:rFonts w:ascii="Arial" w:eastAsiaTheme="minorHAnsi" w:hAnsi="Arial" w:cs="Arial"/>
                <w:color w:val="000000"/>
                <w:sz w:val="18"/>
              </w:rPr>
              <w:t xml:space="preserve">bude do doby oprávněného užití zdrojového kódu </w:t>
            </w:r>
            <w:r>
              <w:rPr>
                <w:rFonts w:ascii="Arial" w:eastAsiaTheme="minorHAnsi" w:hAnsi="Arial" w:cs="Arial"/>
                <w:color w:val="000000"/>
                <w:sz w:val="18"/>
              </w:rPr>
              <w:t>O</w:t>
            </w:r>
            <w:r w:rsidRPr="002E4938">
              <w:rPr>
                <w:rFonts w:ascii="Arial" w:eastAsiaTheme="minorHAnsi" w:hAnsi="Arial" w:cs="Arial"/>
                <w:color w:val="000000"/>
                <w:sz w:val="18"/>
              </w:rPr>
              <w:t xml:space="preserve">bjednatelem zapečetěna způsobem umožňujícím objektivně ověřit neporušenost jejího uzavření. Jestliže bude v průběhu realizace Díla zjištěno, že ve vztahu k určitému softwaru nebo jeho části není předání zdrojového kódu z důvodů na straně Objednatele nutné, může se Objednatel se Zhotovitelem písemně dohodnout, že Objednatel nebude předání takových verzí zdrojového kódu vyžadovat. V takovém případě bude obsahem dohody Stran závazek Zhotovitele ve vztahu k softwaru nebo jeho části </w:t>
            </w:r>
            <w:r>
              <w:rPr>
                <w:rFonts w:ascii="Arial" w:eastAsiaTheme="minorHAnsi" w:hAnsi="Arial" w:cs="Arial"/>
                <w:color w:val="000000"/>
                <w:sz w:val="18"/>
              </w:rPr>
              <w:t>podle</w:t>
            </w:r>
            <w:r w:rsidRPr="002E4938">
              <w:rPr>
                <w:rFonts w:ascii="Arial" w:eastAsiaTheme="minorHAnsi" w:hAnsi="Arial" w:cs="Arial"/>
                <w:color w:val="000000"/>
                <w:sz w:val="18"/>
              </w:rPr>
              <w:t xml:space="preserve"> předchozí věty poskytnout Objednateli bezúplatně takové licenční oprávnění, aby Objednatel mohl daný software nebo jeho části užívat (měnit) i bez zdrojových kódů, a předat Objednateli zdrojová data, nedohodnou-li se Strany jinak.“</w:t>
            </w:r>
          </w:p>
        </w:tc>
      </w:tr>
      <w:tr w:rsidR="00B84ACF" w:rsidRPr="002E4938" w14:paraId="7BD06ACF" w14:textId="77777777" w:rsidTr="00253F67">
        <w:tblPrEx>
          <w:tblLook w:val="04A0" w:firstRow="1" w:lastRow="0" w:firstColumn="1" w:lastColumn="0" w:noHBand="0" w:noVBand="1"/>
        </w:tblPrEx>
        <w:trPr>
          <w:trHeight w:val="90"/>
        </w:trPr>
        <w:tc>
          <w:tcPr>
            <w:tcW w:w="2323" w:type="dxa"/>
            <w:gridSpan w:val="6"/>
          </w:tcPr>
          <w:p w14:paraId="78045923" w14:textId="77777777" w:rsidR="00B84ACF" w:rsidRPr="002E4938" w:rsidRDefault="00B84ACF" w:rsidP="00B84ACF">
            <w:pPr>
              <w:spacing w:before="120" w:after="120"/>
              <w:rPr>
                <w:rFonts w:ascii="Arial" w:hAnsi="Arial" w:cs="Arial"/>
                <w:b/>
                <w:sz w:val="18"/>
                <w:szCs w:val="18"/>
              </w:rPr>
            </w:pPr>
          </w:p>
        </w:tc>
        <w:tc>
          <w:tcPr>
            <w:tcW w:w="6935" w:type="dxa"/>
            <w:gridSpan w:val="5"/>
          </w:tcPr>
          <w:p w14:paraId="59DC8468"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tc>
      </w:tr>
      <w:tr w:rsidR="00B84ACF" w:rsidRPr="002E4938" w14:paraId="5BC438E9" w14:textId="77777777" w:rsidTr="00253F67">
        <w:tblPrEx>
          <w:tblLook w:val="04A0" w:firstRow="1" w:lastRow="0" w:firstColumn="1" w:lastColumn="0" w:noHBand="0" w:noVBand="1"/>
        </w:tblPrEx>
        <w:trPr>
          <w:trHeight w:val="90"/>
        </w:trPr>
        <w:tc>
          <w:tcPr>
            <w:tcW w:w="2323" w:type="dxa"/>
            <w:gridSpan w:val="6"/>
          </w:tcPr>
          <w:p w14:paraId="059E9006" w14:textId="75AF2B46"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t>1.13</w:t>
            </w:r>
          </w:p>
        </w:tc>
        <w:tc>
          <w:tcPr>
            <w:tcW w:w="6935" w:type="dxa"/>
            <w:gridSpan w:val="5"/>
          </w:tcPr>
          <w:p w14:paraId="2F07DD5E"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tc>
      </w:tr>
      <w:tr w:rsidR="00B84ACF" w:rsidRPr="002E4938" w14:paraId="207AA79D" w14:textId="77777777" w:rsidTr="00253F67">
        <w:tblPrEx>
          <w:tblLook w:val="04A0" w:firstRow="1" w:lastRow="0" w:firstColumn="1" w:lastColumn="0" w:noHBand="0" w:noVBand="1"/>
        </w:tblPrEx>
        <w:trPr>
          <w:trHeight w:val="90"/>
        </w:trPr>
        <w:tc>
          <w:tcPr>
            <w:tcW w:w="2323" w:type="dxa"/>
            <w:gridSpan w:val="6"/>
          </w:tcPr>
          <w:p w14:paraId="11C833B7" w14:textId="78409E78" w:rsidR="00B84ACF" w:rsidRPr="002E4938" w:rsidRDefault="00B84ACF" w:rsidP="00B84ACF">
            <w:pPr>
              <w:spacing w:before="120" w:after="120"/>
              <w:rPr>
                <w:rFonts w:ascii="Arial" w:hAnsi="Arial" w:cs="Arial"/>
                <w:b/>
                <w:sz w:val="18"/>
                <w:szCs w:val="18"/>
              </w:rPr>
            </w:pPr>
            <w:r w:rsidRPr="002E4938">
              <w:rPr>
                <w:rFonts w:ascii="Arial" w:hAnsi="Arial" w:cs="Arial"/>
                <w:b/>
                <w:sz w:val="18"/>
                <w:szCs w:val="18"/>
              </w:rPr>
              <w:t>Soulad s právními předpisy</w:t>
            </w:r>
          </w:p>
        </w:tc>
        <w:tc>
          <w:tcPr>
            <w:tcW w:w="6935" w:type="dxa"/>
            <w:gridSpan w:val="5"/>
          </w:tcPr>
          <w:p w14:paraId="4874AAA1" w14:textId="7B22F2F7" w:rsidR="00B84ACF" w:rsidRPr="002E4938" w:rsidRDefault="00B84ACF" w:rsidP="00B84ACF">
            <w:pPr>
              <w:autoSpaceDE w:val="0"/>
              <w:autoSpaceDN w:val="0"/>
              <w:adjustRightInd w:val="0"/>
              <w:spacing w:before="120" w:after="120"/>
              <w:rPr>
                <w:rFonts w:ascii="Arial" w:eastAsiaTheme="minorHAnsi" w:hAnsi="Arial" w:cs="Arial"/>
                <w:color w:val="000000"/>
                <w:sz w:val="18"/>
              </w:rPr>
            </w:pPr>
            <w:r w:rsidRPr="002E4938">
              <w:rPr>
                <w:rFonts w:ascii="Arial" w:eastAsiaTheme="minorHAnsi" w:hAnsi="Arial" w:cs="Arial"/>
                <w:color w:val="000000"/>
                <w:sz w:val="18"/>
              </w:rPr>
              <w:t xml:space="preserve">V Pod-článku 1.13 se odstraňuje pod-odstavec </w:t>
            </w:r>
            <w:r w:rsidR="00736CC5">
              <w:rPr>
                <w:rFonts w:ascii="Arial" w:eastAsiaTheme="minorHAnsi" w:hAnsi="Arial" w:cs="Arial"/>
                <w:color w:val="000000"/>
                <w:sz w:val="18"/>
              </w:rPr>
              <w:t>(</w:t>
            </w:r>
            <w:r w:rsidRPr="002E4938">
              <w:rPr>
                <w:rFonts w:ascii="Arial" w:eastAsiaTheme="minorHAnsi" w:hAnsi="Arial" w:cs="Arial"/>
                <w:color w:val="000000"/>
                <w:sz w:val="18"/>
              </w:rPr>
              <w:t>a) a nahrazuje se tímto zněním:</w:t>
            </w:r>
          </w:p>
          <w:p w14:paraId="489B619F" w14:textId="032BAA44"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 xml:space="preserve">„Veškerá povolení, vyjádření, souhlasy, stanoviska a jiné doklady vyžadované právním řádem pro provedení a užívání Díla, včetně uvedení Stavby do provozu </w:t>
            </w:r>
            <w:r w:rsidRPr="002E4938">
              <w:rPr>
                <w:rFonts w:ascii="Arial" w:eastAsiaTheme="minorHAnsi" w:hAnsi="Arial" w:cs="Arial"/>
                <w:color w:val="000000"/>
                <w:sz w:val="18"/>
              </w:rPr>
              <w:lastRenderedPageBreak/>
              <w:t>a</w:t>
            </w:r>
            <w:r>
              <w:rPr>
                <w:rFonts w:ascii="Arial" w:eastAsiaTheme="minorHAnsi" w:hAnsi="Arial" w:cs="Arial"/>
                <w:color w:val="000000"/>
                <w:sz w:val="18"/>
              </w:rPr>
              <w:t> </w:t>
            </w:r>
            <w:r w:rsidRPr="002E4938">
              <w:rPr>
                <w:rFonts w:ascii="Arial" w:eastAsiaTheme="minorHAnsi" w:hAnsi="Arial" w:cs="Arial"/>
                <w:color w:val="000000"/>
                <w:sz w:val="18"/>
              </w:rPr>
              <w:t xml:space="preserve">jejího užívání obstarává Zhotovitel, s výjimkou těch, které </w:t>
            </w:r>
            <w:r>
              <w:rPr>
                <w:rFonts w:ascii="Arial" w:eastAsiaTheme="minorHAnsi" w:hAnsi="Arial" w:cs="Arial"/>
                <w:color w:val="000000"/>
                <w:sz w:val="18"/>
              </w:rPr>
              <w:t>podle</w:t>
            </w:r>
            <w:r w:rsidRPr="002E4938">
              <w:rPr>
                <w:rFonts w:ascii="Arial" w:eastAsiaTheme="minorHAnsi" w:hAnsi="Arial" w:cs="Arial"/>
                <w:color w:val="000000"/>
                <w:sz w:val="18"/>
              </w:rPr>
              <w:t xml:space="preserve"> Technické specifikace obstaral nebo obstarává Objednatel. Podrobnosti stanoví Technická specifikace.“</w:t>
            </w:r>
          </w:p>
          <w:p w14:paraId="2BFEBB02" w14:textId="77777777"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p>
          <w:p w14:paraId="73C07E74" w14:textId="7954243A"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Na konec Pod-článku 1.13 se přidává následující odstavec:</w:t>
            </w:r>
          </w:p>
          <w:p w14:paraId="0B1ADC1B" w14:textId="3AC02B91" w:rsidR="00B84ACF" w:rsidRPr="002E4938" w:rsidRDefault="00B84ACF" w:rsidP="00B84ACF">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„Za tímto účelem je Objednatel povinen poskytnout Zhotoviteli nezbytnou součinnost.“</w:t>
            </w:r>
          </w:p>
        </w:tc>
      </w:tr>
    </w:tbl>
    <w:p w14:paraId="67873267" w14:textId="3405A99B" w:rsidR="00B50C42" w:rsidRPr="002E4938" w:rsidRDefault="004836E3" w:rsidP="004836E3">
      <w:pPr>
        <w:pageBreakBefore/>
        <w:spacing w:before="120" w:after="120"/>
        <w:ind w:firstLine="709"/>
        <w:jc w:val="both"/>
        <w:rPr>
          <w:rFonts w:ascii="Arial" w:hAnsi="Arial" w:cs="Arial"/>
          <w:b/>
          <w:sz w:val="28"/>
          <w:szCs w:val="28"/>
        </w:rPr>
      </w:pPr>
      <w:r w:rsidRPr="002E4938">
        <w:rPr>
          <w:rFonts w:ascii="Arial" w:hAnsi="Arial" w:cs="Arial"/>
          <w:b/>
          <w:caps/>
          <w:noProof/>
          <w:sz w:val="28"/>
          <w:szCs w:val="28"/>
          <w:lang w:eastAsia="cs-CZ"/>
        </w:rPr>
        <w:lastRenderedPageBreak/>
        <mc:AlternateContent>
          <mc:Choice Requires="wps">
            <w:drawing>
              <wp:anchor distT="0" distB="0" distL="114300" distR="114300" simplePos="0" relativeHeight="251661824" behindDoc="1" locked="0" layoutInCell="1" allowOverlap="1" wp14:anchorId="5D7EB694" wp14:editId="37EE1827">
                <wp:simplePos x="0" y="0"/>
                <wp:positionH relativeFrom="margin">
                  <wp:posOffset>593725</wp:posOffset>
                </wp:positionH>
                <wp:positionV relativeFrom="paragraph">
                  <wp:posOffset>-397510</wp:posOffset>
                </wp:positionV>
                <wp:extent cx="571500" cy="800100"/>
                <wp:effectExtent l="0" t="0" r="0" b="0"/>
                <wp:wrapNone/>
                <wp:docPr id="1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6F8111" w14:textId="77777777" w:rsidR="00FB6371" w:rsidRPr="006519CE" w:rsidRDefault="00FB6371" w:rsidP="00826BDD">
                            <w:pPr>
                              <w:spacing w:before="60"/>
                              <w:rPr>
                                <w:rFonts w:ascii="Arial" w:hAnsi="Arial" w:cs="Arial"/>
                                <w:color w:val="999999"/>
                                <w:sz w:val="96"/>
                                <w:szCs w:val="96"/>
                              </w:rPr>
                            </w:pPr>
                            <w:r>
                              <w:rPr>
                                <w:rFonts w:ascii="Arial" w:hAnsi="Arial" w:cs="Arial"/>
                                <w:color w:val="999999"/>
                                <w:sz w:val="96"/>
                                <w:szCs w:val="96"/>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EB694" id="_x0000_s1027" type="#_x0000_t202" style="position:absolute;left:0;text-align:left;margin-left:46.75pt;margin-top:-31.3pt;width:45pt;height:63pt;z-index:-25165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3hl9AEAANA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" stroked="f">
                <v:textbox>
                  <w:txbxContent>
                    <w:p w14:paraId="136F8111" w14:textId="77777777" w:rsidR="00FB6371" w:rsidRPr="006519CE" w:rsidRDefault="00FB6371" w:rsidP="00826BDD">
                      <w:pPr>
                        <w:spacing w:before="60"/>
                        <w:rPr>
                          <w:rFonts w:ascii="Arial" w:hAnsi="Arial" w:cs="Arial"/>
                          <w:color w:val="999999"/>
                          <w:sz w:val="96"/>
                          <w:szCs w:val="96"/>
                        </w:rPr>
                      </w:pPr>
                      <w:r>
                        <w:rPr>
                          <w:rFonts w:ascii="Arial" w:hAnsi="Arial" w:cs="Arial"/>
                          <w:color w:val="999999"/>
                          <w:sz w:val="96"/>
                          <w:szCs w:val="96"/>
                        </w:rPr>
                        <w:t>2</w:t>
                      </w:r>
                    </w:p>
                  </w:txbxContent>
                </v:textbox>
                <w10:wrap anchorx="margin"/>
              </v:shape>
            </w:pict>
          </mc:Fallback>
        </mc:AlternateContent>
      </w:r>
      <w:r w:rsidR="00727D39" w:rsidRPr="002E4938">
        <w:rPr>
          <w:rFonts w:ascii="Arial" w:hAnsi="Arial" w:cs="Arial"/>
          <w:b/>
          <w:noProof/>
          <w:sz w:val="28"/>
          <w:szCs w:val="28"/>
          <w:lang w:eastAsia="cs-CZ"/>
        </w:rPr>
        <mc:AlternateContent>
          <mc:Choice Requires="wps">
            <w:drawing>
              <wp:anchor distT="0" distB="0" distL="114300" distR="114300" simplePos="0" relativeHeight="251650560" behindDoc="1" locked="0" layoutInCell="1" allowOverlap="1" wp14:anchorId="6B631EB7" wp14:editId="70E19B42">
                <wp:simplePos x="0" y="0"/>
                <wp:positionH relativeFrom="margin">
                  <wp:posOffset>-3220085</wp:posOffset>
                </wp:positionH>
                <wp:positionV relativeFrom="paragraph">
                  <wp:posOffset>-2543810</wp:posOffset>
                </wp:positionV>
                <wp:extent cx="571500" cy="800100"/>
                <wp:effectExtent l="0" t="0" r="0" b="0"/>
                <wp:wrapNone/>
                <wp:docPr id="1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5BF10C2" w14:textId="77777777" w:rsidR="00FB6371" w:rsidRPr="006519CE" w:rsidRDefault="00FB6371" w:rsidP="00826BDD">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31EB7" id="_x0000_s1028" type="#_x0000_t202" style="position:absolute;left:0;text-align:left;margin-left:-253.55pt;margin-top:-200.3pt;width:45pt;height:63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haL9QEAANA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dckXESKSrqA+Em2EaazoG9ChA/zD2UAjVXL/ey9Q&#10;cWa+WpLu03y5jDOYjOXqakEGXnqqS4+wkqBKHjibjtswze3eoW47yjQ1y8Ityd3oJMVLVafyaWyS&#10;QqcRj3N5aaeol4+4+Qs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AwOhaL9QEAANADAAAOAAAAAAAAAAAAAAAAAC4C&#10;AABkcnMvZTJvRG9jLnhtbFBLAQItABQABgAIAAAAIQBwK7hE4QAAAA8BAAAPAAAAAAAAAAAAAAAA&#10;AE8EAABkcnMvZG93bnJldi54bWxQSwUGAAAAAAQABADzAAAAXQUAAAAA&#10;" stroked="f">
                <v:textbox>
                  <w:txbxContent>
                    <w:p w14:paraId="05BF10C2" w14:textId="77777777" w:rsidR="00FB6371" w:rsidRPr="006519CE" w:rsidRDefault="00FB6371" w:rsidP="00826BDD">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r w:rsidR="00211DC1" w:rsidRPr="002E4938">
        <w:rPr>
          <w:rFonts w:ascii="Arial" w:hAnsi="Arial" w:cs="Arial"/>
          <w:b/>
          <w:sz w:val="28"/>
          <w:szCs w:val="28"/>
        </w:rPr>
        <w:t>Objednatel</w:t>
      </w:r>
    </w:p>
    <w:p w14:paraId="48A57761" w14:textId="355451D8" w:rsidR="00B50C42" w:rsidRPr="002E4938" w:rsidRDefault="00B50C42" w:rsidP="0091387A">
      <w:pPr>
        <w:spacing w:before="120" w:after="120"/>
        <w:jc w:val="both"/>
        <w:rPr>
          <w:rFonts w:ascii="Arial" w:hAnsi="Arial" w:cs="Arial"/>
          <w:b/>
          <w:sz w:val="28"/>
          <w:szCs w:val="28"/>
        </w:rPr>
      </w:pPr>
    </w:p>
    <w:p w14:paraId="7ED49BB7" w14:textId="77777777" w:rsidR="000531F1" w:rsidRPr="002E4938" w:rsidRDefault="000531F1" w:rsidP="0091387A">
      <w:pPr>
        <w:spacing w:before="120" w:after="120"/>
        <w:jc w:val="both"/>
        <w:rPr>
          <w:rFonts w:ascii="Arial" w:hAnsi="Arial" w:cs="Arial"/>
          <w:b/>
          <w:sz w:val="28"/>
          <w:szCs w:val="28"/>
        </w:rPr>
      </w:pPr>
    </w:p>
    <w:tbl>
      <w:tblPr>
        <w:tblStyle w:val="Svtlmkatabulky"/>
        <w:tblW w:w="9259" w:type="dxa"/>
        <w:tblLook w:val="0000" w:firstRow="0" w:lastRow="0" w:firstColumn="0" w:lastColumn="0" w:noHBand="0" w:noVBand="0"/>
      </w:tblPr>
      <w:tblGrid>
        <w:gridCol w:w="650"/>
        <w:gridCol w:w="651"/>
        <w:gridCol w:w="1012"/>
        <w:gridCol w:w="909"/>
        <w:gridCol w:w="6037"/>
      </w:tblGrid>
      <w:tr w:rsidR="00E5011E" w:rsidRPr="002E4938" w14:paraId="5EBEF732" w14:textId="77777777" w:rsidTr="0091387A">
        <w:tc>
          <w:tcPr>
            <w:tcW w:w="650" w:type="dxa"/>
          </w:tcPr>
          <w:p w14:paraId="14B95C8A" w14:textId="665108E5" w:rsidR="00E5011E" w:rsidRPr="002E4938" w:rsidRDefault="009C4380" w:rsidP="0091387A">
            <w:pPr>
              <w:spacing w:before="120" w:after="120"/>
              <w:jc w:val="both"/>
              <w:rPr>
                <w:rFonts w:ascii="Arial" w:hAnsi="Arial" w:cs="Arial"/>
                <w:b/>
                <w:sz w:val="18"/>
                <w:szCs w:val="18"/>
              </w:rPr>
            </w:pPr>
            <w:r w:rsidRPr="002E4938">
              <w:rPr>
                <w:rFonts w:ascii="Arial" w:hAnsi="Arial" w:cs="Arial"/>
                <w:b/>
                <w:sz w:val="18"/>
                <w:szCs w:val="18"/>
              </w:rPr>
              <w:t>2.1</w:t>
            </w:r>
          </w:p>
        </w:tc>
        <w:tc>
          <w:tcPr>
            <w:tcW w:w="651" w:type="dxa"/>
          </w:tcPr>
          <w:p w14:paraId="13675A27" w14:textId="6C0B9E00" w:rsidR="00E5011E" w:rsidRPr="002E4938" w:rsidRDefault="00E5011E" w:rsidP="0091387A">
            <w:pPr>
              <w:spacing w:before="120" w:after="120"/>
              <w:jc w:val="both"/>
              <w:rPr>
                <w:rFonts w:ascii="Arial" w:hAnsi="Arial" w:cs="Arial"/>
                <w:b/>
                <w:sz w:val="18"/>
                <w:szCs w:val="18"/>
              </w:rPr>
            </w:pPr>
          </w:p>
        </w:tc>
        <w:tc>
          <w:tcPr>
            <w:tcW w:w="1012" w:type="dxa"/>
          </w:tcPr>
          <w:p w14:paraId="7EFA4954" w14:textId="77777777" w:rsidR="00E5011E" w:rsidRPr="002E4938" w:rsidRDefault="00E5011E" w:rsidP="0091387A">
            <w:pPr>
              <w:spacing w:before="120" w:after="120"/>
              <w:jc w:val="both"/>
              <w:rPr>
                <w:rFonts w:ascii="Arial" w:hAnsi="Arial" w:cs="Arial"/>
                <w:b/>
                <w:sz w:val="18"/>
                <w:szCs w:val="18"/>
              </w:rPr>
            </w:pPr>
          </w:p>
        </w:tc>
        <w:tc>
          <w:tcPr>
            <w:tcW w:w="909" w:type="dxa"/>
          </w:tcPr>
          <w:p w14:paraId="62DC2070" w14:textId="298B17A8" w:rsidR="00E5011E" w:rsidRPr="002E4938" w:rsidRDefault="00E5011E" w:rsidP="0091387A">
            <w:pPr>
              <w:spacing w:before="120" w:after="120"/>
              <w:jc w:val="both"/>
              <w:rPr>
                <w:rFonts w:ascii="Arial" w:hAnsi="Arial" w:cs="Arial"/>
                <w:sz w:val="18"/>
                <w:szCs w:val="18"/>
              </w:rPr>
            </w:pPr>
          </w:p>
        </w:tc>
        <w:tc>
          <w:tcPr>
            <w:tcW w:w="6037" w:type="dxa"/>
          </w:tcPr>
          <w:p w14:paraId="31D54B85" w14:textId="5C494FD4" w:rsidR="00E5011E" w:rsidRPr="002E4938" w:rsidRDefault="00E5011E" w:rsidP="0091387A">
            <w:pPr>
              <w:spacing w:before="120" w:after="120"/>
              <w:jc w:val="both"/>
              <w:rPr>
                <w:rFonts w:ascii="Arial" w:hAnsi="Arial" w:cs="Arial"/>
                <w:sz w:val="18"/>
                <w:szCs w:val="18"/>
              </w:rPr>
            </w:pPr>
          </w:p>
        </w:tc>
      </w:tr>
      <w:tr w:rsidR="009C4380" w:rsidRPr="002E4938" w14:paraId="53A93763" w14:textId="77777777" w:rsidTr="0091387A">
        <w:tc>
          <w:tcPr>
            <w:tcW w:w="1301" w:type="dxa"/>
            <w:gridSpan w:val="2"/>
          </w:tcPr>
          <w:p w14:paraId="36C59904" w14:textId="349A8453" w:rsidR="009C4380" w:rsidRPr="002E4938" w:rsidRDefault="009C4380" w:rsidP="0091387A">
            <w:pPr>
              <w:spacing w:before="120" w:after="120"/>
              <w:rPr>
                <w:rFonts w:ascii="Arial" w:hAnsi="Arial" w:cs="Arial"/>
                <w:b/>
                <w:sz w:val="18"/>
                <w:szCs w:val="18"/>
              </w:rPr>
            </w:pPr>
            <w:r w:rsidRPr="002E4938">
              <w:rPr>
                <w:rFonts w:ascii="Arial" w:hAnsi="Arial" w:cs="Arial"/>
                <w:b/>
                <w:sz w:val="18"/>
                <w:szCs w:val="18"/>
              </w:rPr>
              <w:t>Právo přístupu na staveniště</w:t>
            </w:r>
          </w:p>
        </w:tc>
        <w:tc>
          <w:tcPr>
            <w:tcW w:w="1012" w:type="dxa"/>
          </w:tcPr>
          <w:p w14:paraId="558BEE84" w14:textId="77777777" w:rsidR="009C4380" w:rsidRPr="002E4938" w:rsidRDefault="009C4380" w:rsidP="0091387A">
            <w:pPr>
              <w:spacing w:before="120" w:after="120"/>
              <w:jc w:val="both"/>
              <w:rPr>
                <w:rFonts w:ascii="Arial" w:hAnsi="Arial" w:cs="Arial"/>
                <w:b/>
                <w:sz w:val="18"/>
                <w:szCs w:val="18"/>
              </w:rPr>
            </w:pPr>
          </w:p>
        </w:tc>
        <w:tc>
          <w:tcPr>
            <w:tcW w:w="6946" w:type="dxa"/>
            <w:gridSpan w:val="2"/>
          </w:tcPr>
          <w:p w14:paraId="1CCB539E" w14:textId="77777777" w:rsidR="009C4380" w:rsidRPr="002E4938" w:rsidRDefault="009C4380" w:rsidP="0091387A">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Za druhý odstavec Pod-článku 2.1 se vkládá následující odstavec:</w:t>
            </w:r>
          </w:p>
          <w:p w14:paraId="5B3D245F" w14:textId="6B090A90" w:rsidR="009C4380" w:rsidRPr="002E4938" w:rsidRDefault="009C4380" w:rsidP="0091387A">
            <w:pPr>
              <w:autoSpaceDE w:val="0"/>
              <w:autoSpaceDN w:val="0"/>
              <w:adjustRightInd w:val="0"/>
              <w:spacing w:before="120" w:after="120"/>
              <w:jc w:val="both"/>
              <w:rPr>
                <w:rFonts w:ascii="Arial" w:hAnsi="Arial" w:cs="Arial"/>
                <w:sz w:val="18"/>
                <w:szCs w:val="18"/>
              </w:rPr>
            </w:pPr>
            <w:r w:rsidRPr="002E4938">
              <w:rPr>
                <w:rFonts w:ascii="Arial" w:eastAsiaTheme="minorHAnsi" w:hAnsi="Arial" w:cs="Arial"/>
                <w:color w:val="000000"/>
                <w:sz w:val="18"/>
              </w:rPr>
              <w:t>„Staveniště musí být předáno zápisem podepsaným oběma Stranami. V zápise se uvede, že Zhotovitel Staveniště přejímá, jsou mu známy podmínky jeho užívání a je si vědom všech důsledků vyplývajících z nedodržení hranic Staveniště.“</w:t>
            </w:r>
          </w:p>
        </w:tc>
      </w:tr>
      <w:tr w:rsidR="009C4380" w:rsidRPr="002E4938" w14:paraId="1508CB26" w14:textId="77777777" w:rsidTr="0091387A">
        <w:tc>
          <w:tcPr>
            <w:tcW w:w="650" w:type="dxa"/>
          </w:tcPr>
          <w:p w14:paraId="18AB1282" w14:textId="77777777" w:rsidR="009C4380" w:rsidRPr="002E4938" w:rsidRDefault="009C4380" w:rsidP="0091387A">
            <w:pPr>
              <w:spacing w:before="120" w:after="120"/>
              <w:rPr>
                <w:rFonts w:ascii="Arial" w:hAnsi="Arial" w:cs="Arial"/>
                <w:b/>
                <w:sz w:val="18"/>
                <w:szCs w:val="18"/>
              </w:rPr>
            </w:pPr>
          </w:p>
        </w:tc>
        <w:tc>
          <w:tcPr>
            <w:tcW w:w="651" w:type="dxa"/>
          </w:tcPr>
          <w:p w14:paraId="75F1BC12" w14:textId="77777777" w:rsidR="009C4380" w:rsidRPr="002E4938" w:rsidRDefault="009C4380" w:rsidP="0091387A">
            <w:pPr>
              <w:spacing w:before="120" w:after="120"/>
              <w:rPr>
                <w:rFonts w:ascii="Arial" w:hAnsi="Arial" w:cs="Arial"/>
                <w:b/>
                <w:sz w:val="18"/>
                <w:szCs w:val="18"/>
              </w:rPr>
            </w:pPr>
          </w:p>
        </w:tc>
        <w:tc>
          <w:tcPr>
            <w:tcW w:w="1012" w:type="dxa"/>
          </w:tcPr>
          <w:p w14:paraId="55C8FD3E" w14:textId="77777777" w:rsidR="009C4380" w:rsidRPr="002E4938" w:rsidRDefault="009C4380" w:rsidP="0091387A">
            <w:pPr>
              <w:spacing w:before="120" w:after="120"/>
              <w:jc w:val="both"/>
              <w:rPr>
                <w:rFonts w:ascii="Arial" w:hAnsi="Arial" w:cs="Arial"/>
                <w:b/>
                <w:sz w:val="18"/>
                <w:szCs w:val="18"/>
              </w:rPr>
            </w:pPr>
          </w:p>
        </w:tc>
        <w:tc>
          <w:tcPr>
            <w:tcW w:w="909" w:type="dxa"/>
          </w:tcPr>
          <w:p w14:paraId="1AA8135C" w14:textId="77777777" w:rsidR="009C4380" w:rsidRPr="002E4938" w:rsidRDefault="009C4380" w:rsidP="0091387A">
            <w:pPr>
              <w:spacing w:before="120" w:after="120"/>
              <w:jc w:val="both"/>
              <w:rPr>
                <w:rFonts w:ascii="Arial" w:hAnsi="Arial" w:cs="Arial"/>
                <w:sz w:val="18"/>
                <w:szCs w:val="18"/>
              </w:rPr>
            </w:pPr>
          </w:p>
        </w:tc>
        <w:tc>
          <w:tcPr>
            <w:tcW w:w="6037" w:type="dxa"/>
          </w:tcPr>
          <w:p w14:paraId="3CFB701D" w14:textId="77777777" w:rsidR="009C4380" w:rsidRPr="002E4938" w:rsidRDefault="009C4380" w:rsidP="0091387A">
            <w:pPr>
              <w:spacing w:before="120" w:after="120"/>
              <w:jc w:val="both"/>
              <w:rPr>
                <w:rFonts w:ascii="Arial" w:hAnsi="Arial" w:cs="Arial"/>
                <w:sz w:val="18"/>
                <w:szCs w:val="18"/>
              </w:rPr>
            </w:pPr>
          </w:p>
        </w:tc>
      </w:tr>
      <w:tr w:rsidR="00E5011E" w:rsidRPr="002E4938" w14:paraId="450E7B5E" w14:textId="77777777" w:rsidTr="0091387A">
        <w:tc>
          <w:tcPr>
            <w:tcW w:w="650" w:type="dxa"/>
          </w:tcPr>
          <w:p w14:paraId="1B101DB3" w14:textId="54E4F2AF" w:rsidR="00E5011E" w:rsidRPr="002E4938" w:rsidRDefault="009C4380" w:rsidP="0091387A">
            <w:pPr>
              <w:spacing w:before="120" w:after="120"/>
              <w:rPr>
                <w:rFonts w:ascii="Arial" w:hAnsi="Arial" w:cs="Arial"/>
                <w:b/>
                <w:sz w:val="18"/>
                <w:szCs w:val="18"/>
              </w:rPr>
            </w:pPr>
            <w:r w:rsidRPr="002E4938">
              <w:rPr>
                <w:rFonts w:ascii="Arial" w:hAnsi="Arial" w:cs="Arial"/>
                <w:b/>
                <w:sz w:val="18"/>
                <w:szCs w:val="18"/>
              </w:rPr>
              <w:t>2.3</w:t>
            </w:r>
          </w:p>
        </w:tc>
        <w:tc>
          <w:tcPr>
            <w:tcW w:w="651" w:type="dxa"/>
          </w:tcPr>
          <w:p w14:paraId="4283F3BC" w14:textId="0605796E" w:rsidR="00E5011E" w:rsidRPr="002E4938" w:rsidRDefault="00E5011E" w:rsidP="0091387A">
            <w:pPr>
              <w:spacing w:before="120" w:after="120"/>
              <w:rPr>
                <w:rFonts w:ascii="Arial" w:hAnsi="Arial" w:cs="Arial"/>
                <w:b/>
                <w:sz w:val="18"/>
                <w:szCs w:val="18"/>
              </w:rPr>
            </w:pPr>
          </w:p>
        </w:tc>
        <w:tc>
          <w:tcPr>
            <w:tcW w:w="1012" w:type="dxa"/>
          </w:tcPr>
          <w:p w14:paraId="5B2A4F62" w14:textId="77777777" w:rsidR="00E5011E" w:rsidRPr="002E4938" w:rsidRDefault="00E5011E" w:rsidP="0091387A">
            <w:pPr>
              <w:spacing w:before="120" w:after="120"/>
              <w:jc w:val="both"/>
              <w:rPr>
                <w:rFonts w:ascii="Arial" w:hAnsi="Arial" w:cs="Arial"/>
                <w:b/>
                <w:sz w:val="18"/>
                <w:szCs w:val="18"/>
              </w:rPr>
            </w:pPr>
          </w:p>
        </w:tc>
        <w:tc>
          <w:tcPr>
            <w:tcW w:w="909" w:type="dxa"/>
          </w:tcPr>
          <w:p w14:paraId="01344583" w14:textId="77777777" w:rsidR="00E5011E" w:rsidRPr="002E4938" w:rsidRDefault="00E5011E" w:rsidP="0091387A">
            <w:pPr>
              <w:spacing w:before="120" w:after="120"/>
              <w:jc w:val="both"/>
              <w:rPr>
                <w:rFonts w:ascii="Arial" w:hAnsi="Arial" w:cs="Arial"/>
                <w:sz w:val="18"/>
                <w:szCs w:val="18"/>
              </w:rPr>
            </w:pPr>
          </w:p>
        </w:tc>
        <w:tc>
          <w:tcPr>
            <w:tcW w:w="6037" w:type="dxa"/>
          </w:tcPr>
          <w:p w14:paraId="4D5B5D13" w14:textId="4B1CB912" w:rsidR="00862109" w:rsidRPr="002E4938" w:rsidRDefault="00862109" w:rsidP="0091387A">
            <w:pPr>
              <w:spacing w:before="120" w:after="120"/>
              <w:jc w:val="both"/>
              <w:rPr>
                <w:rFonts w:ascii="Arial" w:hAnsi="Arial" w:cs="Arial"/>
                <w:sz w:val="18"/>
                <w:szCs w:val="18"/>
              </w:rPr>
            </w:pPr>
          </w:p>
        </w:tc>
      </w:tr>
      <w:tr w:rsidR="009C4380" w:rsidRPr="002E4938" w14:paraId="2379F2D0" w14:textId="77777777" w:rsidTr="0091387A">
        <w:trPr>
          <w:trHeight w:val="243"/>
        </w:trPr>
        <w:tc>
          <w:tcPr>
            <w:tcW w:w="2313" w:type="dxa"/>
            <w:gridSpan w:val="3"/>
          </w:tcPr>
          <w:p w14:paraId="51A5F1F1" w14:textId="7FC76C22" w:rsidR="009C4380" w:rsidRPr="002E4938" w:rsidRDefault="009C4380" w:rsidP="0091387A">
            <w:pPr>
              <w:spacing w:before="120" w:after="120"/>
              <w:rPr>
                <w:rFonts w:ascii="Arial" w:hAnsi="Arial" w:cs="Arial"/>
                <w:b/>
                <w:sz w:val="18"/>
                <w:szCs w:val="18"/>
              </w:rPr>
            </w:pPr>
            <w:r w:rsidRPr="002E4938">
              <w:rPr>
                <w:rFonts w:ascii="Arial" w:hAnsi="Arial" w:cs="Arial"/>
                <w:b/>
                <w:sz w:val="18"/>
                <w:szCs w:val="18"/>
              </w:rPr>
              <w:t>Personál objednatele</w:t>
            </w:r>
          </w:p>
        </w:tc>
        <w:tc>
          <w:tcPr>
            <w:tcW w:w="6946" w:type="dxa"/>
            <w:gridSpan w:val="2"/>
          </w:tcPr>
          <w:p w14:paraId="5B30EE7A" w14:textId="06CFF1D5" w:rsidR="009C4380" w:rsidRPr="002E4938" w:rsidRDefault="009C4380" w:rsidP="0091387A">
            <w:pPr>
              <w:spacing w:before="120" w:after="120"/>
              <w:jc w:val="both"/>
              <w:rPr>
                <w:rFonts w:ascii="Arial" w:hAnsi="Arial" w:cs="Arial"/>
                <w:sz w:val="18"/>
                <w:szCs w:val="18"/>
              </w:rPr>
            </w:pPr>
            <w:r w:rsidRPr="002E4938">
              <w:rPr>
                <w:rFonts w:ascii="Arial" w:hAnsi="Arial" w:cs="Arial"/>
                <w:sz w:val="18"/>
                <w:szCs w:val="18"/>
              </w:rPr>
              <w:t xml:space="preserve">V pod-odstavci </w:t>
            </w:r>
            <w:r w:rsidR="00736CC5">
              <w:rPr>
                <w:rFonts w:ascii="Arial" w:hAnsi="Arial" w:cs="Arial"/>
                <w:sz w:val="18"/>
                <w:szCs w:val="18"/>
              </w:rPr>
              <w:t>(</w:t>
            </w:r>
            <w:r w:rsidRPr="002E4938">
              <w:rPr>
                <w:rFonts w:ascii="Arial" w:hAnsi="Arial" w:cs="Arial"/>
                <w:sz w:val="18"/>
                <w:szCs w:val="18"/>
              </w:rPr>
              <w:t>b) Pod-článku 2.3 se text „(a), (b) a (c)“ nahrazuje textem „(a) až (e)“.</w:t>
            </w:r>
          </w:p>
          <w:p w14:paraId="4B742844" w14:textId="77777777" w:rsidR="00555F49" w:rsidRPr="002E4938" w:rsidRDefault="00555F49" w:rsidP="0091387A">
            <w:pPr>
              <w:spacing w:before="120" w:after="120"/>
              <w:jc w:val="both"/>
              <w:rPr>
                <w:rFonts w:ascii="Arial" w:hAnsi="Arial" w:cs="Arial"/>
                <w:sz w:val="18"/>
                <w:szCs w:val="18"/>
              </w:rPr>
            </w:pPr>
          </w:p>
          <w:p w14:paraId="52C45252" w14:textId="2FB2A686" w:rsidR="00B23D0D" w:rsidRPr="002E4938" w:rsidRDefault="002F4F12" w:rsidP="0091387A">
            <w:pPr>
              <w:spacing w:before="120" w:after="120"/>
              <w:jc w:val="both"/>
              <w:rPr>
                <w:rFonts w:ascii="Arial" w:hAnsi="Arial" w:cs="Arial"/>
                <w:sz w:val="18"/>
                <w:szCs w:val="18"/>
              </w:rPr>
            </w:pPr>
            <w:r w:rsidRPr="002E4938">
              <w:rPr>
                <w:rFonts w:ascii="Arial" w:hAnsi="Arial" w:cs="Arial"/>
                <w:sz w:val="18"/>
                <w:szCs w:val="18"/>
              </w:rPr>
              <w:t>Za pod-ods</w:t>
            </w:r>
            <w:r w:rsidR="004D357C" w:rsidRPr="002E4938">
              <w:rPr>
                <w:rFonts w:ascii="Arial" w:hAnsi="Arial" w:cs="Arial"/>
                <w:sz w:val="18"/>
                <w:szCs w:val="18"/>
              </w:rPr>
              <w:t>t</w:t>
            </w:r>
            <w:r w:rsidRPr="002E4938">
              <w:rPr>
                <w:rFonts w:ascii="Arial" w:hAnsi="Arial" w:cs="Arial"/>
                <w:sz w:val="18"/>
                <w:szCs w:val="18"/>
              </w:rPr>
              <w:t xml:space="preserve">avec (b) Pod-článku 2.3 se přidává </w:t>
            </w:r>
            <w:r w:rsidR="00555F49" w:rsidRPr="002E4938">
              <w:rPr>
                <w:rFonts w:ascii="Arial" w:hAnsi="Arial" w:cs="Arial"/>
                <w:sz w:val="18"/>
                <w:szCs w:val="18"/>
              </w:rPr>
              <w:t xml:space="preserve">nový </w:t>
            </w:r>
            <w:r w:rsidRPr="002E4938">
              <w:rPr>
                <w:rFonts w:ascii="Arial" w:hAnsi="Arial" w:cs="Arial"/>
                <w:sz w:val="18"/>
                <w:szCs w:val="18"/>
              </w:rPr>
              <w:t xml:space="preserve">pod-odstavec (c) s následujícím zněním: </w:t>
            </w:r>
          </w:p>
          <w:p w14:paraId="2DA163AF" w14:textId="763F6049" w:rsidR="00106ACB" w:rsidRPr="002E4938" w:rsidRDefault="00106ACB" w:rsidP="0091387A">
            <w:pPr>
              <w:spacing w:before="120" w:after="120"/>
              <w:jc w:val="both"/>
              <w:rPr>
                <w:rFonts w:ascii="Arial" w:hAnsi="Arial" w:cs="Arial"/>
                <w:sz w:val="18"/>
                <w:szCs w:val="18"/>
              </w:rPr>
            </w:pPr>
            <w:r w:rsidRPr="002E4938">
              <w:rPr>
                <w:rFonts w:ascii="Arial" w:hAnsi="Arial" w:cs="Arial"/>
                <w:sz w:val="18"/>
                <w:szCs w:val="18"/>
              </w:rPr>
              <w:t>„plnili všechny povinnosti, které jim vyplývají z BIM Protokolu a jeho příloh.“</w:t>
            </w:r>
          </w:p>
        </w:tc>
      </w:tr>
      <w:tr w:rsidR="009C4380" w:rsidRPr="002E4938" w14:paraId="42F87CF4" w14:textId="77777777" w:rsidTr="0091387A">
        <w:tc>
          <w:tcPr>
            <w:tcW w:w="650" w:type="dxa"/>
          </w:tcPr>
          <w:p w14:paraId="635DBF00" w14:textId="77777777" w:rsidR="009C4380" w:rsidRPr="002E4938" w:rsidRDefault="009C4380" w:rsidP="0091387A">
            <w:pPr>
              <w:spacing w:before="120" w:after="120"/>
              <w:rPr>
                <w:rFonts w:ascii="Arial" w:hAnsi="Arial" w:cs="Arial"/>
                <w:b/>
                <w:sz w:val="18"/>
                <w:szCs w:val="18"/>
              </w:rPr>
            </w:pPr>
          </w:p>
        </w:tc>
        <w:tc>
          <w:tcPr>
            <w:tcW w:w="651" w:type="dxa"/>
          </w:tcPr>
          <w:p w14:paraId="1E755DE3" w14:textId="77777777" w:rsidR="009C4380" w:rsidRPr="002E4938" w:rsidRDefault="009C4380" w:rsidP="0091387A">
            <w:pPr>
              <w:spacing w:before="120" w:after="120"/>
              <w:rPr>
                <w:rFonts w:ascii="Arial" w:hAnsi="Arial" w:cs="Arial"/>
                <w:b/>
                <w:sz w:val="18"/>
                <w:szCs w:val="18"/>
              </w:rPr>
            </w:pPr>
          </w:p>
        </w:tc>
        <w:tc>
          <w:tcPr>
            <w:tcW w:w="1012" w:type="dxa"/>
          </w:tcPr>
          <w:p w14:paraId="179F7CBF" w14:textId="77777777" w:rsidR="009C4380" w:rsidRPr="002E4938" w:rsidRDefault="009C4380" w:rsidP="0091387A">
            <w:pPr>
              <w:spacing w:before="120" w:after="120"/>
              <w:jc w:val="both"/>
              <w:rPr>
                <w:rFonts w:ascii="Arial" w:hAnsi="Arial" w:cs="Arial"/>
                <w:b/>
                <w:sz w:val="18"/>
                <w:szCs w:val="18"/>
              </w:rPr>
            </w:pPr>
          </w:p>
        </w:tc>
        <w:tc>
          <w:tcPr>
            <w:tcW w:w="909" w:type="dxa"/>
          </w:tcPr>
          <w:p w14:paraId="5C817677" w14:textId="77777777" w:rsidR="009C4380" w:rsidRPr="002E4938" w:rsidRDefault="009C4380" w:rsidP="0091387A">
            <w:pPr>
              <w:spacing w:before="120" w:after="120"/>
              <w:jc w:val="both"/>
              <w:rPr>
                <w:rFonts w:ascii="Arial" w:hAnsi="Arial" w:cs="Arial"/>
                <w:sz w:val="18"/>
                <w:szCs w:val="18"/>
              </w:rPr>
            </w:pPr>
          </w:p>
        </w:tc>
        <w:tc>
          <w:tcPr>
            <w:tcW w:w="6037" w:type="dxa"/>
          </w:tcPr>
          <w:p w14:paraId="6DAA8D38" w14:textId="77777777" w:rsidR="009C4380" w:rsidRPr="002E4938" w:rsidRDefault="009C4380" w:rsidP="0091387A">
            <w:pPr>
              <w:spacing w:before="120" w:after="120"/>
              <w:jc w:val="both"/>
              <w:rPr>
                <w:rFonts w:ascii="Arial" w:hAnsi="Arial" w:cs="Arial"/>
                <w:sz w:val="18"/>
                <w:szCs w:val="18"/>
              </w:rPr>
            </w:pPr>
          </w:p>
        </w:tc>
      </w:tr>
      <w:tr w:rsidR="00E5011E" w:rsidRPr="002E4938" w14:paraId="7B81F600" w14:textId="77777777" w:rsidTr="0091387A">
        <w:tc>
          <w:tcPr>
            <w:tcW w:w="650" w:type="dxa"/>
          </w:tcPr>
          <w:p w14:paraId="00D42C0A" w14:textId="5D26AD5B" w:rsidR="00E5011E" w:rsidRPr="002E4938" w:rsidRDefault="009C4380" w:rsidP="0091387A">
            <w:pPr>
              <w:spacing w:before="120" w:after="120"/>
              <w:rPr>
                <w:rFonts w:ascii="Arial" w:hAnsi="Arial" w:cs="Arial"/>
                <w:b/>
                <w:sz w:val="18"/>
                <w:szCs w:val="18"/>
              </w:rPr>
            </w:pPr>
            <w:r w:rsidRPr="002E4938">
              <w:rPr>
                <w:rFonts w:ascii="Arial" w:hAnsi="Arial" w:cs="Arial"/>
                <w:b/>
                <w:sz w:val="18"/>
                <w:szCs w:val="18"/>
              </w:rPr>
              <w:t>2.4</w:t>
            </w:r>
          </w:p>
        </w:tc>
        <w:tc>
          <w:tcPr>
            <w:tcW w:w="651" w:type="dxa"/>
          </w:tcPr>
          <w:p w14:paraId="4C0A2E16" w14:textId="7FBC9605" w:rsidR="00E5011E" w:rsidRPr="002E4938" w:rsidRDefault="00E5011E" w:rsidP="0091387A">
            <w:pPr>
              <w:spacing w:before="120" w:after="120"/>
              <w:rPr>
                <w:rFonts w:ascii="Arial" w:hAnsi="Arial" w:cs="Arial"/>
                <w:b/>
                <w:sz w:val="18"/>
                <w:szCs w:val="18"/>
              </w:rPr>
            </w:pPr>
          </w:p>
        </w:tc>
        <w:tc>
          <w:tcPr>
            <w:tcW w:w="1012" w:type="dxa"/>
          </w:tcPr>
          <w:p w14:paraId="3D96CCC5" w14:textId="77777777" w:rsidR="00E5011E" w:rsidRPr="002E4938" w:rsidRDefault="00E5011E" w:rsidP="0091387A">
            <w:pPr>
              <w:spacing w:before="120" w:after="120"/>
              <w:jc w:val="both"/>
              <w:rPr>
                <w:rFonts w:ascii="Arial" w:hAnsi="Arial" w:cs="Arial"/>
                <w:b/>
                <w:sz w:val="18"/>
                <w:szCs w:val="18"/>
              </w:rPr>
            </w:pPr>
          </w:p>
        </w:tc>
        <w:tc>
          <w:tcPr>
            <w:tcW w:w="909" w:type="dxa"/>
          </w:tcPr>
          <w:p w14:paraId="5D3A860B" w14:textId="77777777" w:rsidR="00E5011E" w:rsidRPr="002E4938" w:rsidRDefault="00E5011E" w:rsidP="0091387A">
            <w:pPr>
              <w:spacing w:before="120" w:after="120"/>
              <w:jc w:val="both"/>
              <w:rPr>
                <w:rFonts w:ascii="Arial" w:hAnsi="Arial" w:cs="Arial"/>
                <w:sz w:val="18"/>
                <w:szCs w:val="18"/>
              </w:rPr>
            </w:pPr>
          </w:p>
        </w:tc>
        <w:tc>
          <w:tcPr>
            <w:tcW w:w="6037" w:type="dxa"/>
          </w:tcPr>
          <w:p w14:paraId="29354417" w14:textId="77777777" w:rsidR="00E5011E" w:rsidRPr="002E4938" w:rsidRDefault="00E5011E" w:rsidP="0091387A">
            <w:pPr>
              <w:spacing w:before="120" w:after="120"/>
              <w:jc w:val="both"/>
              <w:rPr>
                <w:rFonts w:ascii="Arial" w:hAnsi="Arial" w:cs="Arial"/>
                <w:sz w:val="18"/>
                <w:szCs w:val="18"/>
              </w:rPr>
            </w:pPr>
          </w:p>
        </w:tc>
      </w:tr>
      <w:tr w:rsidR="009C4380" w:rsidRPr="002E4938" w14:paraId="460360D5" w14:textId="77777777" w:rsidTr="0091387A">
        <w:trPr>
          <w:trHeight w:val="536"/>
        </w:trPr>
        <w:tc>
          <w:tcPr>
            <w:tcW w:w="2313" w:type="dxa"/>
            <w:gridSpan w:val="3"/>
          </w:tcPr>
          <w:p w14:paraId="69F0BBB0" w14:textId="73F6DB14" w:rsidR="009C4380" w:rsidRPr="002E4938" w:rsidRDefault="009C4380" w:rsidP="0091387A">
            <w:pPr>
              <w:spacing w:before="120" w:after="120"/>
              <w:rPr>
                <w:rFonts w:ascii="Arial" w:hAnsi="Arial" w:cs="Arial"/>
                <w:b/>
                <w:sz w:val="18"/>
                <w:szCs w:val="18"/>
              </w:rPr>
            </w:pPr>
            <w:r w:rsidRPr="002E4938">
              <w:rPr>
                <w:rFonts w:ascii="Arial" w:hAnsi="Arial" w:cs="Arial"/>
                <w:b/>
                <w:sz w:val="18"/>
                <w:szCs w:val="18"/>
              </w:rPr>
              <w:t>Zajištění financování objednatelem</w:t>
            </w:r>
          </w:p>
        </w:tc>
        <w:tc>
          <w:tcPr>
            <w:tcW w:w="6946" w:type="dxa"/>
            <w:gridSpan w:val="2"/>
          </w:tcPr>
          <w:p w14:paraId="2658A7F6" w14:textId="3A5C3029" w:rsidR="009C4380" w:rsidRPr="002E4938" w:rsidRDefault="009C4380" w:rsidP="0091387A">
            <w:pPr>
              <w:spacing w:before="120" w:after="120"/>
              <w:jc w:val="both"/>
              <w:outlineLvl w:val="2"/>
              <w:rPr>
                <w:rFonts w:ascii="Arial" w:hAnsi="Arial" w:cs="Arial"/>
                <w:sz w:val="18"/>
                <w:szCs w:val="18"/>
              </w:rPr>
            </w:pPr>
            <w:r w:rsidRPr="002E4938">
              <w:rPr>
                <w:rFonts w:ascii="Arial" w:hAnsi="Arial" w:cs="Arial"/>
                <w:sz w:val="18"/>
                <w:szCs w:val="18"/>
              </w:rPr>
              <w:t>Pod-článek 2.4 se odstraňuje bez náhrady.</w:t>
            </w:r>
          </w:p>
          <w:p w14:paraId="026E0E9A" w14:textId="77777777" w:rsidR="009C4380" w:rsidRPr="002E4938" w:rsidRDefault="009C4380" w:rsidP="0091387A">
            <w:pPr>
              <w:spacing w:before="120" w:after="120"/>
              <w:rPr>
                <w:rFonts w:ascii="Arial" w:hAnsi="Arial" w:cs="Arial"/>
                <w:sz w:val="18"/>
                <w:szCs w:val="18"/>
              </w:rPr>
            </w:pPr>
          </w:p>
        </w:tc>
      </w:tr>
    </w:tbl>
    <w:p w14:paraId="218F0876" w14:textId="1657766B" w:rsidR="00B50C42" w:rsidRPr="002E4938" w:rsidRDefault="00C53BE3" w:rsidP="004836E3">
      <w:pPr>
        <w:pageBreakBefore/>
        <w:spacing w:before="120" w:after="120"/>
        <w:ind w:firstLine="709"/>
        <w:jc w:val="both"/>
        <w:rPr>
          <w:rFonts w:ascii="Arial" w:hAnsi="Arial" w:cs="Arial"/>
          <w:b/>
          <w:sz w:val="28"/>
          <w:szCs w:val="28"/>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677184" behindDoc="1" locked="0" layoutInCell="1" allowOverlap="1" wp14:anchorId="3CE0D46F" wp14:editId="0B13A475">
                <wp:simplePos x="0" y="0"/>
                <wp:positionH relativeFrom="margin">
                  <wp:posOffset>600075</wp:posOffset>
                </wp:positionH>
                <wp:positionV relativeFrom="paragraph">
                  <wp:posOffset>-388620</wp:posOffset>
                </wp:positionV>
                <wp:extent cx="571500" cy="80010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5A50C6" w14:textId="77777777" w:rsidR="00FB6371" w:rsidRPr="006519CE" w:rsidRDefault="00FB6371" w:rsidP="00C53BE3">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E0D46F" id="_x0000_s1029" type="#_x0000_t202" style="position:absolute;left:0;text-align:left;margin-left:47.25pt;margin-top:-30.6pt;width:45pt;height:63pt;z-index:-251639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" stroked="f">
                <v:textbox>
                  <w:txbxContent>
                    <w:p w14:paraId="425A50C6" w14:textId="77777777" w:rsidR="00FB6371" w:rsidRPr="006519CE" w:rsidRDefault="00FB6371" w:rsidP="00C53BE3">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r w:rsidR="000531F1" w:rsidRPr="002E4938">
        <w:rPr>
          <w:rFonts w:ascii="Arial" w:hAnsi="Arial" w:cs="Arial"/>
          <w:b/>
          <w:noProof/>
          <w:sz w:val="28"/>
          <w:szCs w:val="28"/>
          <w:lang w:eastAsia="cs-CZ"/>
        </w:rPr>
        <mc:AlternateContent>
          <mc:Choice Requires="wps">
            <w:drawing>
              <wp:anchor distT="0" distB="0" distL="114300" distR="114300" simplePos="0" relativeHeight="251675136" behindDoc="1" locked="0" layoutInCell="1" allowOverlap="1" wp14:anchorId="3FE7E5BB" wp14:editId="3E64FCD8">
                <wp:simplePos x="0" y="0"/>
                <wp:positionH relativeFrom="margin">
                  <wp:posOffset>-3220085</wp:posOffset>
                </wp:positionH>
                <wp:positionV relativeFrom="paragraph">
                  <wp:posOffset>-2543810</wp:posOffset>
                </wp:positionV>
                <wp:extent cx="571500" cy="800100"/>
                <wp:effectExtent l="0" t="0" r="0" b="0"/>
                <wp:wrapNone/>
                <wp:docPr id="4"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8E7B72" w14:textId="77777777" w:rsidR="00FB6371" w:rsidRPr="006519CE" w:rsidRDefault="00FB6371" w:rsidP="000531F1">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E7E5BB" id="_x0000_s1030" type="#_x0000_t202" style="position:absolute;left:0;text-align:left;margin-left:-253.55pt;margin-top:-200.3pt;width:45pt;height:63pt;z-index:-251641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qM9QEAANA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dcmXESKSrqA+Em2EaazoG9ChA/zD2UAjVXL/ey9Q&#10;cWa+WpLu03y5jDOYjOXqakEGXnqqS4+wkqBKHjibjtswze3eoW47yjQ1y8Ityd3oJMVLVafyaWyS&#10;QqcRj3N5aaeol4+4+Qs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Azl7qM9QEAANADAAAOAAAAAAAAAAAAAAAAAC4C&#10;AABkcnMvZTJvRG9jLnhtbFBLAQItABQABgAIAAAAIQBwK7hE4QAAAA8BAAAPAAAAAAAAAAAAAAAA&#10;AE8EAABkcnMvZG93bnJldi54bWxQSwUGAAAAAAQABADzAAAAXQUAAAAA&#10;" stroked="f">
                <v:textbox>
                  <w:txbxContent>
                    <w:p w14:paraId="448E7B72" w14:textId="77777777" w:rsidR="00FB6371" w:rsidRPr="006519CE" w:rsidRDefault="00FB6371" w:rsidP="000531F1">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r w:rsidR="00A96ACF" w:rsidRPr="002E4938">
        <w:rPr>
          <w:rFonts w:ascii="Arial" w:hAnsi="Arial" w:cs="Arial"/>
          <w:b/>
          <w:sz w:val="28"/>
          <w:szCs w:val="28"/>
        </w:rPr>
        <w:t>Správce stavby</w:t>
      </w:r>
    </w:p>
    <w:p w14:paraId="074461E0" w14:textId="4344B001" w:rsidR="00B50C42" w:rsidRPr="002E4938" w:rsidRDefault="00B50C42" w:rsidP="0091387A">
      <w:pPr>
        <w:spacing w:before="120" w:after="120"/>
        <w:jc w:val="both"/>
        <w:rPr>
          <w:rFonts w:ascii="Arial" w:hAnsi="Arial" w:cs="Arial"/>
          <w:b/>
          <w:sz w:val="28"/>
          <w:szCs w:val="28"/>
        </w:rPr>
      </w:pPr>
    </w:p>
    <w:p w14:paraId="3D20DF6B" w14:textId="77777777" w:rsidR="000531F1" w:rsidRPr="002E4938" w:rsidRDefault="000531F1" w:rsidP="0091387A">
      <w:pPr>
        <w:spacing w:before="120" w:after="120"/>
        <w:jc w:val="both"/>
        <w:rPr>
          <w:rFonts w:ascii="Arial" w:hAnsi="Arial" w:cs="Arial"/>
          <w:b/>
          <w:sz w:val="28"/>
          <w:szCs w:val="28"/>
        </w:rPr>
      </w:pPr>
    </w:p>
    <w:tbl>
      <w:tblPr>
        <w:tblStyle w:val="Svtlmkatabulky"/>
        <w:tblW w:w="9272" w:type="dxa"/>
        <w:tblLook w:val="0000" w:firstRow="0" w:lastRow="0" w:firstColumn="0" w:lastColumn="0" w:noHBand="0" w:noVBand="0"/>
      </w:tblPr>
      <w:tblGrid>
        <w:gridCol w:w="1129"/>
        <w:gridCol w:w="1276"/>
        <w:gridCol w:w="1472"/>
        <w:gridCol w:w="5395"/>
      </w:tblGrid>
      <w:tr w:rsidR="00B50C42" w:rsidRPr="002E4938" w14:paraId="6B6B7918" w14:textId="77777777" w:rsidTr="002566FC">
        <w:tc>
          <w:tcPr>
            <w:tcW w:w="1129" w:type="dxa"/>
          </w:tcPr>
          <w:p w14:paraId="656B7B08" w14:textId="021D7F66" w:rsidR="009C4380" w:rsidRPr="002E4938" w:rsidRDefault="009C4380" w:rsidP="0091387A">
            <w:pPr>
              <w:spacing w:before="120" w:after="120"/>
              <w:jc w:val="both"/>
              <w:rPr>
                <w:rFonts w:ascii="Arial" w:hAnsi="Arial" w:cs="Arial"/>
                <w:b/>
                <w:sz w:val="18"/>
                <w:szCs w:val="18"/>
              </w:rPr>
            </w:pPr>
            <w:r w:rsidRPr="002E4938">
              <w:rPr>
                <w:rFonts w:ascii="Arial" w:hAnsi="Arial" w:cs="Arial"/>
                <w:b/>
                <w:sz w:val="18"/>
                <w:szCs w:val="18"/>
              </w:rPr>
              <w:t>3.1</w:t>
            </w:r>
          </w:p>
        </w:tc>
        <w:tc>
          <w:tcPr>
            <w:tcW w:w="1276" w:type="dxa"/>
          </w:tcPr>
          <w:p w14:paraId="675BC5A2" w14:textId="77777777" w:rsidR="00B50C42" w:rsidRPr="002E4938" w:rsidRDefault="00B50C42" w:rsidP="0091387A">
            <w:pPr>
              <w:spacing w:before="120" w:after="120"/>
              <w:jc w:val="both"/>
              <w:rPr>
                <w:rFonts w:ascii="Arial" w:hAnsi="Arial" w:cs="Arial"/>
                <w:b/>
                <w:sz w:val="18"/>
                <w:szCs w:val="18"/>
              </w:rPr>
            </w:pPr>
          </w:p>
        </w:tc>
        <w:tc>
          <w:tcPr>
            <w:tcW w:w="1472" w:type="dxa"/>
          </w:tcPr>
          <w:p w14:paraId="46B9CEFD" w14:textId="77777777" w:rsidR="00B50C42" w:rsidRPr="002E4938" w:rsidRDefault="00B50C42" w:rsidP="0091387A">
            <w:pPr>
              <w:spacing w:before="120" w:after="120"/>
              <w:jc w:val="both"/>
              <w:rPr>
                <w:rFonts w:ascii="Arial" w:hAnsi="Arial" w:cs="Arial"/>
                <w:sz w:val="18"/>
                <w:szCs w:val="18"/>
              </w:rPr>
            </w:pPr>
          </w:p>
        </w:tc>
        <w:tc>
          <w:tcPr>
            <w:tcW w:w="5395" w:type="dxa"/>
          </w:tcPr>
          <w:p w14:paraId="61469268" w14:textId="77777777" w:rsidR="00B50C42" w:rsidRPr="002E4938" w:rsidRDefault="00B50C42" w:rsidP="0091387A">
            <w:pPr>
              <w:spacing w:before="120" w:after="120"/>
              <w:jc w:val="both"/>
              <w:rPr>
                <w:rFonts w:ascii="Arial" w:hAnsi="Arial" w:cs="Arial"/>
                <w:sz w:val="18"/>
                <w:szCs w:val="18"/>
              </w:rPr>
            </w:pPr>
          </w:p>
        </w:tc>
      </w:tr>
      <w:tr w:rsidR="009C4380" w:rsidRPr="002E4938" w14:paraId="4BA84856" w14:textId="77777777" w:rsidTr="002566FC">
        <w:tc>
          <w:tcPr>
            <w:tcW w:w="2405" w:type="dxa"/>
            <w:gridSpan w:val="2"/>
          </w:tcPr>
          <w:p w14:paraId="4EBECD10" w14:textId="40AD291F" w:rsidR="009C4380" w:rsidRPr="002E4938" w:rsidRDefault="009C4380" w:rsidP="0091387A">
            <w:pPr>
              <w:spacing w:before="120" w:after="120"/>
              <w:rPr>
                <w:rFonts w:ascii="Arial" w:hAnsi="Arial" w:cs="Arial"/>
                <w:b/>
                <w:sz w:val="18"/>
                <w:szCs w:val="18"/>
              </w:rPr>
            </w:pPr>
            <w:r w:rsidRPr="002E4938">
              <w:rPr>
                <w:rFonts w:ascii="Arial" w:hAnsi="Arial" w:cs="Arial"/>
                <w:b/>
                <w:sz w:val="18"/>
                <w:szCs w:val="18"/>
              </w:rPr>
              <w:t>Povinnosti a pravomoc správce stavby</w:t>
            </w:r>
          </w:p>
        </w:tc>
        <w:tc>
          <w:tcPr>
            <w:tcW w:w="6867" w:type="dxa"/>
            <w:gridSpan w:val="2"/>
          </w:tcPr>
          <w:p w14:paraId="4899A4B4" w14:textId="78712339" w:rsidR="009C4380" w:rsidRPr="002E4938" w:rsidRDefault="009C4380" w:rsidP="0091387A">
            <w:pPr>
              <w:pStyle w:val="Odstavecseseznamem"/>
              <w:spacing w:before="120" w:after="120"/>
              <w:ind w:left="0"/>
              <w:jc w:val="both"/>
              <w:rPr>
                <w:rFonts w:ascii="Arial" w:hAnsi="Arial" w:cs="Arial"/>
                <w:sz w:val="18"/>
                <w:szCs w:val="18"/>
              </w:rPr>
            </w:pPr>
            <w:r w:rsidRPr="002E4938">
              <w:rPr>
                <w:rFonts w:ascii="Arial" w:hAnsi="Arial" w:cs="Arial"/>
                <w:sz w:val="18"/>
                <w:szCs w:val="18"/>
              </w:rPr>
              <w:t xml:space="preserve">Za třetí odstavec Pod-článku 3.1 se přidávají </w:t>
            </w:r>
            <w:r w:rsidR="003E2360" w:rsidRPr="002E4938">
              <w:rPr>
                <w:rFonts w:ascii="Arial" w:hAnsi="Arial" w:cs="Arial"/>
                <w:sz w:val="18"/>
                <w:szCs w:val="18"/>
              </w:rPr>
              <w:t>odstavce:</w:t>
            </w:r>
          </w:p>
          <w:p w14:paraId="0823C975" w14:textId="1378DD37" w:rsidR="009C4380" w:rsidRPr="002E4938" w:rsidRDefault="009C4380" w:rsidP="004D2755">
            <w:pPr>
              <w:autoSpaceDE w:val="0"/>
              <w:autoSpaceDN w:val="0"/>
              <w:adjustRightInd w:val="0"/>
              <w:jc w:val="both"/>
              <w:rPr>
                <w:rFonts w:ascii="Arial" w:hAnsi="Arial" w:cs="Arial"/>
                <w:sz w:val="18"/>
                <w:szCs w:val="18"/>
              </w:rPr>
            </w:pPr>
            <w:r w:rsidRPr="002E4938">
              <w:rPr>
                <w:rFonts w:ascii="Arial" w:hAnsi="Arial" w:cs="Arial"/>
                <w:sz w:val="18"/>
                <w:szCs w:val="18"/>
              </w:rPr>
              <w:t>„</w:t>
            </w:r>
            <w:r w:rsidR="004D2755" w:rsidRPr="002E4938">
              <w:rPr>
                <w:rFonts w:ascii="Arial" w:eastAsiaTheme="minorHAnsi" w:hAnsi="Arial" w:cs="Arial"/>
                <w:sz w:val="18"/>
                <w:szCs w:val="18"/>
              </w:rPr>
              <w:t xml:space="preserve">Správce stavby je povinen Objednateli co nejdříve je to prakticky možné předem písemně oznámit, že zamýšlí vydat pokyn k Variaci s popisem navrhované práce, která má být vykonána a uvedením všech známých podrobností o potenciálním vlivu Variace na Dílo, Smluvní cenu a Dobu pro dokončení. Pokud Objednatel v pokynu, ve Variaci a jejím uvedeném vlivu shledá </w:t>
            </w:r>
            <w:r w:rsidR="00687DCA" w:rsidRPr="002E4938">
              <w:rPr>
                <w:rFonts w:ascii="HelveticaNeueLTPro-Lt" w:eastAsiaTheme="minorHAnsi" w:hAnsi="HelveticaNeueLTPro-Lt" w:cs="HelveticaNeueLTPro-Lt"/>
                <w:sz w:val="18"/>
                <w:szCs w:val="18"/>
              </w:rPr>
              <w:t>zjevný nedostatek</w:t>
            </w:r>
            <w:r w:rsidR="004D2755" w:rsidRPr="002E4938">
              <w:rPr>
                <w:rFonts w:ascii="Arial" w:eastAsiaTheme="minorHAnsi" w:hAnsi="Arial" w:cs="Arial"/>
                <w:sz w:val="18"/>
                <w:szCs w:val="18"/>
              </w:rPr>
              <w:t>, je oprávněn Správci stavby oznámit ve lhůtě 7 dnů od doručení oznámení své připomínky k Variaci nebo co nejdříve jak je to prakticky možné oznámit, že žádné připomínky nemá. Po uplynutí této lhůty může Správce stavby dát pokyn k Variaci, není-li dále uvedeno jinak. Jestliže Objednatel oznámí připomínky, musí je Správce stavby v nutném rozsahu zapracovat a následně může vydat pokyn k Variaci tak, aby nedošlo ke zpoždění</w:t>
            </w:r>
            <w:r w:rsidRPr="002E4938">
              <w:rPr>
                <w:rFonts w:ascii="Arial" w:hAnsi="Arial" w:cs="Arial"/>
                <w:sz w:val="18"/>
                <w:szCs w:val="18"/>
              </w:rPr>
              <w:t>.</w:t>
            </w:r>
          </w:p>
          <w:p w14:paraId="6BF356A1" w14:textId="77777777" w:rsidR="009C4380" w:rsidRPr="002E4938" w:rsidRDefault="009C4380" w:rsidP="0091387A">
            <w:pPr>
              <w:pStyle w:val="Odstavecseseznamem"/>
              <w:spacing w:before="120" w:after="120"/>
              <w:ind w:left="0"/>
              <w:jc w:val="both"/>
              <w:rPr>
                <w:rFonts w:ascii="Arial" w:hAnsi="Arial" w:cs="Arial"/>
                <w:sz w:val="18"/>
                <w:szCs w:val="18"/>
              </w:rPr>
            </w:pPr>
          </w:p>
          <w:p w14:paraId="4D7493E5" w14:textId="1D8F9480" w:rsidR="009C4380" w:rsidRPr="002E4938" w:rsidRDefault="009C4380" w:rsidP="0091387A">
            <w:pPr>
              <w:pStyle w:val="Odstavecseseznamem"/>
              <w:spacing w:before="120" w:after="120"/>
              <w:ind w:left="0"/>
              <w:jc w:val="both"/>
              <w:rPr>
                <w:rFonts w:ascii="Arial" w:hAnsi="Arial" w:cs="Arial"/>
                <w:sz w:val="18"/>
                <w:szCs w:val="18"/>
              </w:rPr>
            </w:pPr>
            <w:r w:rsidRPr="002E4938">
              <w:rPr>
                <w:rFonts w:ascii="Arial" w:hAnsi="Arial" w:cs="Arial"/>
                <w:sz w:val="18"/>
                <w:szCs w:val="18"/>
              </w:rPr>
              <w:t>Správce stavby může iniciovat Variaci na pokyn bez oznámení uvedeném v předchozím odstavci pouze v případě hrozící majetkové újmy nebo škody na zdraví nebo v podobných mimořádných událostech. O takové situaci musí Správce stavby Objednatele okamžitě informovat.</w:t>
            </w:r>
          </w:p>
          <w:p w14:paraId="2840B663" w14:textId="77777777" w:rsidR="009C4380" w:rsidRPr="002E4938" w:rsidRDefault="009C4380" w:rsidP="0091387A">
            <w:pPr>
              <w:pStyle w:val="Odstavecseseznamem"/>
              <w:spacing w:before="120" w:after="120"/>
              <w:ind w:left="0"/>
              <w:jc w:val="both"/>
              <w:rPr>
                <w:rFonts w:ascii="Arial" w:hAnsi="Arial" w:cs="Arial"/>
                <w:sz w:val="18"/>
                <w:szCs w:val="18"/>
              </w:rPr>
            </w:pPr>
          </w:p>
          <w:p w14:paraId="154C6E0E" w14:textId="5EA67F3A" w:rsidR="009C4380" w:rsidRPr="002E4938" w:rsidRDefault="009C4380" w:rsidP="0091387A">
            <w:pPr>
              <w:pStyle w:val="Odstavecseseznamem"/>
              <w:spacing w:before="120" w:after="120"/>
              <w:ind w:left="0"/>
              <w:jc w:val="both"/>
              <w:rPr>
                <w:rFonts w:ascii="Arial" w:hAnsi="Arial" w:cs="Arial"/>
                <w:sz w:val="18"/>
                <w:szCs w:val="18"/>
              </w:rPr>
            </w:pPr>
            <w:r w:rsidRPr="002E4938">
              <w:rPr>
                <w:rFonts w:ascii="Arial" w:hAnsi="Arial" w:cs="Arial"/>
                <w:sz w:val="18"/>
                <w:szCs w:val="18"/>
              </w:rPr>
              <w:t>Pokud Objednatel k Variaci vyjádří své připomínky, případně žádné připomínky nevyjádří, není tím dotčena povinnost Správce stavby postupovat s odbornou péčí ani jeho případná odpovědnost za újmu, která Objednateli vznikla v důsledku porušení jeho povinností.</w:t>
            </w:r>
          </w:p>
          <w:p w14:paraId="346BB2DB" w14:textId="77777777" w:rsidR="009C4380" w:rsidRPr="002E4938" w:rsidRDefault="009C4380" w:rsidP="0091387A">
            <w:pPr>
              <w:pStyle w:val="Odstavecseseznamem"/>
              <w:spacing w:before="120" w:after="120"/>
              <w:ind w:left="0"/>
              <w:jc w:val="both"/>
              <w:rPr>
                <w:rFonts w:ascii="Arial" w:hAnsi="Arial" w:cs="Arial"/>
                <w:sz w:val="18"/>
                <w:szCs w:val="18"/>
              </w:rPr>
            </w:pPr>
          </w:p>
          <w:p w14:paraId="007E518A" w14:textId="5F1F7706" w:rsidR="009C4380" w:rsidRPr="002E4938" w:rsidRDefault="00AA36D0" w:rsidP="0091387A">
            <w:pPr>
              <w:pStyle w:val="Odstavecseseznamem"/>
              <w:spacing w:before="120" w:after="120"/>
              <w:ind w:left="0"/>
              <w:jc w:val="both"/>
              <w:rPr>
                <w:rFonts w:ascii="Arial" w:hAnsi="Arial" w:cs="Arial"/>
                <w:sz w:val="18"/>
                <w:szCs w:val="18"/>
              </w:rPr>
            </w:pPr>
            <w:r w:rsidRPr="002E4938">
              <w:rPr>
                <w:rFonts w:ascii="Arial" w:hAnsi="Arial" w:cs="Arial"/>
                <w:sz w:val="18"/>
                <w:szCs w:val="18"/>
              </w:rPr>
              <w:t xml:space="preserve">Než </w:t>
            </w:r>
            <w:r w:rsidR="009C4380" w:rsidRPr="002E4938">
              <w:rPr>
                <w:rFonts w:ascii="Arial" w:hAnsi="Arial" w:cs="Arial"/>
                <w:sz w:val="18"/>
                <w:szCs w:val="18"/>
              </w:rPr>
              <w:t>přistoupí Správce stavby ke krokům podle následujících odstavců, je povinen předložit Objednateli k posouzení jakoukoli Variaci nebo Návrh na zlepšení, pokud:</w:t>
            </w:r>
          </w:p>
          <w:p w14:paraId="3012C362" w14:textId="77777777" w:rsidR="009C4380" w:rsidRPr="002E4938" w:rsidRDefault="009C4380" w:rsidP="00A2388C">
            <w:pPr>
              <w:pStyle w:val="Odstavecseseznamem"/>
              <w:numPr>
                <w:ilvl w:val="0"/>
                <w:numId w:val="33"/>
              </w:numPr>
              <w:spacing w:before="120" w:after="120"/>
              <w:jc w:val="both"/>
              <w:rPr>
                <w:rFonts w:ascii="Arial" w:hAnsi="Arial" w:cs="Arial"/>
                <w:sz w:val="18"/>
                <w:szCs w:val="18"/>
              </w:rPr>
            </w:pPr>
            <w:r w:rsidRPr="002E4938">
              <w:rPr>
                <w:rFonts w:ascii="Arial" w:hAnsi="Arial" w:cs="Arial"/>
                <w:sz w:val="18"/>
                <w:szCs w:val="18"/>
              </w:rPr>
              <w:t>Variace nebo Návrh na zlepšení má dopad na zvýšení Smluvní ceny,</w:t>
            </w:r>
          </w:p>
          <w:p w14:paraId="6C0F9175" w14:textId="64977E1C" w:rsidR="00A21853" w:rsidRPr="002E4938" w:rsidRDefault="009C4380" w:rsidP="00A2388C">
            <w:pPr>
              <w:pStyle w:val="Odstavecseseznamem"/>
              <w:numPr>
                <w:ilvl w:val="0"/>
                <w:numId w:val="33"/>
              </w:numPr>
              <w:spacing w:before="120" w:after="120"/>
              <w:jc w:val="both"/>
              <w:rPr>
                <w:rFonts w:ascii="Arial" w:hAnsi="Arial" w:cs="Arial"/>
                <w:sz w:val="18"/>
                <w:szCs w:val="18"/>
              </w:rPr>
            </w:pPr>
            <w:r w:rsidRPr="002E4938">
              <w:rPr>
                <w:rFonts w:ascii="Arial" w:hAnsi="Arial" w:cs="Arial"/>
                <w:sz w:val="18"/>
                <w:szCs w:val="18"/>
              </w:rPr>
              <w:t xml:space="preserve">Variace nebo Návrh na zlepšení vede k prodloužení Doby pro dokončení podle </w:t>
            </w:r>
            <w:r w:rsidR="00A21853" w:rsidRPr="002E4938">
              <w:rPr>
                <w:rFonts w:ascii="Arial" w:hAnsi="Arial" w:cs="Arial"/>
                <w:sz w:val="18"/>
                <w:szCs w:val="18"/>
              </w:rPr>
              <w:t>Pod-článku 8.4 [Prodloužení</w:t>
            </w:r>
            <w:r w:rsidR="00BD3698">
              <w:rPr>
                <w:rFonts w:ascii="Arial" w:hAnsi="Arial" w:cs="Arial"/>
                <w:sz w:val="18"/>
                <w:szCs w:val="18"/>
              </w:rPr>
              <w:t>m</w:t>
            </w:r>
            <w:r w:rsidR="00A21853" w:rsidRPr="002E4938">
              <w:rPr>
                <w:rFonts w:ascii="Arial" w:hAnsi="Arial" w:cs="Arial"/>
                <w:sz w:val="18"/>
                <w:szCs w:val="18"/>
              </w:rPr>
              <w:t xml:space="preserve"> doby pro dokončení] o více než 30 dní,</w:t>
            </w:r>
          </w:p>
          <w:p w14:paraId="1A1DB95E" w14:textId="08429ECE" w:rsidR="009C4380" w:rsidRPr="002E4938" w:rsidRDefault="00A21853" w:rsidP="00A2388C">
            <w:pPr>
              <w:pStyle w:val="Odstavecseseznamem"/>
              <w:numPr>
                <w:ilvl w:val="0"/>
                <w:numId w:val="33"/>
              </w:numPr>
              <w:spacing w:before="120" w:after="120"/>
              <w:jc w:val="both"/>
              <w:rPr>
                <w:rFonts w:ascii="Arial" w:hAnsi="Arial" w:cs="Arial"/>
                <w:sz w:val="18"/>
                <w:szCs w:val="18"/>
              </w:rPr>
            </w:pPr>
            <w:r w:rsidRPr="002E4938">
              <w:rPr>
                <w:rFonts w:ascii="Arial" w:hAnsi="Arial" w:cs="Arial"/>
                <w:sz w:val="18"/>
                <w:szCs w:val="18"/>
              </w:rPr>
              <w:t>pokud by Variace byla způsobilá omezit či zcela zastavit provoz Stávající ČOV.</w:t>
            </w:r>
          </w:p>
          <w:p w14:paraId="2037381D" w14:textId="77777777" w:rsidR="009C4380" w:rsidRPr="002E4938" w:rsidRDefault="009C4380" w:rsidP="0091387A">
            <w:pPr>
              <w:spacing w:before="120" w:after="120"/>
              <w:jc w:val="both"/>
              <w:rPr>
                <w:rFonts w:ascii="Arial" w:hAnsi="Arial" w:cs="Arial"/>
                <w:sz w:val="18"/>
                <w:szCs w:val="18"/>
              </w:rPr>
            </w:pPr>
          </w:p>
          <w:p w14:paraId="69D3611D" w14:textId="18D1C5CA" w:rsidR="009C4380" w:rsidRPr="002E4938" w:rsidRDefault="00A21853" w:rsidP="00A21853">
            <w:pPr>
              <w:spacing w:before="120" w:after="120"/>
              <w:jc w:val="both"/>
              <w:rPr>
                <w:rFonts w:ascii="Arial" w:hAnsi="Arial" w:cs="Arial"/>
                <w:sz w:val="18"/>
                <w:szCs w:val="18"/>
              </w:rPr>
            </w:pPr>
            <w:r w:rsidRPr="002E4938">
              <w:rPr>
                <w:rFonts w:ascii="Arial" w:hAnsi="Arial" w:cs="Arial"/>
                <w:sz w:val="18"/>
                <w:szCs w:val="18"/>
              </w:rPr>
              <w:t>Objednatel může následně ve lhůtě 14 dnů od předložení Variace podle předchozího odstavce oznámit Správci stavby své námitky, nebo co nejdříve jak je to prakticky možné vydat oznámení o tom, že žádné námitky neuplatňuje</w:t>
            </w:r>
            <w:r w:rsidR="009C4380" w:rsidRPr="002E4938">
              <w:rPr>
                <w:rFonts w:ascii="Arial" w:hAnsi="Arial" w:cs="Arial"/>
                <w:sz w:val="18"/>
                <w:szCs w:val="18"/>
              </w:rPr>
              <w:t xml:space="preserve">. </w:t>
            </w:r>
          </w:p>
          <w:p w14:paraId="0811A5B9" w14:textId="77777777" w:rsidR="009C4380" w:rsidRPr="002E4938" w:rsidRDefault="009C4380" w:rsidP="0091387A">
            <w:pPr>
              <w:spacing w:before="120" w:after="120"/>
              <w:jc w:val="both"/>
              <w:rPr>
                <w:rFonts w:ascii="Arial" w:hAnsi="Arial" w:cs="Arial"/>
                <w:sz w:val="18"/>
                <w:szCs w:val="18"/>
              </w:rPr>
            </w:pPr>
          </w:p>
          <w:p w14:paraId="57AEEB40" w14:textId="6B3E4540" w:rsidR="009C4380" w:rsidRPr="002E4938" w:rsidRDefault="00BA1139" w:rsidP="00BA1139">
            <w:pPr>
              <w:spacing w:before="120" w:after="120"/>
              <w:jc w:val="both"/>
              <w:rPr>
                <w:rFonts w:ascii="Arial" w:hAnsi="Arial" w:cs="Arial"/>
                <w:sz w:val="18"/>
                <w:szCs w:val="18"/>
              </w:rPr>
            </w:pPr>
            <w:r w:rsidRPr="002E4938">
              <w:rPr>
                <w:rFonts w:ascii="Arial" w:hAnsi="Arial" w:cs="Arial"/>
                <w:sz w:val="18"/>
                <w:szCs w:val="18"/>
              </w:rPr>
              <w:t>Pokud se Objednatel nevyjádří ve lhůtě 14 dnů od předložení Variace, má se za to, že s Variací nesouhlasí a Správce stavby není oprávněn vydat pokyn k Variaci</w:t>
            </w:r>
            <w:r w:rsidR="009C4380" w:rsidRPr="002E4938">
              <w:rPr>
                <w:rFonts w:ascii="Arial" w:hAnsi="Arial" w:cs="Arial"/>
                <w:sz w:val="18"/>
                <w:szCs w:val="18"/>
              </w:rPr>
              <w:t>.</w:t>
            </w:r>
          </w:p>
          <w:p w14:paraId="64A3C1CC" w14:textId="77777777" w:rsidR="009C4380" w:rsidRPr="002E4938" w:rsidRDefault="009C4380" w:rsidP="0091387A">
            <w:pPr>
              <w:spacing w:before="120" w:after="120"/>
              <w:jc w:val="both"/>
              <w:rPr>
                <w:rFonts w:ascii="Arial" w:hAnsi="Arial" w:cs="Arial"/>
                <w:sz w:val="18"/>
                <w:szCs w:val="18"/>
              </w:rPr>
            </w:pPr>
          </w:p>
          <w:p w14:paraId="31160AD5" w14:textId="77777777" w:rsidR="009C4380" w:rsidRPr="002E4938" w:rsidRDefault="00BA1139" w:rsidP="00BA1139">
            <w:pPr>
              <w:spacing w:before="120" w:after="120"/>
              <w:jc w:val="both"/>
              <w:rPr>
                <w:rFonts w:ascii="Arial" w:hAnsi="Arial" w:cs="Arial"/>
                <w:sz w:val="18"/>
                <w:szCs w:val="18"/>
              </w:rPr>
            </w:pPr>
            <w:r w:rsidRPr="002E4938">
              <w:rPr>
                <w:rFonts w:ascii="Arial" w:hAnsi="Arial" w:cs="Arial"/>
                <w:sz w:val="18"/>
                <w:szCs w:val="18"/>
              </w:rPr>
              <w:t>V případě, že Objednatel s Variací nesouhlasí a Zhotovitel nebo Správce stavby se domnívají, že je provedení Variace nezbytné k dokončení Díla v souladu se Smlouvou, musí Správce stavby dohodnout nebo určit další postup podle Pod-článku 3.5 a Objednatel nebo Zhotovitel mohou v případě, že nebudou souhlasit s určením Správce stavby postupovat v souladu s článkem 20 [Claimy, spory a rozhodčí řízení].</w:t>
            </w:r>
          </w:p>
          <w:p w14:paraId="61F0E76C" w14:textId="77777777" w:rsidR="00BA1139" w:rsidRPr="002E4938" w:rsidRDefault="00BA1139" w:rsidP="00BA1139">
            <w:pPr>
              <w:spacing w:before="120" w:after="120"/>
              <w:jc w:val="both"/>
              <w:rPr>
                <w:rFonts w:ascii="Arial" w:hAnsi="Arial" w:cs="Arial"/>
                <w:sz w:val="18"/>
                <w:szCs w:val="18"/>
              </w:rPr>
            </w:pPr>
          </w:p>
          <w:p w14:paraId="0CA2BBFF" w14:textId="77777777" w:rsidR="00BA1139" w:rsidRPr="002E4938" w:rsidRDefault="00BA1139" w:rsidP="00BA1139">
            <w:pPr>
              <w:spacing w:before="120" w:after="120"/>
              <w:jc w:val="both"/>
              <w:rPr>
                <w:rFonts w:ascii="Arial" w:hAnsi="Arial" w:cs="Arial"/>
                <w:sz w:val="18"/>
                <w:szCs w:val="18"/>
              </w:rPr>
            </w:pPr>
            <w:r w:rsidRPr="002E4938">
              <w:rPr>
                <w:rFonts w:ascii="Arial" w:hAnsi="Arial" w:cs="Arial"/>
                <w:sz w:val="18"/>
                <w:szCs w:val="18"/>
              </w:rPr>
              <w:t xml:space="preserve">Pro vyloučení pochybností se sjednává, že jakékoli námitky, nesouhlas či oznámení Objednatele o tom, že neuplatňuje žádné námitky podle tohoto Pod-článku, nemají </w:t>
            </w:r>
            <w:r w:rsidRPr="002E4938">
              <w:rPr>
                <w:rFonts w:ascii="Arial" w:hAnsi="Arial" w:cs="Arial"/>
                <w:sz w:val="18"/>
                <w:szCs w:val="18"/>
              </w:rPr>
              <w:lastRenderedPageBreak/>
              <w:t>vliv na povinnost Správce stavby postupovat s odbornou péčí ani jeho případnou odpovědnost za újmu, která Objednateli vznikla v důsledku porušení jeho povinností.</w:t>
            </w:r>
          </w:p>
          <w:p w14:paraId="1FCF82D5" w14:textId="77777777" w:rsidR="00BA1139" w:rsidRPr="002E4938" w:rsidRDefault="00BA1139" w:rsidP="00BA1139">
            <w:pPr>
              <w:spacing w:before="120" w:after="120"/>
              <w:jc w:val="both"/>
              <w:rPr>
                <w:rFonts w:ascii="Arial" w:hAnsi="Arial" w:cs="Arial"/>
                <w:sz w:val="18"/>
                <w:szCs w:val="18"/>
              </w:rPr>
            </w:pPr>
          </w:p>
          <w:p w14:paraId="14DF94C5" w14:textId="77777777" w:rsidR="00BA1139" w:rsidRPr="002E4938" w:rsidRDefault="00BA1139" w:rsidP="00BA1139">
            <w:pPr>
              <w:spacing w:before="120" w:after="120"/>
              <w:jc w:val="both"/>
              <w:rPr>
                <w:rFonts w:ascii="Arial" w:hAnsi="Arial" w:cs="Arial"/>
                <w:sz w:val="18"/>
                <w:szCs w:val="18"/>
              </w:rPr>
            </w:pPr>
            <w:r w:rsidRPr="002E4938">
              <w:rPr>
                <w:rFonts w:ascii="Arial" w:hAnsi="Arial" w:cs="Arial"/>
                <w:sz w:val="18"/>
                <w:szCs w:val="18"/>
              </w:rPr>
              <w:t>Ve čtvrtém odstavci Pod-článku 3.1 se za slova „platí, že Objednatel souhlas poskytnul“ přidávají slova „, pokud není ve Smlouvě stanoveno jinak“.</w:t>
            </w:r>
          </w:p>
          <w:p w14:paraId="0CB14FFF" w14:textId="77777777" w:rsidR="00675368" w:rsidRPr="002E4938" w:rsidRDefault="00675368" w:rsidP="00BA1139">
            <w:pPr>
              <w:spacing w:before="120" w:after="120"/>
              <w:jc w:val="both"/>
              <w:rPr>
                <w:rFonts w:ascii="Arial" w:hAnsi="Arial" w:cs="Arial"/>
                <w:sz w:val="18"/>
                <w:szCs w:val="18"/>
              </w:rPr>
            </w:pPr>
          </w:p>
          <w:p w14:paraId="21D1207B" w14:textId="48AD1F3A" w:rsidR="00675368" w:rsidRPr="002E4938" w:rsidRDefault="00065793" w:rsidP="00675368">
            <w:pPr>
              <w:pStyle w:val="Odstavecseseznamem"/>
              <w:spacing w:before="120" w:after="120"/>
              <w:ind w:left="0"/>
              <w:jc w:val="both"/>
              <w:rPr>
                <w:rFonts w:ascii="Arial" w:hAnsi="Arial" w:cs="Arial"/>
                <w:sz w:val="18"/>
                <w:szCs w:val="18"/>
              </w:rPr>
            </w:pPr>
            <w:r w:rsidRPr="002E4938">
              <w:rPr>
                <w:rFonts w:ascii="Arial" w:hAnsi="Arial" w:cs="Arial"/>
                <w:sz w:val="18"/>
                <w:szCs w:val="18"/>
              </w:rPr>
              <w:t>N</w:t>
            </w:r>
            <w:r w:rsidR="00675368" w:rsidRPr="002E4938">
              <w:rPr>
                <w:rFonts w:ascii="Arial" w:hAnsi="Arial" w:cs="Arial"/>
                <w:sz w:val="18"/>
                <w:szCs w:val="18"/>
              </w:rPr>
              <w:t>a konec Pod-článku 3.1 se přidává nový odstavec:</w:t>
            </w:r>
          </w:p>
          <w:p w14:paraId="128D23EF" w14:textId="429D9F10" w:rsidR="00675368" w:rsidRPr="002E4938" w:rsidRDefault="00675368" w:rsidP="00675368">
            <w:pPr>
              <w:autoSpaceDE w:val="0"/>
              <w:autoSpaceDN w:val="0"/>
              <w:adjustRightInd w:val="0"/>
              <w:jc w:val="both"/>
              <w:rPr>
                <w:rFonts w:ascii="Arial" w:hAnsi="Arial" w:cs="Arial"/>
                <w:sz w:val="18"/>
                <w:szCs w:val="18"/>
              </w:rPr>
            </w:pPr>
            <w:r w:rsidRPr="002E4938">
              <w:rPr>
                <w:rFonts w:ascii="Arial" w:hAnsi="Arial" w:cs="Arial"/>
                <w:sz w:val="18"/>
                <w:szCs w:val="18"/>
              </w:rPr>
              <w:t>„</w:t>
            </w:r>
            <w:r w:rsidR="00065793" w:rsidRPr="002E4938">
              <w:rPr>
                <w:rFonts w:ascii="Arial" w:hAnsi="Arial" w:cs="Arial"/>
                <w:sz w:val="18"/>
                <w:szCs w:val="18"/>
              </w:rPr>
              <w:t xml:space="preserve">V případě rozporu mezi právy a povinnostmi </w:t>
            </w:r>
            <w:r w:rsidR="00F02A74" w:rsidRPr="002E4938">
              <w:rPr>
                <w:rFonts w:ascii="Arial" w:hAnsi="Arial" w:cs="Arial"/>
                <w:sz w:val="18"/>
                <w:szCs w:val="18"/>
              </w:rPr>
              <w:t>Správce stavby podle Smlouvy a podle Smlouvy o poskyt</w:t>
            </w:r>
            <w:r w:rsidR="002506C7" w:rsidRPr="002E4938">
              <w:rPr>
                <w:rFonts w:ascii="Arial" w:hAnsi="Arial" w:cs="Arial"/>
                <w:sz w:val="18"/>
                <w:szCs w:val="18"/>
              </w:rPr>
              <w:t xml:space="preserve">ování služeb uzavřené mezi Správcem stavby a Objednatelem </w:t>
            </w:r>
            <w:r w:rsidR="00F30933" w:rsidRPr="002E4938">
              <w:rPr>
                <w:rFonts w:ascii="Arial" w:hAnsi="Arial" w:cs="Arial"/>
                <w:sz w:val="18"/>
                <w:szCs w:val="18"/>
              </w:rPr>
              <w:t xml:space="preserve">dne </w:t>
            </w:r>
            <w:r w:rsidR="0011461F" w:rsidRPr="002E4938">
              <w:rPr>
                <w:rFonts w:ascii="Arial" w:hAnsi="Arial" w:cs="Arial"/>
                <w:sz w:val="18"/>
                <w:szCs w:val="18"/>
              </w:rPr>
              <w:t xml:space="preserve">12. 5. 2022 </w:t>
            </w:r>
            <w:r w:rsidR="002506C7" w:rsidRPr="002E4938">
              <w:rPr>
                <w:rFonts w:ascii="Arial" w:hAnsi="Arial" w:cs="Arial"/>
                <w:sz w:val="18"/>
                <w:szCs w:val="18"/>
              </w:rPr>
              <w:t>platí ujed</w:t>
            </w:r>
            <w:r w:rsidR="00AD4A96" w:rsidRPr="002E4938">
              <w:rPr>
                <w:rFonts w:ascii="Arial" w:hAnsi="Arial" w:cs="Arial"/>
                <w:sz w:val="18"/>
                <w:szCs w:val="18"/>
              </w:rPr>
              <w:t>n</w:t>
            </w:r>
            <w:r w:rsidR="002506C7" w:rsidRPr="002E4938">
              <w:rPr>
                <w:rFonts w:ascii="Arial" w:hAnsi="Arial" w:cs="Arial"/>
                <w:sz w:val="18"/>
                <w:szCs w:val="18"/>
              </w:rPr>
              <w:t>ání Smlouvy o poskytování služeb</w:t>
            </w:r>
            <w:r w:rsidRPr="002E4938">
              <w:rPr>
                <w:rFonts w:ascii="Arial" w:hAnsi="Arial" w:cs="Arial"/>
                <w:sz w:val="18"/>
                <w:szCs w:val="18"/>
              </w:rPr>
              <w:t>.</w:t>
            </w:r>
            <w:r w:rsidR="002506C7" w:rsidRPr="002E4938">
              <w:rPr>
                <w:rFonts w:ascii="Arial" w:hAnsi="Arial" w:cs="Arial"/>
                <w:sz w:val="18"/>
                <w:szCs w:val="18"/>
              </w:rPr>
              <w:t>“</w:t>
            </w:r>
          </w:p>
        </w:tc>
      </w:tr>
      <w:tr w:rsidR="00C11EDE" w:rsidRPr="002E4938" w14:paraId="6ADB6026" w14:textId="77777777" w:rsidTr="002566FC">
        <w:tc>
          <w:tcPr>
            <w:tcW w:w="2405" w:type="dxa"/>
            <w:gridSpan w:val="2"/>
          </w:tcPr>
          <w:p w14:paraId="5F8B4591" w14:textId="77777777" w:rsidR="00C11EDE" w:rsidRPr="002E4938" w:rsidRDefault="00C11EDE" w:rsidP="0091387A">
            <w:pPr>
              <w:spacing w:before="120" w:after="120"/>
              <w:rPr>
                <w:rFonts w:ascii="Arial" w:hAnsi="Arial" w:cs="Arial"/>
                <w:b/>
                <w:sz w:val="18"/>
                <w:szCs w:val="18"/>
              </w:rPr>
            </w:pPr>
          </w:p>
        </w:tc>
        <w:tc>
          <w:tcPr>
            <w:tcW w:w="6867" w:type="dxa"/>
            <w:gridSpan w:val="2"/>
          </w:tcPr>
          <w:p w14:paraId="7CF8AB95" w14:textId="77777777" w:rsidR="00C11EDE" w:rsidRPr="002E4938" w:rsidRDefault="00C11EDE" w:rsidP="0091387A">
            <w:pPr>
              <w:pStyle w:val="Odstavecseseznamem"/>
              <w:spacing w:before="120" w:after="120"/>
              <w:ind w:left="0"/>
              <w:jc w:val="both"/>
              <w:rPr>
                <w:rFonts w:ascii="Arial" w:hAnsi="Arial" w:cs="Arial"/>
                <w:sz w:val="18"/>
                <w:szCs w:val="18"/>
              </w:rPr>
            </w:pPr>
          </w:p>
        </w:tc>
      </w:tr>
      <w:tr w:rsidR="006D578D" w:rsidRPr="002E4938" w14:paraId="393320A2" w14:textId="77777777" w:rsidTr="002566FC">
        <w:tc>
          <w:tcPr>
            <w:tcW w:w="1129" w:type="dxa"/>
          </w:tcPr>
          <w:p w14:paraId="163EA8F8" w14:textId="57AD6B73" w:rsidR="006D578D" w:rsidRPr="002E4938" w:rsidRDefault="006D578D" w:rsidP="008E08E2">
            <w:pPr>
              <w:spacing w:before="120" w:after="120"/>
              <w:rPr>
                <w:rFonts w:ascii="Arial" w:hAnsi="Arial" w:cs="Arial"/>
                <w:b/>
                <w:sz w:val="18"/>
                <w:szCs w:val="18"/>
              </w:rPr>
            </w:pPr>
            <w:r w:rsidRPr="002E4938">
              <w:rPr>
                <w:rFonts w:ascii="Arial" w:hAnsi="Arial" w:cs="Arial"/>
                <w:b/>
                <w:sz w:val="18"/>
                <w:szCs w:val="18"/>
              </w:rPr>
              <w:t>3.2</w:t>
            </w:r>
          </w:p>
        </w:tc>
        <w:tc>
          <w:tcPr>
            <w:tcW w:w="1276" w:type="dxa"/>
          </w:tcPr>
          <w:p w14:paraId="7CE4E305" w14:textId="77777777" w:rsidR="006D578D" w:rsidRPr="002E4938" w:rsidRDefault="006D578D" w:rsidP="008E08E2">
            <w:pPr>
              <w:spacing w:before="120" w:after="120"/>
              <w:rPr>
                <w:rFonts w:ascii="Arial" w:hAnsi="Arial" w:cs="Arial"/>
                <w:b/>
                <w:sz w:val="18"/>
                <w:szCs w:val="18"/>
              </w:rPr>
            </w:pPr>
          </w:p>
        </w:tc>
        <w:tc>
          <w:tcPr>
            <w:tcW w:w="1472" w:type="dxa"/>
          </w:tcPr>
          <w:p w14:paraId="73E6281B" w14:textId="77777777" w:rsidR="006D578D" w:rsidRPr="002E4938" w:rsidRDefault="006D578D" w:rsidP="008E08E2">
            <w:pPr>
              <w:spacing w:before="120" w:after="120"/>
              <w:rPr>
                <w:rFonts w:ascii="Arial" w:hAnsi="Arial" w:cs="Arial"/>
                <w:sz w:val="18"/>
                <w:szCs w:val="18"/>
              </w:rPr>
            </w:pPr>
          </w:p>
        </w:tc>
        <w:tc>
          <w:tcPr>
            <w:tcW w:w="5395" w:type="dxa"/>
          </w:tcPr>
          <w:p w14:paraId="5F9D8639" w14:textId="77777777" w:rsidR="006D578D" w:rsidRPr="002E4938" w:rsidRDefault="006D578D" w:rsidP="008E08E2">
            <w:pPr>
              <w:spacing w:before="120" w:after="120"/>
              <w:rPr>
                <w:rFonts w:ascii="Arial" w:hAnsi="Arial" w:cs="Arial"/>
                <w:sz w:val="18"/>
                <w:szCs w:val="18"/>
              </w:rPr>
            </w:pPr>
          </w:p>
        </w:tc>
      </w:tr>
      <w:tr w:rsidR="008E08E2" w:rsidRPr="002E4938" w14:paraId="187599F3" w14:textId="77777777" w:rsidTr="002566FC">
        <w:tc>
          <w:tcPr>
            <w:tcW w:w="2405" w:type="dxa"/>
            <w:gridSpan w:val="2"/>
          </w:tcPr>
          <w:p w14:paraId="7A8410A2" w14:textId="4CE02219" w:rsidR="008E08E2" w:rsidRPr="002E4938" w:rsidRDefault="008E08E2" w:rsidP="008E08E2">
            <w:pPr>
              <w:autoSpaceDE w:val="0"/>
              <w:autoSpaceDN w:val="0"/>
              <w:adjustRightInd w:val="0"/>
              <w:rPr>
                <w:rFonts w:ascii="Arial" w:hAnsi="Arial" w:cs="Arial"/>
                <w:b/>
                <w:bCs/>
                <w:sz w:val="18"/>
                <w:szCs w:val="18"/>
              </w:rPr>
            </w:pPr>
            <w:r w:rsidRPr="002E4938">
              <w:rPr>
                <w:rFonts w:ascii="Arial" w:eastAsiaTheme="minorHAnsi" w:hAnsi="Arial" w:cs="Arial"/>
                <w:b/>
                <w:bCs/>
                <w:sz w:val="18"/>
                <w:szCs w:val="18"/>
              </w:rPr>
              <w:t>Přenesení pravomoci a pověření správcem stavby</w:t>
            </w:r>
          </w:p>
        </w:tc>
        <w:tc>
          <w:tcPr>
            <w:tcW w:w="6867" w:type="dxa"/>
            <w:gridSpan w:val="2"/>
          </w:tcPr>
          <w:p w14:paraId="600580CF" w14:textId="77777777" w:rsidR="008E08E2" w:rsidRPr="002E4938" w:rsidRDefault="008E08E2" w:rsidP="008E08E2">
            <w:pPr>
              <w:spacing w:before="120" w:after="120"/>
              <w:rPr>
                <w:rFonts w:ascii="Arial" w:eastAsiaTheme="minorHAnsi" w:hAnsi="Arial" w:cs="Arial"/>
                <w:sz w:val="18"/>
                <w:szCs w:val="18"/>
              </w:rPr>
            </w:pPr>
            <w:r w:rsidRPr="002E4938">
              <w:rPr>
                <w:rFonts w:ascii="Arial" w:eastAsiaTheme="minorHAnsi" w:hAnsi="Arial" w:cs="Arial"/>
                <w:sz w:val="18"/>
                <w:szCs w:val="18"/>
              </w:rPr>
              <w:t>V pod-článku 3.2 se v prvním odstavci odstraňuje poslední věta bez náhrady.</w:t>
            </w:r>
          </w:p>
          <w:p w14:paraId="73ACF47D" w14:textId="4D2C4ED4" w:rsidR="008E08E2" w:rsidRPr="002E4938" w:rsidRDefault="008E08E2" w:rsidP="008E08E2">
            <w:pPr>
              <w:spacing w:before="120" w:after="120"/>
              <w:rPr>
                <w:rFonts w:ascii="Arial" w:hAnsi="Arial" w:cs="Arial"/>
                <w:sz w:val="18"/>
                <w:szCs w:val="18"/>
              </w:rPr>
            </w:pPr>
          </w:p>
          <w:p w14:paraId="0ED34686" w14:textId="77777777" w:rsidR="008E08E2" w:rsidRPr="002E4938" w:rsidRDefault="008E08E2" w:rsidP="008E08E2">
            <w:pPr>
              <w:spacing w:before="120" w:after="120"/>
              <w:rPr>
                <w:rFonts w:ascii="Arial" w:hAnsi="Arial" w:cs="Arial"/>
                <w:sz w:val="18"/>
                <w:szCs w:val="18"/>
              </w:rPr>
            </w:pPr>
            <w:r w:rsidRPr="002E4938">
              <w:rPr>
                <w:rFonts w:ascii="Arial" w:hAnsi="Arial" w:cs="Arial"/>
                <w:sz w:val="18"/>
                <w:szCs w:val="18"/>
              </w:rPr>
              <w:t>Ve druhém odstavci Pod-článku 3.2 se přidává následující věta:</w:t>
            </w:r>
          </w:p>
          <w:p w14:paraId="22259FF1" w14:textId="28C9DDAD" w:rsidR="008E08E2" w:rsidRPr="002E4938" w:rsidRDefault="008E08E2" w:rsidP="008E08E2">
            <w:pPr>
              <w:spacing w:before="120" w:after="120"/>
              <w:rPr>
                <w:rFonts w:ascii="Arial" w:hAnsi="Arial" w:cs="Arial"/>
                <w:sz w:val="18"/>
                <w:szCs w:val="18"/>
              </w:rPr>
            </w:pPr>
            <w:r w:rsidRPr="002E4938">
              <w:rPr>
                <w:rFonts w:ascii="Arial" w:hAnsi="Arial" w:cs="Arial"/>
                <w:sz w:val="18"/>
                <w:szCs w:val="18"/>
              </w:rPr>
              <w:t>„V případě, že neovládají tento jazyk pro komunikaci, musí mít po celou dobu realizace Díla k dispozici tlumočníka.“</w:t>
            </w:r>
          </w:p>
        </w:tc>
      </w:tr>
      <w:tr w:rsidR="006D578D" w:rsidRPr="002E4938" w14:paraId="415406C3" w14:textId="77777777" w:rsidTr="002566FC">
        <w:tc>
          <w:tcPr>
            <w:tcW w:w="1129" w:type="dxa"/>
          </w:tcPr>
          <w:p w14:paraId="57CDB4A1" w14:textId="77777777" w:rsidR="006D578D" w:rsidRPr="002E4938" w:rsidRDefault="006D578D" w:rsidP="006D578D">
            <w:pPr>
              <w:spacing w:before="120" w:after="120"/>
              <w:jc w:val="both"/>
              <w:rPr>
                <w:rFonts w:ascii="Arial" w:hAnsi="Arial" w:cs="Arial"/>
                <w:b/>
                <w:sz w:val="18"/>
                <w:szCs w:val="18"/>
              </w:rPr>
            </w:pPr>
          </w:p>
        </w:tc>
        <w:tc>
          <w:tcPr>
            <w:tcW w:w="1276" w:type="dxa"/>
          </w:tcPr>
          <w:p w14:paraId="09977748" w14:textId="77777777" w:rsidR="006D578D" w:rsidRPr="002E4938" w:rsidRDefault="006D578D" w:rsidP="006D578D">
            <w:pPr>
              <w:spacing w:before="120" w:after="120"/>
              <w:jc w:val="both"/>
              <w:rPr>
                <w:rFonts w:ascii="Arial" w:hAnsi="Arial" w:cs="Arial"/>
                <w:b/>
                <w:sz w:val="18"/>
                <w:szCs w:val="18"/>
              </w:rPr>
            </w:pPr>
          </w:p>
        </w:tc>
        <w:tc>
          <w:tcPr>
            <w:tcW w:w="1472" w:type="dxa"/>
          </w:tcPr>
          <w:p w14:paraId="12C7C320" w14:textId="77777777" w:rsidR="006D578D" w:rsidRPr="002E4938" w:rsidRDefault="006D578D" w:rsidP="006D578D">
            <w:pPr>
              <w:spacing w:before="120" w:after="120"/>
              <w:jc w:val="both"/>
              <w:rPr>
                <w:rFonts w:ascii="Arial" w:hAnsi="Arial" w:cs="Arial"/>
                <w:sz w:val="18"/>
                <w:szCs w:val="18"/>
              </w:rPr>
            </w:pPr>
          </w:p>
        </w:tc>
        <w:tc>
          <w:tcPr>
            <w:tcW w:w="5395" w:type="dxa"/>
          </w:tcPr>
          <w:p w14:paraId="14955E6C" w14:textId="77777777" w:rsidR="006D578D" w:rsidRPr="002E4938" w:rsidRDefault="006D578D" w:rsidP="006D578D">
            <w:pPr>
              <w:spacing w:before="120" w:after="120"/>
              <w:jc w:val="both"/>
              <w:rPr>
                <w:rFonts w:ascii="Arial" w:hAnsi="Arial" w:cs="Arial"/>
                <w:sz w:val="18"/>
                <w:szCs w:val="18"/>
              </w:rPr>
            </w:pPr>
          </w:p>
        </w:tc>
      </w:tr>
      <w:tr w:rsidR="006D578D" w:rsidRPr="002E4938" w14:paraId="54C1AFF8" w14:textId="77777777" w:rsidTr="002566FC">
        <w:tc>
          <w:tcPr>
            <w:tcW w:w="1129" w:type="dxa"/>
          </w:tcPr>
          <w:p w14:paraId="16B715C0" w14:textId="1C783AF5" w:rsidR="006D578D" w:rsidRPr="002E4938" w:rsidRDefault="006D578D" w:rsidP="006D578D">
            <w:pPr>
              <w:spacing w:before="120" w:after="120"/>
              <w:jc w:val="both"/>
              <w:rPr>
                <w:rFonts w:ascii="Arial" w:hAnsi="Arial" w:cs="Arial"/>
                <w:b/>
                <w:sz w:val="18"/>
                <w:szCs w:val="18"/>
              </w:rPr>
            </w:pPr>
            <w:r w:rsidRPr="002E4938">
              <w:rPr>
                <w:rFonts w:ascii="Arial" w:hAnsi="Arial" w:cs="Arial"/>
                <w:b/>
                <w:sz w:val="18"/>
                <w:szCs w:val="18"/>
              </w:rPr>
              <w:t>3.3</w:t>
            </w:r>
          </w:p>
        </w:tc>
        <w:tc>
          <w:tcPr>
            <w:tcW w:w="1276" w:type="dxa"/>
          </w:tcPr>
          <w:p w14:paraId="08CA2099" w14:textId="77777777" w:rsidR="006D578D" w:rsidRPr="002E4938" w:rsidRDefault="006D578D" w:rsidP="006D578D">
            <w:pPr>
              <w:spacing w:before="120" w:after="120"/>
              <w:jc w:val="both"/>
              <w:rPr>
                <w:rFonts w:ascii="Arial" w:hAnsi="Arial" w:cs="Arial"/>
                <w:b/>
                <w:sz w:val="18"/>
                <w:szCs w:val="18"/>
              </w:rPr>
            </w:pPr>
          </w:p>
        </w:tc>
        <w:tc>
          <w:tcPr>
            <w:tcW w:w="1472" w:type="dxa"/>
          </w:tcPr>
          <w:p w14:paraId="4D5149C0" w14:textId="77777777" w:rsidR="006D578D" w:rsidRPr="002E4938" w:rsidRDefault="006D578D" w:rsidP="006D578D">
            <w:pPr>
              <w:spacing w:before="120" w:after="120"/>
              <w:jc w:val="both"/>
              <w:rPr>
                <w:rFonts w:ascii="Arial" w:hAnsi="Arial" w:cs="Arial"/>
                <w:sz w:val="18"/>
                <w:szCs w:val="18"/>
              </w:rPr>
            </w:pPr>
          </w:p>
        </w:tc>
        <w:tc>
          <w:tcPr>
            <w:tcW w:w="5395" w:type="dxa"/>
          </w:tcPr>
          <w:p w14:paraId="42871F1F" w14:textId="77777777" w:rsidR="006D578D" w:rsidRPr="002E4938" w:rsidRDefault="006D578D" w:rsidP="006D578D">
            <w:pPr>
              <w:spacing w:before="120" w:after="120"/>
              <w:jc w:val="both"/>
              <w:rPr>
                <w:rFonts w:ascii="Arial" w:hAnsi="Arial" w:cs="Arial"/>
                <w:sz w:val="18"/>
                <w:szCs w:val="18"/>
              </w:rPr>
            </w:pPr>
          </w:p>
        </w:tc>
      </w:tr>
      <w:tr w:rsidR="006D578D" w:rsidRPr="002E4938" w14:paraId="43D0A4A1" w14:textId="77777777" w:rsidTr="002566FC">
        <w:tc>
          <w:tcPr>
            <w:tcW w:w="2405" w:type="dxa"/>
            <w:gridSpan w:val="2"/>
          </w:tcPr>
          <w:p w14:paraId="2588906A" w14:textId="373C92E1" w:rsidR="006D578D" w:rsidRPr="002E4938" w:rsidRDefault="006D578D" w:rsidP="006D578D">
            <w:pPr>
              <w:spacing w:before="120" w:after="120"/>
              <w:rPr>
                <w:rFonts w:ascii="Arial" w:hAnsi="Arial" w:cs="Arial"/>
                <w:b/>
                <w:sz w:val="18"/>
                <w:szCs w:val="18"/>
              </w:rPr>
            </w:pPr>
            <w:r w:rsidRPr="002E4938">
              <w:rPr>
                <w:rFonts w:ascii="Arial" w:hAnsi="Arial" w:cs="Arial"/>
                <w:b/>
                <w:sz w:val="18"/>
                <w:szCs w:val="18"/>
              </w:rPr>
              <w:t>Pokyn správce stavby</w:t>
            </w:r>
          </w:p>
        </w:tc>
        <w:tc>
          <w:tcPr>
            <w:tcW w:w="6867" w:type="dxa"/>
            <w:gridSpan w:val="2"/>
          </w:tcPr>
          <w:p w14:paraId="4F633B43" w14:textId="77777777" w:rsidR="00615C1D" w:rsidRPr="002E4938" w:rsidRDefault="00615C1D" w:rsidP="00615C1D">
            <w:pPr>
              <w:spacing w:before="120" w:after="120"/>
              <w:jc w:val="both"/>
              <w:rPr>
                <w:rFonts w:ascii="Arial" w:hAnsi="Arial" w:cs="Arial"/>
                <w:sz w:val="18"/>
                <w:szCs w:val="18"/>
              </w:rPr>
            </w:pPr>
            <w:r w:rsidRPr="002E4938">
              <w:rPr>
                <w:rFonts w:ascii="Arial" w:hAnsi="Arial" w:cs="Arial"/>
                <w:sz w:val="18"/>
                <w:szCs w:val="18"/>
              </w:rPr>
              <w:t>Poslední věta prvního odstavce Pod-článku 3.3 se odstraňuje a místo ní se přidává následující text:</w:t>
            </w:r>
          </w:p>
          <w:p w14:paraId="083674C4" w14:textId="41672AF7" w:rsidR="00615C1D" w:rsidRPr="002E4938" w:rsidRDefault="00615C1D" w:rsidP="00615C1D">
            <w:pPr>
              <w:spacing w:before="120" w:after="120"/>
              <w:jc w:val="both"/>
              <w:rPr>
                <w:rFonts w:ascii="Arial" w:hAnsi="Arial" w:cs="Arial"/>
                <w:sz w:val="18"/>
                <w:szCs w:val="18"/>
              </w:rPr>
            </w:pPr>
            <w:r w:rsidRPr="002E4938">
              <w:rPr>
                <w:rFonts w:ascii="Arial" w:hAnsi="Arial" w:cs="Arial"/>
                <w:sz w:val="18"/>
                <w:szCs w:val="18"/>
              </w:rPr>
              <w:t>„Pokud je v pokynu Správce stavby uvedeno, že obsahuje Variaci, bude postupováno podle Pod-článku 13.3 [Postup při variaci]. Pokud tak není stanoveno a Zhotovitel se domnívá, že pokyny Správce stavby:</w:t>
            </w:r>
          </w:p>
          <w:p w14:paraId="76754934" w14:textId="66A9CAEA" w:rsidR="00615C1D" w:rsidRPr="002E4938" w:rsidRDefault="00615C1D" w:rsidP="00A2388C">
            <w:pPr>
              <w:pStyle w:val="Odstavecseseznamem"/>
              <w:numPr>
                <w:ilvl w:val="0"/>
                <w:numId w:val="34"/>
              </w:numPr>
              <w:spacing w:before="120" w:after="120"/>
              <w:jc w:val="both"/>
              <w:rPr>
                <w:rFonts w:ascii="Arial" w:hAnsi="Arial" w:cs="Arial"/>
                <w:sz w:val="18"/>
                <w:szCs w:val="18"/>
              </w:rPr>
            </w:pPr>
            <w:r w:rsidRPr="002E4938">
              <w:rPr>
                <w:rFonts w:ascii="Arial" w:hAnsi="Arial" w:cs="Arial"/>
                <w:sz w:val="18"/>
                <w:szCs w:val="18"/>
              </w:rPr>
              <w:t>zakládají Variaci (nebo zahrnují práce, které jsou součástí již existující Variace); nebo</w:t>
            </w:r>
          </w:p>
          <w:p w14:paraId="6F09D127" w14:textId="79A0CE7A" w:rsidR="00615C1D" w:rsidRPr="002E4938" w:rsidRDefault="00615C1D" w:rsidP="00A2388C">
            <w:pPr>
              <w:pStyle w:val="Odstavecseseznamem"/>
              <w:numPr>
                <w:ilvl w:val="0"/>
                <w:numId w:val="34"/>
              </w:numPr>
              <w:spacing w:before="120" w:after="120"/>
              <w:jc w:val="both"/>
              <w:rPr>
                <w:rFonts w:ascii="Arial" w:hAnsi="Arial" w:cs="Arial"/>
                <w:sz w:val="18"/>
                <w:szCs w:val="18"/>
              </w:rPr>
            </w:pPr>
            <w:r w:rsidRPr="002E4938">
              <w:rPr>
                <w:rFonts w:ascii="Arial" w:hAnsi="Arial" w:cs="Arial"/>
                <w:sz w:val="18"/>
                <w:szCs w:val="18"/>
              </w:rPr>
              <w:t xml:space="preserve">jsou v rozporu s </w:t>
            </w:r>
            <w:r w:rsidR="002A10B3">
              <w:rPr>
                <w:rFonts w:ascii="Arial" w:hAnsi="Arial" w:cs="Arial"/>
                <w:sz w:val="18"/>
                <w:szCs w:val="18"/>
              </w:rPr>
              <w:t xml:space="preserve">platnými a účinnými </w:t>
            </w:r>
            <w:r w:rsidRPr="002E4938">
              <w:rPr>
                <w:rFonts w:ascii="Arial" w:hAnsi="Arial" w:cs="Arial"/>
                <w:sz w:val="18"/>
                <w:szCs w:val="18"/>
              </w:rPr>
              <w:t>Právními předpisy nebo snižují bezpečnost Díla nebo jsou technicky neproveditelné, tak</w:t>
            </w:r>
          </w:p>
          <w:p w14:paraId="190EAB35" w14:textId="6726CE78" w:rsidR="00615C1D" w:rsidRPr="002E4938" w:rsidRDefault="00615C1D" w:rsidP="00615C1D">
            <w:pPr>
              <w:spacing w:before="120" w:after="120"/>
              <w:jc w:val="both"/>
              <w:rPr>
                <w:rFonts w:ascii="Arial" w:hAnsi="Arial" w:cs="Arial"/>
                <w:sz w:val="18"/>
                <w:szCs w:val="18"/>
              </w:rPr>
            </w:pPr>
            <w:r w:rsidRPr="002E4938">
              <w:rPr>
                <w:rFonts w:ascii="Arial" w:hAnsi="Arial" w:cs="Arial"/>
                <w:sz w:val="18"/>
                <w:szCs w:val="18"/>
              </w:rPr>
              <w:t>musí Zhotovitel tuto skutečnost okamžitě (a před zahájením jakýchkoli prací souvisejících s pokyny Správce stavby) oznámit Správci stavby, přičemž toto oznámení musí dostatečně zdůvodnit. Pokud Správce stavby ve lhůtě 7 dnů od doručení tohoto oznámení nevydá oznámení, ve kterém svůj pokyn potvrdí, změní nebo vezme zpět, má se za to, že Správce stavby svůj pokyn odvolal. V případě, že Správce stavby vydá oznámení</w:t>
            </w:r>
            <w:r w:rsidR="004409D7" w:rsidRPr="002E4938">
              <w:rPr>
                <w:rFonts w:ascii="Arial" w:hAnsi="Arial" w:cs="Arial"/>
                <w:sz w:val="18"/>
                <w:szCs w:val="18"/>
              </w:rPr>
              <w:t xml:space="preserve"> potvrzující jeho pokyn, </w:t>
            </w:r>
            <w:r w:rsidRPr="002E4938">
              <w:rPr>
                <w:rFonts w:ascii="Arial" w:hAnsi="Arial" w:cs="Arial"/>
                <w:sz w:val="18"/>
                <w:szCs w:val="18"/>
              </w:rPr>
              <w:t xml:space="preserve">je Zhotovitel povinen postupovat </w:t>
            </w:r>
            <w:r w:rsidR="00292046">
              <w:rPr>
                <w:rFonts w:ascii="Arial" w:hAnsi="Arial" w:cs="Arial"/>
                <w:sz w:val="18"/>
                <w:szCs w:val="18"/>
              </w:rPr>
              <w:t>podle</w:t>
            </w:r>
            <w:r w:rsidRPr="002E4938">
              <w:rPr>
                <w:rFonts w:ascii="Arial" w:hAnsi="Arial" w:cs="Arial"/>
                <w:sz w:val="18"/>
                <w:szCs w:val="18"/>
              </w:rPr>
              <w:t xml:space="preserve"> podmínek stanovených v tomto oznámení.“</w:t>
            </w:r>
          </w:p>
          <w:p w14:paraId="2A549A56" w14:textId="77777777" w:rsidR="00615C1D" w:rsidRPr="002E4938" w:rsidRDefault="00615C1D" w:rsidP="00615C1D">
            <w:pPr>
              <w:spacing w:before="120" w:after="120"/>
              <w:jc w:val="both"/>
              <w:rPr>
                <w:rFonts w:ascii="Arial" w:hAnsi="Arial" w:cs="Arial"/>
                <w:sz w:val="18"/>
                <w:szCs w:val="18"/>
              </w:rPr>
            </w:pPr>
          </w:p>
          <w:p w14:paraId="76D58E55" w14:textId="77777777" w:rsidR="006D578D" w:rsidRPr="002E4938" w:rsidRDefault="006D578D" w:rsidP="006D578D">
            <w:pPr>
              <w:spacing w:before="120" w:after="120"/>
              <w:jc w:val="both"/>
              <w:rPr>
                <w:rFonts w:ascii="Arial" w:hAnsi="Arial" w:cs="Arial"/>
                <w:sz w:val="18"/>
                <w:szCs w:val="18"/>
              </w:rPr>
            </w:pPr>
            <w:r w:rsidRPr="002E4938">
              <w:rPr>
                <w:rFonts w:ascii="Arial" w:hAnsi="Arial" w:cs="Arial"/>
                <w:sz w:val="18"/>
                <w:szCs w:val="18"/>
              </w:rPr>
              <w:t>Na konec Pod-článku 3.3 se přidává odstavec:</w:t>
            </w:r>
          </w:p>
          <w:p w14:paraId="72E48509" w14:textId="79C243A5" w:rsidR="006D578D" w:rsidRPr="002E4938" w:rsidRDefault="006D578D" w:rsidP="006D578D">
            <w:pPr>
              <w:spacing w:before="120" w:after="120"/>
              <w:jc w:val="both"/>
              <w:rPr>
                <w:rFonts w:ascii="Arial" w:hAnsi="Arial" w:cs="Arial"/>
                <w:sz w:val="18"/>
                <w:szCs w:val="18"/>
              </w:rPr>
            </w:pPr>
            <w:r w:rsidRPr="002E4938">
              <w:rPr>
                <w:rFonts w:ascii="Arial" w:hAnsi="Arial" w:cs="Arial"/>
                <w:sz w:val="18"/>
                <w:szCs w:val="18"/>
              </w:rPr>
              <w:t>„Písemné vydání pokynu, jeho potvrzení nebo odmítnutí je možné provést zápisem do Stavebního deníku.“</w:t>
            </w:r>
          </w:p>
        </w:tc>
      </w:tr>
      <w:tr w:rsidR="006D578D" w:rsidRPr="002E4938" w14:paraId="68DFFACF" w14:textId="77777777" w:rsidTr="002566FC">
        <w:tc>
          <w:tcPr>
            <w:tcW w:w="1129" w:type="dxa"/>
          </w:tcPr>
          <w:p w14:paraId="421B5F06" w14:textId="77777777" w:rsidR="006D578D" w:rsidRPr="002E4938" w:rsidRDefault="006D578D" w:rsidP="006D578D">
            <w:pPr>
              <w:spacing w:before="120" w:after="120"/>
              <w:jc w:val="both"/>
              <w:rPr>
                <w:rFonts w:ascii="Arial" w:hAnsi="Arial" w:cs="Arial"/>
                <w:b/>
                <w:sz w:val="18"/>
                <w:szCs w:val="18"/>
              </w:rPr>
            </w:pPr>
          </w:p>
        </w:tc>
        <w:tc>
          <w:tcPr>
            <w:tcW w:w="1276" w:type="dxa"/>
          </w:tcPr>
          <w:p w14:paraId="2F192E57" w14:textId="77777777" w:rsidR="006D578D" w:rsidRPr="002E4938" w:rsidRDefault="006D578D" w:rsidP="006D578D">
            <w:pPr>
              <w:spacing w:before="120" w:after="120"/>
              <w:jc w:val="both"/>
              <w:rPr>
                <w:rFonts w:ascii="Arial" w:hAnsi="Arial" w:cs="Arial"/>
                <w:b/>
                <w:sz w:val="18"/>
                <w:szCs w:val="18"/>
              </w:rPr>
            </w:pPr>
          </w:p>
        </w:tc>
        <w:tc>
          <w:tcPr>
            <w:tcW w:w="1472" w:type="dxa"/>
          </w:tcPr>
          <w:p w14:paraId="74138C2E" w14:textId="77777777" w:rsidR="006D578D" w:rsidRPr="002E4938" w:rsidRDefault="006D578D" w:rsidP="006D578D">
            <w:pPr>
              <w:spacing w:before="120" w:after="120"/>
              <w:jc w:val="both"/>
              <w:rPr>
                <w:rFonts w:ascii="Arial" w:hAnsi="Arial" w:cs="Arial"/>
                <w:sz w:val="18"/>
                <w:szCs w:val="18"/>
              </w:rPr>
            </w:pPr>
          </w:p>
        </w:tc>
        <w:tc>
          <w:tcPr>
            <w:tcW w:w="5395" w:type="dxa"/>
          </w:tcPr>
          <w:p w14:paraId="2CF5B2FA" w14:textId="77777777" w:rsidR="006D578D" w:rsidRPr="002E4938" w:rsidRDefault="006D578D" w:rsidP="006D578D">
            <w:pPr>
              <w:spacing w:before="120" w:after="120"/>
              <w:jc w:val="both"/>
              <w:rPr>
                <w:rFonts w:ascii="Arial" w:hAnsi="Arial" w:cs="Arial"/>
                <w:sz w:val="18"/>
                <w:szCs w:val="18"/>
              </w:rPr>
            </w:pPr>
          </w:p>
        </w:tc>
      </w:tr>
      <w:tr w:rsidR="006D578D" w:rsidRPr="002E4938" w14:paraId="1FB90740" w14:textId="77777777" w:rsidTr="002566FC">
        <w:tc>
          <w:tcPr>
            <w:tcW w:w="1129" w:type="dxa"/>
          </w:tcPr>
          <w:p w14:paraId="33D657FB" w14:textId="6B05C2A2" w:rsidR="006D578D" w:rsidRPr="002E4938" w:rsidRDefault="006D578D" w:rsidP="006D578D">
            <w:pPr>
              <w:spacing w:before="120" w:after="120"/>
              <w:jc w:val="both"/>
              <w:rPr>
                <w:rFonts w:ascii="Arial" w:hAnsi="Arial" w:cs="Arial"/>
                <w:b/>
                <w:sz w:val="18"/>
                <w:szCs w:val="18"/>
              </w:rPr>
            </w:pPr>
            <w:r w:rsidRPr="002E4938">
              <w:rPr>
                <w:rFonts w:ascii="Arial" w:hAnsi="Arial" w:cs="Arial"/>
                <w:b/>
                <w:sz w:val="18"/>
                <w:szCs w:val="18"/>
              </w:rPr>
              <w:t>3.4</w:t>
            </w:r>
          </w:p>
        </w:tc>
        <w:tc>
          <w:tcPr>
            <w:tcW w:w="1276" w:type="dxa"/>
          </w:tcPr>
          <w:p w14:paraId="40F9F507" w14:textId="77777777" w:rsidR="006D578D" w:rsidRPr="002E4938" w:rsidRDefault="006D578D" w:rsidP="006D578D">
            <w:pPr>
              <w:spacing w:before="120" w:after="120"/>
              <w:jc w:val="both"/>
              <w:rPr>
                <w:rFonts w:ascii="Arial" w:hAnsi="Arial" w:cs="Arial"/>
                <w:b/>
                <w:sz w:val="18"/>
                <w:szCs w:val="18"/>
              </w:rPr>
            </w:pPr>
          </w:p>
        </w:tc>
        <w:tc>
          <w:tcPr>
            <w:tcW w:w="1472" w:type="dxa"/>
          </w:tcPr>
          <w:p w14:paraId="5039D3E6" w14:textId="77777777" w:rsidR="006D578D" w:rsidRPr="002E4938" w:rsidRDefault="006D578D" w:rsidP="006D578D">
            <w:pPr>
              <w:spacing w:before="120" w:after="120"/>
              <w:jc w:val="both"/>
              <w:rPr>
                <w:rFonts w:ascii="Arial" w:hAnsi="Arial" w:cs="Arial"/>
                <w:sz w:val="18"/>
                <w:szCs w:val="18"/>
              </w:rPr>
            </w:pPr>
          </w:p>
        </w:tc>
        <w:tc>
          <w:tcPr>
            <w:tcW w:w="5395" w:type="dxa"/>
          </w:tcPr>
          <w:p w14:paraId="55830DE6" w14:textId="77777777" w:rsidR="006D578D" w:rsidRPr="002E4938" w:rsidRDefault="006D578D" w:rsidP="006D578D">
            <w:pPr>
              <w:spacing w:before="120" w:after="120"/>
              <w:jc w:val="both"/>
              <w:rPr>
                <w:rFonts w:ascii="Arial" w:hAnsi="Arial" w:cs="Arial"/>
                <w:sz w:val="18"/>
                <w:szCs w:val="18"/>
              </w:rPr>
            </w:pPr>
          </w:p>
        </w:tc>
      </w:tr>
      <w:tr w:rsidR="006D578D" w:rsidRPr="002E4938" w14:paraId="2AF56968" w14:textId="77777777" w:rsidTr="002566FC">
        <w:tc>
          <w:tcPr>
            <w:tcW w:w="2405" w:type="dxa"/>
            <w:gridSpan w:val="2"/>
          </w:tcPr>
          <w:p w14:paraId="1857DBCC" w14:textId="2F6EB24E" w:rsidR="006D578D" w:rsidRPr="002E4938" w:rsidRDefault="006D578D" w:rsidP="006D578D">
            <w:pPr>
              <w:spacing w:before="120" w:after="120"/>
              <w:rPr>
                <w:rFonts w:ascii="Arial" w:hAnsi="Arial" w:cs="Arial"/>
                <w:b/>
                <w:sz w:val="18"/>
                <w:szCs w:val="18"/>
              </w:rPr>
            </w:pPr>
            <w:r w:rsidRPr="002E4938">
              <w:rPr>
                <w:rFonts w:ascii="Arial" w:hAnsi="Arial" w:cs="Arial"/>
                <w:b/>
                <w:sz w:val="18"/>
                <w:szCs w:val="18"/>
              </w:rPr>
              <w:t>Výměna správce stavby</w:t>
            </w:r>
          </w:p>
        </w:tc>
        <w:tc>
          <w:tcPr>
            <w:tcW w:w="6867" w:type="dxa"/>
            <w:gridSpan w:val="2"/>
          </w:tcPr>
          <w:p w14:paraId="60B8C339" w14:textId="77777777" w:rsidR="006D578D" w:rsidRPr="002E4938" w:rsidRDefault="006D578D" w:rsidP="006D578D">
            <w:pPr>
              <w:spacing w:before="120" w:after="120"/>
              <w:jc w:val="both"/>
              <w:rPr>
                <w:rFonts w:ascii="Arial" w:hAnsi="Arial" w:cs="Arial"/>
                <w:sz w:val="18"/>
                <w:szCs w:val="18"/>
              </w:rPr>
            </w:pPr>
            <w:r w:rsidRPr="002E4938">
              <w:rPr>
                <w:rFonts w:ascii="Arial" w:hAnsi="Arial" w:cs="Arial"/>
                <w:sz w:val="18"/>
                <w:szCs w:val="18"/>
              </w:rPr>
              <w:t>V Pod-článku 3.4 se slova „</w:t>
            </w:r>
            <w:r w:rsidRPr="002E4938">
              <w:rPr>
                <w:rFonts w:ascii="Arial" w:hAnsi="Arial" w:cs="Arial"/>
                <w:i/>
                <w:sz w:val="18"/>
                <w:szCs w:val="18"/>
              </w:rPr>
              <w:t>42 dnů</w:t>
            </w:r>
            <w:r w:rsidRPr="002E4938">
              <w:rPr>
                <w:rFonts w:ascii="Arial" w:hAnsi="Arial" w:cs="Arial"/>
                <w:sz w:val="18"/>
                <w:szCs w:val="18"/>
              </w:rPr>
              <w:t>“ nahrazují slovy „</w:t>
            </w:r>
            <w:r w:rsidRPr="002E4938">
              <w:rPr>
                <w:rFonts w:ascii="Arial" w:hAnsi="Arial" w:cs="Arial"/>
                <w:i/>
                <w:sz w:val="18"/>
                <w:szCs w:val="18"/>
              </w:rPr>
              <w:t>14 dnů</w:t>
            </w:r>
            <w:r w:rsidRPr="002E4938">
              <w:rPr>
                <w:rFonts w:ascii="Arial" w:hAnsi="Arial" w:cs="Arial"/>
                <w:sz w:val="18"/>
                <w:szCs w:val="18"/>
              </w:rPr>
              <w:t>“.</w:t>
            </w:r>
          </w:p>
          <w:p w14:paraId="779E7ACF" w14:textId="77777777" w:rsidR="006D578D" w:rsidRPr="002E4938" w:rsidRDefault="006D578D" w:rsidP="006D578D">
            <w:pPr>
              <w:spacing w:before="120" w:after="120"/>
              <w:jc w:val="both"/>
              <w:rPr>
                <w:rFonts w:ascii="Arial" w:hAnsi="Arial" w:cs="Arial"/>
                <w:sz w:val="18"/>
                <w:szCs w:val="18"/>
              </w:rPr>
            </w:pPr>
          </w:p>
          <w:p w14:paraId="7431862D" w14:textId="2B264E81" w:rsidR="006D578D" w:rsidRPr="002E4938" w:rsidRDefault="006D578D" w:rsidP="006D578D">
            <w:pPr>
              <w:spacing w:before="120" w:after="120"/>
              <w:jc w:val="both"/>
              <w:rPr>
                <w:rFonts w:ascii="Arial" w:hAnsi="Arial" w:cs="Arial"/>
                <w:sz w:val="18"/>
                <w:szCs w:val="18"/>
              </w:rPr>
            </w:pPr>
            <w:r w:rsidRPr="002E4938">
              <w:rPr>
                <w:rFonts w:ascii="Arial" w:hAnsi="Arial" w:cs="Arial"/>
                <w:sz w:val="18"/>
                <w:szCs w:val="18"/>
              </w:rPr>
              <w:t>Poslední věta Pod-článku 3.4 se odstraňuje bez náhrady</w:t>
            </w:r>
          </w:p>
        </w:tc>
      </w:tr>
      <w:tr w:rsidR="006D578D" w:rsidRPr="002E4938" w14:paraId="029AD98E" w14:textId="77777777" w:rsidTr="002566FC">
        <w:tc>
          <w:tcPr>
            <w:tcW w:w="2405" w:type="dxa"/>
            <w:gridSpan w:val="2"/>
          </w:tcPr>
          <w:p w14:paraId="1E5B80EA" w14:textId="77777777" w:rsidR="006D578D" w:rsidRPr="002E4938" w:rsidRDefault="006D578D" w:rsidP="006D578D">
            <w:pPr>
              <w:spacing w:before="120" w:after="120"/>
              <w:jc w:val="both"/>
              <w:rPr>
                <w:rFonts w:ascii="Arial" w:hAnsi="Arial" w:cs="Arial"/>
                <w:b/>
                <w:sz w:val="18"/>
                <w:szCs w:val="18"/>
              </w:rPr>
            </w:pPr>
          </w:p>
        </w:tc>
        <w:tc>
          <w:tcPr>
            <w:tcW w:w="1472" w:type="dxa"/>
          </w:tcPr>
          <w:p w14:paraId="376D4D2D" w14:textId="77777777" w:rsidR="006D578D" w:rsidRPr="002E4938" w:rsidRDefault="006D578D" w:rsidP="006D578D">
            <w:pPr>
              <w:spacing w:before="120" w:after="120"/>
              <w:jc w:val="both"/>
              <w:rPr>
                <w:rFonts w:ascii="Arial" w:hAnsi="Arial" w:cs="Arial"/>
                <w:sz w:val="18"/>
                <w:szCs w:val="18"/>
              </w:rPr>
            </w:pPr>
          </w:p>
        </w:tc>
        <w:tc>
          <w:tcPr>
            <w:tcW w:w="5395" w:type="dxa"/>
          </w:tcPr>
          <w:p w14:paraId="77368BB7" w14:textId="77777777" w:rsidR="006D578D" w:rsidRPr="002E4938" w:rsidRDefault="006D578D" w:rsidP="006D578D">
            <w:pPr>
              <w:spacing w:before="120" w:after="120"/>
              <w:jc w:val="both"/>
              <w:rPr>
                <w:rFonts w:ascii="Arial" w:hAnsi="Arial" w:cs="Arial"/>
                <w:sz w:val="18"/>
                <w:szCs w:val="18"/>
              </w:rPr>
            </w:pPr>
          </w:p>
        </w:tc>
      </w:tr>
      <w:tr w:rsidR="006D578D" w:rsidRPr="002E4938" w14:paraId="42F31289" w14:textId="77777777" w:rsidTr="002566FC">
        <w:tc>
          <w:tcPr>
            <w:tcW w:w="1129" w:type="dxa"/>
          </w:tcPr>
          <w:p w14:paraId="36F050AF" w14:textId="418C33F1" w:rsidR="006D578D" w:rsidRPr="002E4938" w:rsidRDefault="006D578D" w:rsidP="009E25EA">
            <w:pPr>
              <w:keepNext/>
              <w:spacing w:before="120" w:after="120"/>
              <w:jc w:val="both"/>
              <w:rPr>
                <w:rFonts w:ascii="Arial" w:hAnsi="Arial" w:cs="Arial"/>
                <w:b/>
                <w:sz w:val="18"/>
                <w:szCs w:val="18"/>
              </w:rPr>
            </w:pPr>
            <w:r w:rsidRPr="002E4938">
              <w:rPr>
                <w:rFonts w:ascii="Arial" w:hAnsi="Arial" w:cs="Arial"/>
                <w:b/>
                <w:sz w:val="18"/>
                <w:szCs w:val="18"/>
              </w:rPr>
              <w:lastRenderedPageBreak/>
              <w:t>3.6</w:t>
            </w:r>
          </w:p>
        </w:tc>
        <w:tc>
          <w:tcPr>
            <w:tcW w:w="1276" w:type="dxa"/>
          </w:tcPr>
          <w:p w14:paraId="3C541FAB" w14:textId="77777777" w:rsidR="006D578D" w:rsidRPr="002E4938" w:rsidRDefault="006D578D" w:rsidP="009E25EA">
            <w:pPr>
              <w:keepNext/>
              <w:spacing w:before="120" w:after="120"/>
              <w:jc w:val="both"/>
              <w:rPr>
                <w:rFonts w:ascii="Arial" w:hAnsi="Arial" w:cs="Arial"/>
                <w:b/>
                <w:sz w:val="18"/>
                <w:szCs w:val="18"/>
              </w:rPr>
            </w:pPr>
          </w:p>
        </w:tc>
        <w:tc>
          <w:tcPr>
            <w:tcW w:w="1472" w:type="dxa"/>
          </w:tcPr>
          <w:p w14:paraId="024FB1A6" w14:textId="77777777" w:rsidR="006D578D" w:rsidRPr="002E4938" w:rsidRDefault="006D578D" w:rsidP="009E25EA">
            <w:pPr>
              <w:keepNext/>
              <w:spacing w:before="120" w:after="120"/>
              <w:jc w:val="both"/>
              <w:rPr>
                <w:rFonts w:ascii="Arial" w:hAnsi="Arial" w:cs="Arial"/>
                <w:b/>
                <w:sz w:val="18"/>
                <w:szCs w:val="18"/>
              </w:rPr>
            </w:pPr>
          </w:p>
        </w:tc>
        <w:tc>
          <w:tcPr>
            <w:tcW w:w="5395" w:type="dxa"/>
          </w:tcPr>
          <w:p w14:paraId="465EEE91" w14:textId="77777777" w:rsidR="006D578D" w:rsidRPr="002E4938" w:rsidRDefault="006D578D" w:rsidP="009E25EA">
            <w:pPr>
              <w:keepNext/>
              <w:spacing w:before="120" w:after="120"/>
              <w:jc w:val="both"/>
              <w:rPr>
                <w:rFonts w:ascii="Arial" w:hAnsi="Arial" w:cs="Arial"/>
                <w:sz w:val="18"/>
                <w:szCs w:val="18"/>
              </w:rPr>
            </w:pPr>
          </w:p>
        </w:tc>
      </w:tr>
      <w:tr w:rsidR="006D578D" w:rsidRPr="002E4938" w14:paraId="5CC41A65" w14:textId="77777777" w:rsidTr="002566FC">
        <w:tc>
          <w:tcPr>
            <w:tcW w:w="2405" w:type="dxa"/>
            <w:gridSpan w:val="2"/>
          </w:tcPr>
          <w:p w14:paraId="056AEC5B" w14:textId="55DA1812" w:rsidR="006D578D" w:rsidRPr="002E4938" w:rsidRDefault="006D578D" w:rsidP="009E25EA">
            <w:pPr>
              <w:keepNext/>
              <w:spacing w:before="120" w:after="120"/>
              <w:rPr>
                <w:rFonts w:ascii="Arial" w:hAnsi="Arial" w:cs="Arial"/>
                <w:b/>
                <w:sz w:val="18"/>
                <w:szCs w:val="18"/>
              </w:rPr>
            </w:pPr>
            <w:r w:rsidRPr="002E4938">
              <w:rPr>
                <w:rFonts w:ascii="Arial" w:hAnsi="Arial" w:cs="Arial"/>
                <w:b/>
                <w:sz w:val="18"/>
                <w:szCs w:val="18"/>
              </w:rPr>
              <w:t xml:space="preserve">Kontrolní dny </w:t>
            </w:r>
          </w:p>
        </w:tc>
        <w:tc>
          <w:tcPr>
            <w:tcW w:w="6867" w:type="dxa"/>
            <w:gridSpan w:val="2"/>
          </w:tcPr>
          <w:p w14:paraId="5D9E28C3" w14:textId="74C19419" w:rsidR="006D578D" w:rsidRPr="00CC4E53" w:rsidRDefault="004605DE" w:rsidP="009E25EA">
            <w:pPr>
              <w:keepNext/>
              <w:spacing w:before="120" w:after="120"/>
              <w:jc w:val="both"/>
              <w:rPr>
                <w:rFonts w:ascii="Arial" w:hAnsi="Arial" w:cs="Arial"/>
                <w:sz w:val="16"/>
                <w:szCs w:val="16"/>
              </w:rPr>
            </w:pPr>
            <w:r w:rsidRPr="00CC4E53">
              <w:rPr>
                <w:rFonts w:ascii="HelveticaNeueLTPro-Lt" w:eastAsiaTheme="minorHAnsi" w:hAnsi="HelveticaNeueLTPro-Lt" w:cs="HelveticaNeueLTPro-Lt"/>
                <w:sz w:val="18"/>
                <w:szCs w:val="18"/>
              </w:rPr>
              <w:t>Přidává se nový Pod-článek 3.6 [</w:t>
            </w:r>
            <w:r w:rsidRPr="00CC4E53">
              <w:rPr>
                <w:rFonts w:ascii="HelveticaNeueLTPro-LtIt" w:eastAsiaTheme="minorHAnsi" w:hAnsi="HelveticaNeueLTPro-LtIt" w:cs="HelveticaNeueLTPro-LtIt"/>
                <w:i/>
                <w:iCs/>
                <w:sz w:val="18"/>
                <w:szCs w:val="18"/>
              </w:rPr>
              <w:t>Kontrolní dny</w:t>
            </w:r>
            <w:r w:rsidRPr="00CC4E53">
              <w:rPr>
                <w:rFonts w:ascii="HelveticaNeueLTPro-Lt" w:eastAsiaTheme="minorHAnsi" w:hAnsi="HelveticaNeueLTPro-Lt" w:cs="HelveticaNeueLTPro-Lt"/>
                <w:sz w:val="18"/>
                <w:szCs w:val="18"/>
              </w:rPr>
              <w:t>]:</w:t>
            </w:r>
          </w:p>
          <w:p w14:paraId="1FB779B0" w14:textId="1DF1265B" w:rsidR="006D578D" w:rsidRPr="00CC4E53" w:rsidRDefault="006D578D" w:rsidP="009E25EA">
            <w:pPr>
              <w:keepNext/>
              <w:spacing w:before="120" w:after="120"/>
              <w:jc w:val="both"/>
              <w:rPr>
                <w:rFonts w:ascii="Arial" w:hAnsi="Arial" w:cs="Arial"/>
                <w:sz w:val="18"/>
                <w:szCs w:val="18"/>
              </w:rPr>
            </w:pPr>
            <w:r w:rsidRPr="00CC4E53">
              <w:rPr>
                <w:rFonts w:ascii="Arial" w:hAnsi="Arial" w:cs="Arial"/>
                <w:sz w:val="18"/>
                <w:szCs w:val="18"/>
              </w:rPr>
              <w:t>„</w:t>
            </w:r>
            <w:r w:rsidR="00826ADB" w:rsidRPr="00CC4E53">
              <w:rPr>
                <w:rFonts w:ascii="Arial" w:hAnsi="Arial" w:cs="Arial"/>
                <w:sz w:val="18"/>
                <w:szCs w:val="18"/>
              </w:rPr>
              <w:t xml:space="preserve">Správce stavby je oprávněn svolávat kontrolní dny za účelem koordinace postupu prací na Díle. O svolání kontrolního dne bude Zhotovitele informovat nejméně tři (3) pracovní dny předem. </w:t>
            </w:r>
            <w:r w:rsidR="00AD2371" w:rsidRPr="002E4938">
              <w:rPr>
                <w:rFonts w:ascii="Arial" w:hAnsi="Arial" w:cs="Arial"/>
                <w:sz w:val="18"/>
                <w:szCs w:val="18"/>
              </w:rPr>
              <w:t xml:space="preserve">Zástupce </w:t>
            </w:r>
            <w:r w:rsidR="00AD2371">
              <w:rPr>
                <w:rFonts w:ascii="Arial" w:hAnsi="Arial" w:cs="Arial"/>
                <w:sz w:val="18"/>
                <w:szCs w:val="18"/>
              </w:rPr>
              <w:t>z</w:t>
            </w:r>
            <w:r w:rsidR="00826ADB" w:rsidRPr="00CC4E53">
              <w:rPr>
                <w:rFonts w:ascii="Arial" w:hAnsi="Arial" w:cs="Arial"/>
                <w:sz w:val="18"/>
                <w:szCs w:val="18"/>
              </w:rPr>
              <w:t>hotovitele se těchto kontrolních dnů musí účastnit. Správce stavby musí zaznamenat záležitosti projednávané na kontrolním dnu a musí poskytnout záznam účastníkům kontrolního dne</w:t>
            </w:r>
            <w:r w:rsidR="001634CD" w:rsidRPr="00CC4E53">
              <w:rPr>
                <w:rFonts w:ascii="Arial" w:hAnsi="Arial" w:cs="Arial"/>
                <w:sz w:val="18"/>
                <w:szCs w:val="18"/>
              </w:rPr>
              <w:t>, a to prostřednictvím Společné</w:t>
            </w:r>
            <w:r w:rsidR="00157E5D" w:rsidRPr="00CC4E53">
              <w:rPr>
                <w:rFonts w:ascii="Arial" w:hAnsi="Arial" w:cs="Arial"/>
                <w:sz w:val="18"/>
                <w:szCs w:val="18"/>
              </w:rPr>
              <w:t xml:space="preserve">ho </w:t>
            </w:r>
            <w:r w:rsidR="001634CD" w:rsidRPr="00CC4E53">
              <w:rPr>
                <w:rFonts w:ascii="Arial" w:hAnsi="Arial" w:cs="Arial"/>
                <w:sz w:val="18"/>
                <w:szCs w:val="18"/>
              </w:rPr>
              <w:t>datové</w:t>
            </w:r>
            <w:r w:rsidR="00157E5D" w:rsidRPr="00CC4E53">
              <w:rPr>
                <w:rFonts w:ascii="Arial" w:hAnsi="Arial" w:cs="Arial"/>
                <w:sz w:val="18"/>
                <w:szCs w:val="18"/>
              </w:rPr>
              <w:t>ho</w:t>
            </w:r>
            <w:r w:rsidR="001634CD" w:rsidRPr="00CC4E53">
              <w:rPr>
                <w:rFonts w:ascii="Arial" w:hAnsi="Arial" w:cs="Arial"/>
                <w:sz w:val="18"/>
                <w:szCs w:val="18"/>
              </w:rPr>
              <w:t xml:space="preserve"> prostředí.</w:t>
            </w:r>
            <w:r w:rsidR="00826ADB" w:rsidRPr="00CC4E53">
              <w:rPr>
                <w:rFonts w:ascii="Arial" w:hAnsi="Arial" w:cs="Arial"/>
                <w:sz w:val="18"/>
                <w:szCs w:val="18"/>
              </w:rPr>
              <w:t xml:space="preserve"> V záznamu musí být uvedena odpovědnost za veškeré kroky, které se mají podniknout v souladu se Smlouvou. První kontrolní den musí Správce stavby svolat do 28 dnů po Datu zahájení prací. Kontrolní den musí Správce stavby svolat minimálně jednou za měsíc</w:t>
            </w:r>
            <w:r w:rsidRPr="00CC4E53">
              <w:rPr>
                <w:rFonts w:ascii="Arial" w:hAnsi="Arial" w:cs="Arial"/>
                <w:sz w:val="18"/>
                <w:szCs w:val="18"/>
              </w:rPr>
              <w:t>.“</w:t>
            </w:r>
          </w:p>
        </w:tc>
      </w:tr>
      <w:tr w:rsidR="00826ADB" w:rsidRPr="002E4938" w14:paraId="637A959B" w14:textId="77777777" w:rsidTr="00477B9A">
        <w:tc>
          <w:tcPr>
            <w:tcW w:w="2405" w:type="dxa"/>
            <w:gridSpan w:val="2"/>
          </w:tcPr>
          <w:p w14:paraId="1DD3E908" w14:textId="77777777" w:rsidR="00826ADB" w:rsidRPr="002E4938" w:rsidRDefault="00826ADB" w:rsidP="00477B9A">
            <w:pPr>
              <w:spacing w:before="120" w:after="120"/>
              <w:jc w:val="both"/>
              <w:rPr>
                <w:rFonts w:ascii="Arial" w:hAnsi="Arial" w:cs="Arial"/>
                <w:b/>
                <w:sz w:val="18"/>
                <w:szCs w:val="18"/>
              </w:rPr>
            </w:pPr>
          </w:p>
        </w:tc>
        <w:tc>
          <w:tcPr>
            <w:tcW w:w="1472" w:type="dxa"/>
          </w:tcPr>
          <w:p w14:paraId="659F99EB" w14:textId="77777777" w:rsidR="00826ADB" w:rsidRPr="002E4938" w:rsidRDefault="00826ADB" w:rsidP="00477B9A">
            <w:pPr>
              <w:spacing w:before="120" w:after="120"/>
              <w:jc w:val="both"/>
              <w:rPr>
                <w:rFonts w:ascii="Arial" w:hAnsi="Arial" w:cs="Arial"/>
                <w:sz w:val="18"/>
                <w:szCs w:val="18"/>
              </w:rPr>
            </w:pPr>
          </w:p>
        </w:tc>
        <w:tc>
          <w:tcPr>
            <w:tcW w:w="5395" w:type="dxa"/>
          </w:tcPr>
          <w:p w14:paraId="36E0A72F" w14:textId="77777777" w:rsidR="00826ADB" w:rsidRPr="00CC4E53" w:rsidRDefault="00826ADB" w:rsidP="00477B9A">
            <w:pPr>
              <w:spacing w:before="120" w:after="120"/>
              <w:jc w:val="both"/>
              <w:rPr>
                <w:rFonts w:ascii="Arial" w:hAnsi="Arial" w:cs="Arial"/>
                <w:sz w:val="18"/>
                <w:szCs w:val="18"/>
              </w:rPr>
            </w:pPr>
          </w:p>
        </w:tc>
      </w:tr>
      <w:tr w:rsidR="00826ADB" w:rsidRPr="002E4938" w14:paraId="1F314F6C" w14:textId="77777777" w:rsidTr="00477B9A">
        <w:tc>
          <w:tcPr>
            <w:tcW w:w="1129" w:type="dxa"/>
          </w:tcPr>
          <w:p w14:paraId="70CA4BD9" w14:textId="4627737E" w:rsidR="00826ADB" w:rsidRPr="002E4938" w:rsidRDefault="00B37CE7" w:rsidP="00477B9A">
            <w:pPr>
              <w:spacing w:before="120" w:after="120"/>
              <w:jc w:val="both"/>
              <w:rPr>
                <w:rFonts w:ascii="Arial" w:hAnsi="Arial" w:cs="Arial"/>
                <w:b/>
                <w:sz w:val="18"/>
                <w:szCs w:val="18"/>
              </w:rPr>
            </w:pPr>
            <w:r w:rsidRPr="002E4938">
              <w:rPr>
                <w:rFonts w:ascii="Arial" w:hAnsi="Arial" w:cs="Arial"/>
                <w:b/>
                <w:sz w:val="18"/>
                <w:szCs w:val="18"/>
              </w:rPr>
              <w:t>3</w:t>
            </w:r>
            <w:r w:rsidR="00826ADB" w:rsidRPr="002E4938">
              <w:rPr>
                <w:rFonts w:ascii="Arial" w:hAnsi="Arial" w:cs="Arial"/>
                <w:b/>
                <w:sz w:val="18"/>
                <w:szCs w:val="18"/>
              </w:rPr>
              <w:t>.</w:t>
            </w:r>
            <w:r w:rsidR="009E25EA" w:rsidRPr="002E4938">
              <w:rPr>
                <w:rFonts w:ascii="Arial" w:hAnsi="Arial" w:cs="Arial"/>
                <w:b/>
                <w:sz w:val="18"/>
                <w:szCs w:val="18"/>
              </w:rPr>
              <w:t>7</w:t>
            </w:r>
          </w:p>
        </w:tc>
        <w:tc>
          <w:tcPr>
            <w:tcW w:w="1276" w:type="dxa"/>
          </w:tcPr>
          <w:p w14:paraId="1BCCBD4B" w14:textId="77777777" w:rsidR="00826ADB" w:rsidRPr="002E4938" w:rsidRDefault="00826ADB" w:rsidP="00477B9A">
            <w:pPr>
              <w:spacing w:before="120" w:after="120"/>
              <w:jc w:val="both"/>
              <w:rPr>
                <w:rFonts w:ascii="Arial" w:hAnsi="Arial" w:cs="Arial"/>
                <w:b/>
                <w:sz w:val="18"/>
                <w:szCs w:val="18"/>
              </w:rPr>
            </w:pPr>
          </w:p>
        </w:tc>
        <w:tc>
          <w:tcPr>
            <w:tcW w:w="1472" w:type="dxa"/>
          </w:tcPr>
          <w:p w14:paraId="1886AAA9" w14:textId="77777777" w:rsidR="00826ADB" w:rsidRPr="002E4938" w:rsidRDefault="00826ADB" w:rsidP="00477B9A">
            <w:pPr>
              <w:spacing w:before="120" w:after="120"/>
              <w:jc w:val="both"/>
              <w:rPr>
                <w:rFonts w:ascii="Arial" w:hAnsi="Arial" w:cs="Arial"/>
                <w:b/>
                <w:sz w:val="18"/>
                <w:szCs w:val="18"/>
              </w:rPr>
            </w:pPr>
          </w:p>
        </w:tc>
        <w:tc>
          <w:tcPr>
            <w:tcW w:w="5395" w:type="dxa"/>
          </w:tcPr>
          <w:p w14:paraId="014DC2A8" w14:textId="77777777" w:rsidR="00826ADB" w:rsidRPr="00CC4E53" w:rsidRDefault="00826ADB" w:rsidP="00477B9A">
            <w:pPr>
              <w:spacing w:before="120" w:after="120"/>
              <w:jc w:val="both"/>
              <w:rPr>
                <w:rFonts w:ascii="Arial" w:hAnsi="Arial" w:cs="Arial"/>
                <w:sz w:val="18"/>
                <w:szCs w:val="18"/>
              </w:rPr>
            </w:pPr>
          </w:p>
        </w:tc>
      </w:tr>
      <w:tr w:rsidR="00826ADB" w:rsidRPr="002E4938" w14:paraId="1926D547" w14:textId="77777777" w:rsidTr="00477B9A">
        <w:tc>
          <w:tcPr>
            <w:tcW w:w="2405" w:type="dxa"/>
            <w:gridSpan w:val="2"/>
          </w:tcPr>
          <w:p w14:paraId="41C0920A" w14:textId="2E84EB50" w:rsidR="00826ADB" w:rsidRPr="002E4938" w:rsidRDefault="009E25EA" w:rsidP="00477B9A">
            <w:pPr>
              <w:spacing w:before="120" w:after="120"/>
              <w:rPr>
                <w:rFonts w:ascii="Arial" w:hAnsi="Arial" w:cs="Arial"/>
                <w:b/>
                <w:sz w:val="18"/>
                <w:szCs w:val="18"/>
              </w:rPr>
            </w:pPr>
            <w:r w:rsidRPr="002E4938">
              <w:rPr>
                <w:rFonts w:ascii="Arial" w:hAnsi="Arial" w:cs="Arial"/>
                <w:b/>
                <w:sz w:val="18"/>
                <w:szCs w:val="18"/>
              </w:rPr>
              <w:t>Registr rizik</w:t>
            </w:r>
          </w:p>
        </w:tc>
        <w:tc>
          <w:tcPr>
            <w:tcW w:w="6867" w:type="dxa"/>
            <w:gridSpan w:val="2"/>
          </w:tcPr>
          <w:p w14:paraId="13AF6AA1" w14:textId="14B62BD8" w:rsidR="00826ADB" w:rsidRPr="00CC4E53" w:rsidRDefault="009E25EA" w:rsidP="00477B9A">
            <w:pPr>
              <w:spacing w:before="120" w:after="120"/>
              <w:jc w:val="both"/>
              <w:rPr>
                <w:rFonts w:ascii="Arial" w:hAnsi="Arial" w:cs="Arial"/>
                <w:sz w:val="16"/>
                <w:szCs w:val="16"/>
              </w:rPr>
            </w:pPr>
            <w:r w:rsidRPr="00CC4E53">
              <w:rPr>
                <w:rFonts w:ascii="Arial" w:eastAsiaTheme="minorHAnsi" w:hAnsi="Arial" w:cs="Arial"/>
                <w:sz w:val="18"/>
                <w:szCs w:val="18"/>
              </w:rPr>
              <w:t>Přidává se nový Pod-článek 3.7 [</w:t>
            </w:r>
            <w:r w:rsidRPr="00CC4E53">
              <w:rPr>
                <w:rFonts w:ascii="Arial" w:eastAsiaTheme="minorHAnsi" w:hAnsi="Arial" w:cs="Arial"/>
                <w:i/>
                <w:iCs/>
                <w:sz w:val="18"/>
                <w:szCs w:val="18"/>
              </w:rPr>
              <w:t>Registr rizik</w:t>
            </w:r>
            <w:r w:rsidRPr="00CC4E53">
              <w:rPr>
                <w:rFonts w:ascii="Arial" w:eastAsiaTheme="minorHAnsi" w:hAnsi="Arial" w:cs="Arial"/>
                <w:sz w:val="18"/>
                <w:szCs w:val="18"/>
              </w:rPr>
              <w:t>]:</w:t>
            </w:r>
          </w:p>
          <w:p w14:paraId="7E86EC5E" w14:textId="68BE591D" w:rsidR="00826ADB" w:rsidRPr="00CC4E53" w:rsidRDefault="00826ADB" w:rsidP="009E25EA">
            <w:pPr>
              <w:spacing w:before="120" w:after="120"/>
              <w:jc w:val="both"/>
              <w:rPr>
                <w:rFonts w:ascii="Arial" w:hAnsi="Arial" w:cs="Arial"/>
                <w:sz w:val="18"/>
                <w:szCs w:val="18"/>
              </w:rPr>
            </w:pPr>
            <w:r w:rsidRPr="00CC4E53">
              <w:rPr>
                <w:rFonts w:ascii="Arial" w:hAnsi="Arial" w:cs="Arial"/>
                <w:sz w:val="18"/>
                <w:szCs w:val="18"/>
              </w:rPr>
              <w:t>„</w:t>
            </w:r>
            <w:r w:rsidR="009E25EA" w:rsidRPr="00CC4E53">
              <w:rPr>
                <w:rFonts w:ascii="Arial" w:hAnsi="Arial" w:cs="Arial"/>
                <w:sz w:val="18"/>
                <w:szCs w:val="18"/>
              </w:rPr>
              <w:t>Správce stavby, Objednatel nebo Zhotovitel mohou kdykoli svolat společnou schůzi za účelem přijetí opatření ke snížení rizik, které mají vliv na Smluvní cenu, kvalitu nebo Dobu pro dokončení. Zhotovitel a Správce stavby jsou povinni se schůze zúčastnit. Jakékoli přednesené riziko musí být zaznamenáno Správcem stavby do registru rizik, který musí Správce stavby vypracovávat, vést a aktualizovat</w:t>
            </w:r>
            <w:r w:rsidR="001634CD" w:rsidRPr="00CC4E53">
              <w:rPr>
                <w:rFonts w:ascii="Arial" w:hAnsi="Arial" w:cs="Arial"/>
                <w:sz w:val="18"/>
                <w:szCs w:val="18"/>
              </w:rPr>
              <w:t xml:space="preserve">, a to zejména prostřednictvím </w:t>
            </w:r>
            <w:r w:rsidR="002F70F8" w:rsidRPr="00CC4E53">
              <w:rPr>
                <w:rFonts w:ascii="Arial" w:hAnsi="Arial" w:cs="Arial"/>
                <w:sz w:val="18"/>
                <w:szCs w:val="18"/>
              </w:rPr>
              <w:t>Společného datového prostředí</w:t>
            </w:r>
            <w:r w:rsidRPr="00CC4E53">
              <w:rPr>
                <w:rFonts w:ascii="Arial" w:hAnsi="Arial" w:cs="Arial"/>
                <w:sz w:val="18"/>
                <w:szCs w:val="18"/>
              </w:rPr>
              <w:t>.“</w:t>
            </w:r>
          </w:p>
        </w:tc>
      </w:tr>
    </w:tbl>
    <w:p w14:paraId="0FB6F521" w14:textId="3B90F194" w:rsidR="00B50C42" w:rsidRPr="002E4938" w:rsidRDefault="00C53BE3" w:rsidP="004836E3">
      <w:pPr>
        <w:pageBreakBefore/>
        <w:spacing w:before="120" w:after="120"/>
        <w:ind w:firstLine="709"/>
        <w:jc w:val="both"/>
        <w:rPr>
          <w:rFonts w:ascii="Arial" w:hAnsi="Arial" w:cs="Arial"/>
          <w:b/>
          <w:sz w:val="28"/>
          <w:szCs w:val="28"/>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681280" behindDoc="1" locked="0" layoutInCell="1" allowOverlap="1" wp14:anchorId="16545F38" wp14:editId="40325444">
                <wp:simplePos x="0" y="0"/>
                <wp:positionH relativeFrom="margin">
                  <wp:posOffset>590550</wp:posOffset>
                </wp:positionH>
                <wp:positionV relativeFrom="paragraph">
                  <wp:posOffset>-353695</wp:posOffset>
                </wp:positionV>
                <wp:extent cx="571500" cy="800100"/>
                <wp:effectExtent l="0" t="0" r="0" b="0"/>
                <wp:wrapNone/>
                <wp:docPr id="1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6F7C75" w14:textId="77777777" w:rsidR="00FB6371" w:rsidRPr="006519CE" w:rsidRDefault="00FB6371" w:rsidP="00C53BE3">
                            <w:pPr>
                              <w:spacing w:before="60"/>
                              <w:rPr>
                                <w:rFonts w:ascii="Arial" w:hAnsi="Arial" w:cs="Arial"/>
                                <w:color w:val="999999"/>
                                <w:sz w:val="96"/>
                                <w:szCs w:val="96"/>
                              </w:rPr>
                            </w:pPr>
                            <w:r>
                              <w:rPr>
                                <w:rFonts w:ascii="Arial" w:hAnsi="Arial" w:cs="Arial"/>
                                <w:color w:val="999999"/>
                                <w:sz w:val="96"/>
                                <w:szCs w:val="96"/>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45F38" id="_x0000_s1031" type="#_x0000_t202" style="position:absolute;left:0;text-align:left;margin-left:46.5pt;margin-top:-27.85pt;width:45pt;height:63pt;z-index:-25163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" stroked="f">
                <v:textbox>
                  <w:txbxContent>
                    <w:p w14:paraId="386F7C75" w14:textId="77777777" w:rsidR="00FB6371" w:rsidRPr="006519CE" w:rsidRDefault="00FB6371" w:rsidP="00C53BE3">
                      <w:pPr>
                        <w:spacing w:before="60"/>
                        <w:rPr>
                          <w:rFonts w:ascii="Arial" w:hAnsi="Arial" w:cs="Arial"/>
                          <w:color w:val="999999"/>
                          <w:sz w:val="96"/>
                          <w:szCs w:val="96"/>
                        </w:rPr>
                      </w:pPr>
                      <w:r>
                        <w:rPr>
                          <w:rFonts w:ascii="Arial" w:hAnsi="Arial" w:cs="Arial"/>
                          <w:color w:val="999999"/>
                          <w:sz w:val="96"/>
                          <w:szCs w:val="96"/>
                        </w:rPr>
                        <w:t>4</w:t>
                      </w:r>
                    </w:p>
                  </w:txbxContent>
                </v:textbox>
                <w10:wrap anchorx="margin"/>
              </v:shape>
            </w:pict>
          </mc:Fallback>
        </mc:AlternateContent>
      </w:r>
      <w:r w:rsidRPr="002E4938">
        <w:rPr>
          <w:rFonts w:ascii="Arial" w:hAnsi="Arial" w:cs="Arial"/>
          <w:b/>
          <w:noProof/>
          <w:sz w:val="28"/>
          <w:szCs w:val="28"/>
          <w:lang w:eastAsia="cs-CZ"/>
        </w:rPr>
        <mc:AlternateContent>
          <mc:Choice Requires="wps">
            <w:drawing>
              <wp:anchor distT="0" distB="0" distL="114300" distR="114300" simplePos="0" relativeHeight="251679232" behindDoc="1" locked="0" layoutInCell="1" allowOverlap="1" wp14:anchorId="6653BB41" wp14:editId="39E3424E">
                <wp:simplePos x="0" y="0"/>
                <wp:positionH relativeFrom="margin">
                  <wp:posOffset>-3220085</wp:posOffset>
                </wp:positionH>
                <wp:positionV relativeFrom="paragraph">
                  <wp:posOffset>-2543810</wp:posOffset>
                </wp:positionV>
                <wp:extent cx="571500" cy="800100"/>
                <wp:effectExtent l="0" t="0" r="0" b="0"/>
                <wp:wrapNone/>
                <wp:docPr id="9"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07F8DD" w14:textId="77777777" w:rsidR="00FB6371" w:rsidRPr="006519CE" w:rsidRDefault="00FB6371" w:rsidP="00C53BE3">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3BB41" id="_x0000_s1032" type="#_x0000_t202" style="position:absolute;left:0;text-align:left;margin-left:-253.55pt;margin-top:-200.3pt;width:45pt;height:63pt;z-index:-251637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" stroked="f">
                <v:textbox>
                  <w:txbxContent>
                    <w:p w14:paraId="5307F8DD" w14:textId="77777777" w:rsidR="00FB6371" w:rsidRPr="006519CE" w:rsidRDefault="00FB6371" w:rsidP="00C53BE3">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r w:rsidR="00E7131F" w:rsidRPr="002E4938">
        <w:rPr>
          <w:rFonts w:ascii="Arial" w:hAnsi="Arial" w:cs="Arial"/>
          <w:b/>
          <w:sz w:val="28"/>
          <w:szCs w:val="28"/>
        </w:rPr>
        <w:t>Zhotovitel</w:t>
      </w:r>
    </w:p>
    <w:p w14:paraId="78E6BE83" w14:textId="05D15069" w:rsidR="00B50C42" w:rsidRPr="002E4938" w:rsidRDefault="00B50C42" w:rsidP="0091387A">
      <w:pPr>
        <w:spacing w:before="120" w:after="120"/>
        <w:jc w:val="both"/>
        <w:rPr>
          <w:rFonts w:ascii="Arial" w:hAnsi="Arial" w:cs="Arial"/>
          <w:b/>
          <w:sz w:val="28"/>
          <w:szCs w:val="28"/>
        </w:rPr>
      </w:pPr>
    </w:p>
    <w:p w14:paraId="2069707D" w14:textId="745176AD" w:rsidR="00C53BE3" w:rsidRPr="002E4938" w:rsidRDefault="00C53BE3" w:rsidP="0091387A">
      <w:pPr>
        <w:spacing w:before="120" w:after="120"/>
        <w:jc w:val="both"/>
        <w:rPr>
          <w:rFonts w:ascii="Arial" w:hAnsi="Arial" w:cs="Arial"/>
          <w:b/>
          <w:sz w:val="28"/>
          <w:szCs w:val="28"/>
        </w:rPr>
      </w:pPr>
    </w:p>
    <w:tbl>
      <w:tblPr>
        <w:tblStyle w:val="Svtlmkatabulky"/>
        <w:tblW w:w="9091" w:type="dxa"/>
        <w:tblLayout w:type="fixed"/>
        <w:tblLook w:val="0000" w:firstRow="0" w:lastRow="0" w:firstColumn="0" w:lastColumn="0" w:noHBand="0" w:noVBand="0"/>
      </w:tblPr>
      <w:tblGrid>
        <w:gridCol w:w="830"/>
        <w:gridCol w:w="1245"/>
        <w:gridCol w:w="236"/>
        <w:gridCol w:w="973"/>
        <w:gridCol w:w="5807"/>
      </w:tblGrid>
      <w:tr w:rsidR="00D7364F" w:rsidRPr="002E4938" w14:paraId="1B8F1C23" w14:textId="77777777" w:rsidTr="0091387A">
        <w:tc>
          <w:tcPr>
            <w:tcW w:w="830" w:type="dxa"/>
          </w:tcPr>
          <w:p w14:paraId="12ED6738" w14:textId="77777777" w:rsidR="00F40E9B" w:rsidRPr="002E4938" w:rsidRDefault="00F40E9B" w:rsidP="0091387A">
            <w:pPr>
              <w:spacing w:before="120" w:after="120"/>
              <w:jc w:val="both"/>
              <w:rPr>
                <w:rFonts w:ascii="Arial" w:hAnsi="Arial" w:cs="Arial"/>
                <w:b/>
                <w:sz w:val="18"/>
                <w:szCs w:val="18"/>
              </w:rPr>
            </w:pPr>
            <w:r w:rsidRPr="002E4938">
              <w:rPr>
                <w:rFonts w:ascii="Arial" w:hAnsi="Arial" w:cs="Arial"/>
                <w:b/>
                <w:sz w:val="18"/>
                <w:szCs w:val="18"/>
              </w:rPr>
              <w:t>4.1</w:t>
            </w:r>
          </w:p>
        </w:tc>
        <w:tc>
          <w:tcPr>
            <w:tcW w:w="1245" w:type="dxa"/>
          </w:tcPr>
          <w:p w14:paraId="1F97D658" w14:textId="4141C348" w:rsidR="00F40E9B" w:rsidRPr="002E4938" w:rsidRDefault="00F40E9B" w:rsidP="0091387A">
            <w:pPr>
              <w:spacing w:before="120" w:after="120"/>
              <w:jc w:val="both"/>
              <w:rPr>
                <w:rFonts w:ascii="Arial" w:hAnsi="Arial" w:cs="Arial"/>
                <w:b/>
                <w:sz w:val="18"/>
                <w:szCs w:val="18"/>
              </w:rPr>
            </w:pPr>
          </w:p>
        </w:tc>
        <w:tc>
          <w:tcPr>
            <w:tcW w:w="236" w:type="dxa"/>
          </w:tcPr>
          <w:p w14:paraId="1F069EF9" w14:textId="77777777" w:rsidR="00F40E9B" w:rsidRPr="002E4938" w:rsidRDefault="00F40E9B" w:rsidP="0091387A">
            <w:pPr>
              <w:spacing w:before="120" w:after="120"/>
              <w:jc w:val="both"/>
              <w:rPr>
                <w:rFonts w:ascii="Arial" w:hAnsi="Arial" w:cs="Arial"/>
                <w:b/>
                <w:sz w:val="18"/>
                <w:szCs w:val="18"/>
              </w:rPr>
            </w:pPr>
          </w:p>
        </w:tc>
        <w:tc>
          <w:tcPr>
            <w:tcW w:w="973" w:type="dxa"/>
          </w:tcPr>
          <w:p w14:paraId="5C0D885A" w14:textId="77777777" w:rsidR="00F40E9B" w:rsidRPr="002E4938" w:rsidRDefault="00F40E9B" w:rsidP="0091387A">
            <w:pPr>
              <w:spacing w:before="120" w:after="120"/>
              <w:jc w:val="both"/>
              <w:rPr>
                <w:rFonts w:ascii="Arial" w:hAnsi="Arial" w:cs="Arial"/>
                <w:sz w:val="18"/>
                <w:szCs w:val="18"/>
              </w:rPr>
            </w:pPr>
          </w:p>
        </w:tc>
        <w:tc>
          <w:tcPr>
            <w:tcW w:w="5807" w:type="dxa"/>
          </w:tcPr>
          <w:p w14:paraId="0E34D2FE" w14:textId="27C373A2" w:rsidR="00F40E9B" w:rsidRPr="002E4938" w:rsidRDefault="00F40E9B" w:rsidP="0091387A">
            <w:pPr>
              <w:spacing w:before="120" w:after="120"/>
              <w:jc w:val="both"/>
              <w:rPr>
                <w:rFonts w:ascii="Arial" w:hAnsi="Arial" w:cs="Arial"/>
                <w:sz w:val="18"/>
                <w:szCs w:val="18"/>
              </w:rPr>
            </w:pPr>
          </w:p>
        </w:tc>
      </w:tr>
      <w:tr w:rsidR="00E7131F" w:rsidRPr="002E4938" w14:paraId="1C937C36" w14:textId="77777777" w:rsidTr="0091387A">
        <w:tc>
          <w:tcPr>
            <w:tcW w:w="2075" w:type="dxa"/>
            <w:gridSpan w:val="2"/>
          </w:tcPr>
          <w:p w14:paraId="54DD7D73" w14:textId="5B739F8F" w:rsidR="00E7131F" w:rsidRPr="002E4938" w:rsidRDefault="00E7131F" w:rsidP="0091387A">
            <w:pPr>
              <w:spacing w:before="120" w:after="120"/>
              <w:rPr>
                <w:rFonts w:ascii="Arial" w:hAnsi="Arial" w:cs="Arial"/>
                <w:b/>
                <w:sz w:val="18"/>
                <w:szCs w:val="18"/>
              </w:rPr>
            </w:pPr>
            <w:r w:rsidRPr="002E4938">
              <w:rPr>
                <w:rFonts w:ascii="Arial" w:hAnsi="Arial" w:cs="Arial"/>
                <w:b/>
                <w:sz w:val="18"/>
                <w:szCs w:val="18"/>
              </w:rPr>
              <w:t>Obecné povinnosti zhotovitele</w:t>
            </w:r>
          </w:p>
        </w:tc>
        <w:tc>
          <w:tcPr>
            <w:tcW w:w="236" w:type="dxa"/>
          </w:tcPr>
          <w:p w14:paraId="5022874F" w14:textId="77777777" w:rsidR="00E7131F" w:rsidRPr="002E4938" w:rsidRDefault="00E7131F" w:rsidP="0091387A">
            <w:pPr>
              <w:spacing w:before="120" w:after="120"/>
              <w:jc w:val="both"/>
              <w:rPr>
                <w:rFonts w:ascii="Arial" w:hAnsi="Arial" w:cs="Arial"/>
                <w:b/>
                <w:sz w:val="18"/>
                <w:szCs w:val="18"/>
              </w:rPr>
            </w:pPr>
          </w:p>
        </w:tc>
        <w:tc>
          <w:tcPr>
            <w:tcW w:w="6780" w:type="dxa"/>
            <w:gridSpan w:val="2"/>
          </w:tcPr>
          <w:p w14:paraId="62983E9A" w14:textId="68AB3731" w:rsidR="00E7131F" w:rsidRPr="002E4938" w:rsidRDefault="00E7131F" w:rsidP="0091387A">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 xml:space="preserve">Na konec druhého odstavce Pod-článku 4.1 se přidává </w:t>
            </w:r>
            <w:r w:rsidR="007965DB" w:rsidRPr="002E4938">
              <w:rPr>
                <w:rFonts w:ascii="Arial" w:eastAsiaTheme="minorHAnsi" w:hAnsi="Arial" w:cs="Arial"/>
                <w:color w:val="000000"/>
                <w:sz w:val="18"/>
              </w:rPr>
              <w:t xml:space="preserve">následující </w:t>
            </w:r>
            <w:r w:rsidRPr="002E4938">
              <w:rPr>
                <w:rFonts w:ascii="Arial" w:eastAsiaTheme="minorHAnsi" w:hAnsi="Arial" w:cs="Arial"/>
                <w:color w:val="000000"/>
                <w:sz w:val="18"/>
              </w:rPr>
              <w:t>věta:</w:t>
            </w:r>
          </w:p>
          <w:p w14:paraId="61B409A6" w14:textId="39E45049" w:rsidR="00E7131F" w:rsidRPr="002E4938" w:rsidRDefault="00E7131F" w:rsidP="0091387A">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„Zhotovitel ani osoby jím ovládané nebo jej ovládající nesmí vykonávat funkce Správce stavby.“</w:t>
            </w:r>
          </w:p>
          <w:p w14:paraId="06E8E441" w14:textId="77777777" w:rsidR="00E7131F" w:rsidRPr="002E4938" w:rsidRDefault="00E7131F" w:rsidP="0091387A">
            <w:pPr>
              <w:autoSpaceDE w:val="0"/>
              <w:autoSpaceDN w:val="0"/>
              <w:adjustRightInd w:val="0"/>
              <w:spacing w:before="120" w:after="120"/>
              <w:jc w:val="both"/>
              <w:rPr>
                <w:rFonts w:ascii="Arial" w:eastAsiaTheme="minorHAnsi" w:hAnsi="Arial" w:cs="Arial"/>
                <w:color w:val="000000"/>
                <w:sz w:val="18"/>
              </w:rPr>
            </w:pPr>
          </w:p>
          <w:p w14:paraId="6DAD0EB5" w14:textId="1328297B" w:rsidR="00E7131F" w:rsidRPr="002E4938" w:rsidRDefault="00E7131F" w:rsidP="0091387A">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Na konci třetího odstavce Pod-článku 4.1 se tečka nahrazuje čárkou a přidávají se následující slova:</w:t>
            </w:r>
          </w:p>
          <w:p w14:paraId="1FB27D9F" w14:textId="0A786C4F" w:rsidR="00C53AFB" w:rsidRPr="002E4938" w:rsidRDefault="00C53AFB" w:rsidP="00C53AFB">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w:t>
            </w:r>
            <w:r w:rsidRPr="002E4938">
              <w:rPr>
                <w:rFonts w:ascii="Arial" w:eastAsiaTheme="minorHAnsi" w:hAnsi="Arial" w:cs="Arial"/>
                <w:i/>
                <w:color w:val="000000"/>
                <w:sz w:val="18"/>
              </w:rPr>
              <w:t>ledaže se na jejich zpracování podílel nebo byl povinen podílet podle Smlouvy. Zhotovitel odpovídá za všechny vady a následky vadné Projektové dokumentace pro provádění stavby, jestliže byl k jejímu vypracování podle Smlouvy povinen. Ustanovení § 2630 Občanského zákoníku není dotčeno.</w:t>
            </w:r>
            <w:r w:rsidRPr="002E4938">
              <w:rPr>
                <w:rFonts w:ascii="Arial" w:eastAsiaTheme="minorHAnsi" w:hAnsi="Arial" w:cs="Arial"/>
                <w:color w:val="000000"/>
                <w:sz w:val="18"/>
              </w:rPr>
              <w:t>“</w:t>
            </w:r>
          </w:p>
          <w:p w14:paraId="6487648B" w14:textId="61B85CC7" w:rsidR="00E7131F" w:rsidRPr="002E4938" w:rsidRDefault="00E7131F" w:rsidP="0091387A">
            <w:pPr>
              <w:autoSpaceDE w:val="0"/>
              <w:autoSpaceDN w:val="0"/>
              <w:adjustRightInd w:val="0"/>
              <w:spacing w:before="120" w:after="120"/>
              <w:jc w:val="both"/>
              <w:rPr>
                <w:rFonts w:ascii="Arial" w:eastAsiaTheme="minorHAnsi" w:hAnsi="Arial" w:cs="Arial"/>
                <w:color w:val="000000"/>
                <w:sz w:val="18"/>
              </w:rPr>
            </w:pPr>
          </w:p>
          <w:p w14:paraId="229BE0A5" w14:textId="1B99859A" w:rsidR="00A555F1" w:rsidRPr="002E4938" w:rsidRDefault="00A0561D" w:rsidP="0091387A">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 xml:space="preserve">Za </w:t>
            </w:r>
            <w:r w:rsidR="00386CBF" w:rsidRPr="002E4938">
              <w:rPr>
                <w:rFonts w:ascii="Arial" w:eastAsiaTheme="minorHAnsi" w:hAnsi="Arial" w:cs="Arial"/>
                <w:color w:val="000000"/>
                <w:sz w:val="18"/>
              </w:rPr>
              <w:t xml:space="preserve">čtvrtý odstavec Pod-článku 4.1 Obecné povinnosti zhotovitele se přidává </w:t>
            </w:r>
            <w:r w:rsidR="00A555F1" w:rsidRPr="002E4938">
              <w:rPr>
                <w:rFonts w:ascii="Arial" w:eastAsiaTheme="minorHAnsi" w:hAnsi="Arial" w:cs="Arial"/>
                <w:color w:val="000000"/>
                <w:sz w:val="18"/>
              </w:rPr>
              <w:t xml:space="preserve">nový </w:t>
            </w:r>
            <w:r w:rsidR="00386CBF" w:rsidRPr="002E4938">
              <w:rPr>
                <w:rFonts w:ascii="Arial" w:eastAsiaTheme="minorHAnsi" w:hAnsi="Arial" w:cs="Arial"/>
                <w:color w:val="000000"/>
                <w:sz w:val="18"/>
              </w:rPr>
              <w:t>odstavec s následujícím zněním:</w:t>
            </w:r>
          </w:p>
          <w:p w14:paraId="78CC25EA" w14:textId="5BBF3354" w:rsidR="00A0561D" w:rsidRPr="002E4938" w:rsidRDefault="00386CBF" w:rsidP="0091387A">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„Zhotovi</w:t>
            </w:r>
            <w:r w:rsidR="0088103D" w:rsidRPr="002E4938">
              <w:rPr>
                <w:rFonts w:ascii="Arial" w:eastAsiaTheme="minorHAnsi" w:hAnsi="Arial" w:cs="Arial"/>
                <w:color w:val="000000"/>
                <w:sz w:val="18"/>
              </w:rPr>
              <w:t>tel musí plnit veškeré povinnosti, které mu vyplývají z BIM Protokolu a jeho příloh.“</w:t>
            </w:r>
          </w:p>
          <w:p w14:paraId="672CCDBC" w14:textId="77777777" w:rsidR="0088103D" w:rsidRPr="002E4938" w:rsidRDefault="0088103D" w:rsidP="0091387A">
            <w:pPr>
              <w:autoSpaceDE w:val="0"/>
              <w:autoSpaceDN w:val="0"/>
              <w:adjustRightInd w:val="0"/>
              <w:spacing w:before="120" w:after="120"/>
              <w:jc w:val="both"/>
              <w:rPr>
                <w:rFonts w:ascii="Arial" w:eastAsiaTheme="minorHAnsi" w:hAnsi="Arial" w:cs="Arial"/>
                <w:color w:val="000000"/>
                <w:sz w:val="18"/>
              </w:rPr>
            </w:pPr>
          </w:p>
          <w:p w14:paraId="69C80E23" w14:textId="5D64B7C3" w:rsidR="00E7131F" w:rsidRPr="002E4938" w:rsidRDefault="00E7131F" w:rsidP="0091387A">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 xml:space="preserve">Pod-odstavec (d) </w:t>
            </w:r>
            <w:r w:rsidR="00962BCB" w:rsidRPr="002E4938">
              <w:rPr>
                <w:rFonts w:ascii="Arial" w:eastAsiaTheme="minorHAnsi" w:hAnsi="Arial" w:cs="Arial"/>
                <w:color w:val="000000"/>
                <w:sz w:val="18"/>
              </w:rPr>
              <w:t xml:space="preserve">pátého odstavce Pod-článku 4.1 </w:t>
            </w:r>
            <w:r w:rsidRPr="002E4938">
              <w:rPr>
                <w:rFonts w:ascii="Arial" w:eastAsiaTheme="minorHAnsi" w:hAnsi="Arial" w:cs="Arial"/>
                <w:color w:val="000000"/>
                <w:sz w:val="18"/>
              </w:rPr>
              <w:t>se nahrazuje následujícím zněním:</w:t>
            </w:r>
          </w:p>
          <w:p w14:paraId="28B4EA6B" w14:textId="0141311E" w:rsidR="00E7131F" w:rsidRPr="00CC4E53" w:rsidRDefault="00E7131F" w:rsidP="0091387A">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 xml:space="preserve">„(d) před </w:t>
            </w:r>
            <w:r w:rsidRPr="00CC4E53">
              <w:rPr>
                <w:rFonts w:ascii="Arial" w:eastAsiaTheme="minorHAnsi" w:hAnsi="Arial" w:cs="Arial"/>
                <w:color w:val="000000"/>
                <w:sz w:val="18"/>
              </w:rPr>
              <w:t>zahájením Přejí</w:t>
            </w:r>
            <w:r w:rsidR="00C11EDE" w:rsidRPr="00CC4E53">
              <w:rPr>
                <w:rFonts w:ascii="Arial" w:eastAsiaTheme="minorHAnsi" w:hAnsi="Arial" w:cs="Arial"/>
                <w:color w:val="000000"/>
                <w:sz w:val="18"/>
              </w:rPr>
              <w:t>macích zkoušek musí Zhotovitel:</w:t>
            </w:r>
          </w:p>
          <w:p w14:paraId="2F2A4103" w14:textId="7BEA994A" w:rsidR="00E7131F" w:rsidRPr="00CC4E53" w:rsidRDefault="00246419" w:rsidP="00A2388C">
            <w:pPr>
              <w:pStyle w:val="Odstavecseseznamem"/>
              <w:numPr>
                <w:ilvl w:val="0"/>
                <w:numId w:val="10"/>
              </w:numPr>
              <w:autoSpaceDE w:val="0"/>
              <w:autoSpaceDN w:val="0"/>
              <w:adjustRightInd w:val="0"/>
              <w:spacing w:before="120" w:after="120"/>
              <w:ind w:left="692" w:hanging="284"/>
              <w:jc w:val="both"/>
              <w:rPr>
                <w:rFonts w:ascii="Arial" w:eastAsiaTheme="minorHAnsi" w:hAnsi="Arial" w:cs="Arial"/>
                <w:color w:val="000000"/>
                <w:sz w:val="18"/>
              </w:rPr>
            </w:pPr>
            <w:r w:rsidRPr="00CC4E53">
              <w:rPr>
                <w:rFonts w:ascii="Arial" w:eastAsiaTheme="minorHAnsi" w:hAnsi="Arial" w:cs="Arial"/>
                <w:color w:val="000000"/>
                <w:sz w:val="18"/>
              </w:rPr>
              <w:t>předložit Správci stavby kompletní návrh „Dokumentace skutečného provedení“, a to alespoň v 1 tištěném vyhotovení a též prostřednictvím Společného datového prostředí,</w:t>
            </w:r>
            <w:r w:rsidR="00E7131F" w:rsidRPr="00CC4E53">
              <w:rPr>
                <w:rFonts w:ascii="Arial" w:eastAsiaTheme="minorHAnsi" w:hAnsi="Arial" w:cs="Arial"/>
                <w:color w:val="000000"/>
                <w:sz w:val="18"/>
              </w:rPr>
              <w:t xml:space="preserve"> s přehledným zákresem všech provedených změn oproti Projektové dokumentaci pro provedení stavby, a </w:t>
            </w:r>
            <w:r w:rsidR="00A0409D" w:rsidRPr="00CC4E53">
              <w:rPr>
                <w:rFonts w:ascii="Arial" w:eastAsiaTheme="minorHAnsi" w:hAnsi="Arial" w:cs="Arial"/>
                <w:color w:val="000000"/>
                <w:sz w:val="18"/>
              </w:rPr>
              <w:t>d</w:t>
            </w:r>
            <w:r w:rsidR="00E7131F" w:rsidRPr="00CC4E53">
              <w:rPr>
                <w:rFonts w:ascii="Arial" w:eastAsiaTheme="minorHAnsi" w:hAnsi="Arial" w:cs="Arial"/>
                <w:color w:val="000000"/>
                <w:sz w:val="18"/>
              </w:rPr>
              <w:t>ále veškeré příručky, návody a manuály provozu, údržby, servisu a užívání a provozní řády ke všem technologickým objektům a celkům</w:t>
            </w:r>
            <w:r w:rsidR="00A0409D" w:rsidRPr="00CC4E53">
              <w:rPr>
                <w:rFonts w:ascii="Arial" w:eastAsiaTheme="minorHAnsi" w:hAnsi="Arial" w:cs="Arial"/>
                <w:color w:val="000000"/>
                <w:sz w:val="18"/>
              </w:rPr>
              <w:t xml:space="preserve"> v souladu s Technickou specifi</w:t>
            </w:r>
            <w:r w:rsidR="00E7131F" w:rsidRPr="00CC4E53">
              <w:rPr>
                <w:rFonts w:ascii="Arial" w:eastAsiaTheme="minorHAnsi" w:hAnsi="Arial" w:cs="Arial"/>
                <w:color w:val="000000"/>
                <w:sz w:val="18"/>
              </w:rPr>
              <w:t>kací dostatečně podrobné tak, aby </w:t>
            </w:r>
            <w:r w:rsidR="00494A89">
              <w:rPr>
                <w:rFonts w:ascii="Arial" w:eastAsiaTheme="minorHAnsi" w:hAnsi="Arial" w:cs="Arial"/>
                <w:color w:val="000000"/>
                <w:sz w:val="18"/>
              </w:rPr>
              <w:t>O</w:t>
            </w:r>
            <w:r w:rsidR="00E7131F" w:rsidRPr="00CC4E53">
              <w:rPr>
                <w:rFonts w:ascii="Arial" w:eastAsiaTheme="minorHAnsi" w:hAnsi="Arial" w:cs="Arial"/>
                <w:color w:val="000000"/>
                <w:sz w:val="18"/>
              </w:rPr>
              <w:t>bjednatel mohl Dílo provozovat, udržovat, demontovat, znovu smontovat, upravovat a opravovat; a</w:t>
            </w:r>
          </w:p>
          <w:p w14:paraId="12C7DAA9" w14:textId="77777777" w:rsidR="00962BCB" w:rsidRPr="002E4938" w:rsidRDefault="00E7131F" w:rsidP="00962BCB">
            <w:pPr>
              <w:autoSpaceDE w:val="0"/>
              <w:autoSpaceDN w:val="0"/>
              <w:adjustRightInd w:val="0"/>
              <w:spacing w:before="120" w:after="120"/>
              <w:ind w:left="692" w:hanging="284"/>
              <w:jc w:val="both"/>
              <w:rPr>
                <w:rFonts w:ascii="Arial" w:eastAsiaTheme="minorHAnsi" w:hAnsi="Arial" w:cs="Arial"/>
                <w:color w:val="000000"/>
                <w:sz w:val="18"/>
              </w:rPr>
            </w:pPr>
            <w:r w:rsidRPr="00CC4E53">
              <w:rPr>
                <w:rFonts w:ascii="Arial" w:eastAsiaTheme="minorHAnsi" w:hAnsi="Arial" w:cs="Arial"/>
                <w:color w:val="000000"/>
                <w:sz w:val="18"/>
              </w:rPr>
              <w:t>(</w:t>
            </w:r>
            <w:proofErr w:type="spellStart"/>
            <w:r w:rsidRPr="00CC4E53">
              <w:rPr>
                <w:rFonts w:ascii="Arial" w:eastAsiaTheme="minorHAnsi" w:hAnsi="Arial" w:cs="Arial"/>
                <w:color w:val="000000"/>
                <w:sz w:val="18"/>
              </w:rPr>
              <w:t>ii</w:t>
            </w:r>
            <w:proofErr w:type="spellEnd"/>
            <w:r w:rsidRPr="00CC4E53">
              <w:rPr>
                <w:rFonts w:ascii="Arial" w:eastAsiaTheme="minorHAnsi" w:hAnsi="Arial" w:cs="Arial"/>
                <w:color w:val="000000"/>
                <w:sz w:val="18"/>
              </w:rPr>
              <w:t>) zaškolit Personál objednatele nebo třetí osobu určenou Objednatelem v odborném zacházení, zejména provozu a údržbě, s technologickými objekty a celky tvořícími součást Díla.</w:t>
            </w:r>
          </w:p>
          <w:p w14:paraId="505CE4C0" w14:textId="75058815" w:rsidR="00E7131F" w:rsidRPr="002E4938" w:rsidRDefault="00E7131F" w:rsidP="00962BCB">
            <w:pPr>
              <w:autoSpaceDE w:val="0"/>
              <w:autoSpaceDN w:val="0"/>
              <w:adjustRightInd w:val="0"/>
              <w:spacing w:before="120" w:after="120"/>
              <w:ind w:left="411" w:hanging="3"/>
              <w:jc w:val="both"/>
              <w:rPr>
                <w:rFonts w:ascii="Arial" w:eastAsiaTheme="minorHAnsi" w:hAnsi="Arial" w:cs="Arial"/>
                <w:color w:val="000000"/>
                <w:sz w:val="18"/>
              </w:rPr>
            </w:pPr>
            <w:r w:rsidRPr="002E4938">
              <w:rPr>
                <w:rFonts w:ascii="Arial" w:eastAsiaTheme="minorHAnsi" w:hAnsi="Arial" w:cs="Arial"/>
                <w:color w:val="000000"/>
                <w:sz w:val="18"/>
              </w:rPr>
              <w:t>Dílo není považováno za dokončené pro účely převzetí podle Pod-článku 10.1</w:t>
            </w:r>
            <w:r w:rsidR="002F0489" w:rsidRPr="002E4938">
              <w:rPr>
                <w:rFonts w:ascii="Arial" w:eastAsiaTheme="minorHAnsi" w:hAnsi="Arial" w:cs="Arial"/>
                <w:color w:val="000000"/>
                <w:sz w:val="18"/>
              </w:rPr>
              <w:t xml:space="preserve"> [Převzetí díla a sekcí]</w:t>
            </w:r>
            <w:r w:rsidRPr="002E4938">
              <w:rPr>
                <w:rFonts w:ascii="Arial" w:eastAsiaTheme="minorHAnsi" w:hAnsi="Arial" w:cs="Arial"/>
                <w:color w:val="000000"/>
                <w:sz w:val="18"/>
              </w:rPr>
              <w:t>, dokud nebudou dokumenty uvedené pod bodem (i) předány v definitivní podobě Správci stavby a nebudou dokončena všechna potřebná školení podle bodu (</w:t>
            </w:r>
            <w:proofErr w:type="spellStart"/>
            <w:r w:rsidRPr="002E4938">
              <w:rPr>
                <w:rFonts w:ascii="Arial" w:eastAsiaTheme="minorHAnsi" w:hAnsi="Arial" w:cs="Arial"/>
                <w:color w:val="000000"/>
                <w:sz w:val="18"/>
              </w:rPr>
              <w:t>ii</w:t>
            </w:r>
            <w:proofErr w:type="spellEnd"/>
            <w:r w:rsidRPr="002E4938">
              <w:rPr>
                <w:rFonts w:ascii="Arial" w:eastAsiaTheme="minorHAnsi" w:hAnsi="Arial" w:cs="Arial"/>
                <w:color w:val="000000"/>
                <w:sz w:val="18"/>
              </w:rPr>
              <w:t>).“</w:t>
            </w:r>
          </w:p>
          <w:p w14:paraId="3F5CFB5C" w14:textId="77777777" w:rsidR="00E7131F" w:rsidRPr="002E4938" w:rsidRDefault="00E7131F" w:rsidP="0091387A">
            <w:pPr>
              <w:autoSpaceDE w:val="0"/>
              <w:autoSpaceDN w:val="0"/>
              <w:adjustRightInd w:val="0"/>
              <w:spacing w:before="120" w:after="120"/>
              <w:jc w:val="both"/>
              <w:rPr>
                <w:rFonts w:ascii="Arial" w:eastAsiaTheme="minorHAnsi" w:hAnsi="Arial" w:cs="Arial"/>
                <w:color w:val="000000"/>
                <w:sz w:val="18"/>
              </w:rPr>
            </w:pPr>
          </w:p>
          <w:p w14:paraId="16C071F2" w14:textId="5298F35A" w:rsidR="00E7131F" w:rsidRPr="002E4938" w:rsidRDefault="00D210D0" w:rsidP="0091387A">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Na konec Pod-článku 4.1 se přidávají následující odstavce:</w:t>
            </w:r>
          </w:p>
          <w:p w14:paraId="0BA5956C" w14:textId="3A4D7DF5" w:rsidR="00E7131F" w:rsidRPr="002E4938" w:rsidRDefault="00E7131F" w:rsidP="005519E8">
            <w:pPr>
              <w:autoSpaceDE w:val="0"/>
              <w:autoSpaceDN w:val="0"/>
              <w:adjustRightInd w:val="0"/>
              <w:spacing w:before="120" w:after="120"/>
              <w:jc w:val="both"/>
              <w:rPr>
                <w:rFonts w:ascii="Arial" w:eastAsiaTheme="minorHAnsi" w:hAnsi="Arial" w:cs="Arial"/>
                <w:color w:val="000000"/>
                <w:sz w:val="18"/>
              </w:rPr>
            </w:pPr>
            <w:r w:rsidRPr="002E4938">
              <w:rPr>
                <w:rFonts w:ascii="Arial" w:eastAsiaTheme="minorHAnsi" w:hAnsi="Arial" w:cs="Arial"/>
                <w:color w:val="000000"/>
                <w:sz w:val="18"/>
              </w:rPr>
              <w:t>„</w:t>
            </w:r>
            <w:r w:rsidR="005519E8" w:rsidRPr="002E4938">
              <w:rPr>
                <w:rFonts w:ascii="Arial" w:eastAsiaTheme="minorHAnsi" w:hAnsi="Arial" w:cs="Arial"/>
                <w:color w:val="000000"/>
                <w:sz w:val="18"/>
              </w:rPr>
              <w:t xml:space="preserve">Zhotovitel je povinen označit </w:t>
            </w:r>
            <w:r w:rsidR="00576C75">
              <w:rPr>
                <w:rFonts w:ascii="Arial" w:eastAsiaTheme="minorHAnsi" w:hAnsi="Arial" w:cs="Arial"/>
                <w:color w:val="000000"/>
                <w:sz w:val="18"/>
              </w:rPr>
              <w:t>S</w:t>
            </w:r>
            <w:r w:rsidR="00576C75" w:rsidRPr="002E4938">
              <w:rPr>
                <w:rFonts w:ascii="Arial" w:eastAsiaTheme="minorHAnsi" w:hAnsi="Arial" w:cs="Arial"/>
                <w:color w:val="000000"/>
                <w:sz w:val="18"/>
              </w:rPr>
              <w:t xml:space="preserve">taveniště </w:t>
            </w:r>
            <w:r w:rsidR="005519E8" w:rsidRPr="002E4938">
              <w:rPr>
                <w:rFonts w:ascii="Arial" w:eastAsiaTheme="minorHAnsi" w:hAnsi="Arial" w:cs="Arial"/>
                <w:color w:val="000000"/>
                <w:sz w:val="18"/>
              </w:rPr>
              <w:t xml:space="preserve">v souladu s platnými </w:t>
            </w:r>
            <w:r w:rsidR="002A10B3">
              <w:rPr>
                <w:rFonts w:ascii="Arial" w:hAnsi="Arial" w:cs="Arial"/>
                <w:sz w:val="18"/>
                <w:szCs w:val="18"/>
              </w:rPr>
              <w:t xml:space="preserve">a účinnými </w:t>
            </w:r>
            <w:r w:rsidR="00EE6C0A">
              <w:rPr>
                <w:rFonts w:ascii="Arial" w:eastAsiaTheme="minorHAnsi" w:hAnsi="Arial" w:cs="Arial"/>
                <w:color w:val="000000"/>
                <w:sz w:val="18"/>
              </w:rPr>
              <w:t>P</w:t>
            </w:r>
            <w:r w:rsidR="005519E8" w:rsidRPr="002E4938">
              <w:rPr>
                <w:rFonts w:ascii="Arial" w:eastAsiaTheme="minorHAnsi" w:hAnsi="Arial" w:cs="Arial"/>
                <w:color w:val="000000"/>
                <w:sz w:val="18"/>
              </w:rPr>
              <w:t xml:space="preserve">rávními předpisy, zejména s </w:t>
            </w:r>
            <w:r w:rsidR="00F96F1E" w:rsidRPr="002E4938">
              <w:rPr>
                <w:rFonts w:ascii="Arial" w:eastAsiaTheme="minorHAnsi" w:hAnsi="Arial" w:cs="Arial"/>
                <w:color w:val="000000"/>
                <w:sz w:val="18"/>
              </w:rPr>
              <w:t xml:space="preserve">§ 152 Stavebního zákona </w:t>
            </w:r>
            <w:r w:rsidR="005519E8" w:rsidRPr="002E4938">
              <w:rPr>
                <w:rFonts w:ascii="Arial" w:eastAsiaTheme="minorHAnsi" w:hAnsi="Arial" w:cs="Arial"/>
                <w:color w:val="000000"/>
                <w:sz w:val="18"/>
              </w:rPr>
              <w:t>a na viditelném místě u vstupu na Staveniště osadit Stavbu informační tabulí k označení Stavby podle pokynu Objednatele</w:t>
            </w:r>
            <w:r w:rsidRPr="002E4938">
              <w:rPr>
                <w:rFonts w:ascii="Arial" w:eastAsiaTheme="minorHAnsi" w:hAnsi="Arial" w:cs="Arial"/>
                <w:color w:val="000000"/>
                <w:sz w:val="18"/>
              </w:rPr>
              <w:t xml:space="preserve">. </w:t>
            </w:r>
          </w:p>
          <w:p w14:paraId="3D0609A4" w14:textId="77777777" w:rsidR="00C11EDE" w:rsidRPr="002E4938" w:rsidRDefault="00C11EDE" w:rsidP="0091387A">
            <w:pPr>
              <w:autoSpaceDE w:val="0"/>
              <w:autoSpaceDN w:val="0"/>
              <w:adjustRightInd w:val="0"/>
              <w:spacing w:before="120" w:after="120"/>
              <w:jc w:val="both"/>
              <w:rPr>
                <w:rFonts w:ascii="Arial" w:eastAsiaTheme="minorHAnsi" w:hAnsi="Arial" w:cs="Arial"/>
                <w:color w:val="000000"/>
                <w:sz w:val="18"/>
              </w:rPr>
            </w:pPr>
          </w:p>
          <w:p w14:paraId="3E2E983F" w14:textId="2B4F529D" w:rsidR="00E7131F" w:rsidRPr="002E4938" w:rsidRDefault="005519E8" w:rsidP="005519E8">
            <w:pPr>
              <w:autoSpaceDE w:val="0"/>
              <w:autoSpaceDN w:val="0"/>
              <w:adjustRightInd w:val="0"/>
              <w:spacing w:before="120" w:after="120"/>
              <w:jc w:val="both"/>
              <w:rPr>
                <w:rFonts w:ascii="Arial" w:hAnsi="Arial" w:cs="Arial"/>
                <w:sz w:val="18"/>
                <w:szCs w:val="18"/>
              </w:rPr>
            </w:pPr>
            <w:r w:rsidRPr="002E4938">
              <w:rPr>
                <w:rFonts w:ascii="Arial" w:eastAsiaTheme="minorHAnsi" w:hAnsi="Arial" w:cs="Arial"/>
                <w:color w:val="000000"/>
                <w:sz w:val="18"/>
              </w:rPr>
              <w:t xml:space="preserve">Zhotovitel je povinen provádět Dílo v souladu s veškerými jemu známými závaznými požadavky a podmínkami případně stanovenými ze strany správních orgánů, včetně zejména závazných požadavků a podmínek stanovených pravomocným územním rozhodnutím pro Dílo, pravomocným stavebním povolením </w:t>
            </w:r>
            <w:r w:rsidRPr="002E4938">
              <w:rPr>
                <w:rFonts w:ascii="Arial" w:eastAsiaTheme="minorHAnsi" w:hAnsi="Arial" w:cs="Arial"/>
                <w:color w:val="000000"/>
                <w:sz w:val="18"/>
              </w:rPr>
              <w:lastRenderedPageBreak/>
              <w:t>pro Dílo a povolením k nakládání s vodami, jakož i případnými veřejnoprávními smlouvami či jinými povoleními vydanými pro provádění Díla</w:t>
            </w:r>
            <w:r w:rsidR="00E7131F" w:rsidRPr="002E4938">
              <w:rPr>
                <w:rFonts w:ascii="Arial" w:eastAsiaTheme="minorHAnsi" w:hAnsi="Arial" w:cs="Arial"/>
                <w:color w:val="000000"/>
                <w:sz w:val="18"/>
              </w:rPr>
              <w:t>.“</w:t>
            </w:r>
          </w:p>
        </w:tc>
      </w:tr>
      <w:tr w:rsidR="00D7364F" w:rsidRPr="002E4938" w14:paraId="22A2FBBA" w14:textId="77777777" w:rsidTr="0091387A">
        <w:tc>
          <w:tcPr>
            <w:tcW w:w="830" w:type="dxa"/>
          </w:tcPr>
          <w:p w14:paraId="29999CC5" w14:textId="0BD8EE6C" w:rsidR="004F64D4" w:rsidRPr="002E4938" w:rsidRDefault="004F64D4" w:rsidP="0091387A">
            <w:pPr>
              <w:spacing w:before="120" w:after="120"/>
              <w:jc w:val="both"/>
              <w:rPr>
                <w:rFonts w:ascii="Arial" w:hAnsi="Arial" w:cs="Arial"/>
                <w:b/>
                <w:sz w:val="18"/>
                <w:szCs w:val="18"/>
              </w:rPr>
            </w:pPr>
          </w:p>
        </w:tc>
        <w:tc>
          <w:tcPr>
            <w:tcW w:w="1245" w:type="dxa"/>
          </w:tcPr>
          <w:p w14:paraId="051FF8C1" w14:textId="77777777" w:rsidR="004F64D4" w:rsidRPr="002E4938" w:rsidRDefault="004F64D4" w:rsidP="0091387A">
            <w:pPr>
              <w:spacing w:before="120" w:after="120"/>
              <w:jc w:val="both"/>
              <w:rPr>
                <w:rFonts w:ascii="Arial" w:hAnsi="Arial" w:cs="Arial"/>
                <w:b/>
                <w:sz w:val="18"/>
                <w:szCs w:val="18"/>
              </w:rPr>
            </w:pPr>
          </w:p>
        </w:tc>
        <w:tc>
          <w:tcPr>
            <w:tcW w:w="236" w:type="dxa"/>
          </w:tcPr>
          <w:p w14:paraId="3696A6A8" w14:textId="77777777" w:rsidR="004F64D4" w:rsidRPr="002E4938" w:rsidRDefault="004F64D4" w:rsidP="0091387A">
            <w:pPr>
              <w:spacing w:before="120" w:after="120"/>
              <w:jc w:val="both"/>
              <w:rPr>
                <w:rFonts w:ascii="Arial" w:hAnsi="Arial" w:cs="Arial"/>
                <w:b/>
                <w:sz w:val="18"/>
                <w:szCs w:val="18"/>
              </w:rPr>
            </w:pPr>
          </w:p>
        </w:tc>
        <w:tc>
          <w:tcPr>
            <w:tcW w:w="973" w:type="dxa"/>
          </w:tcPr>
          <w:p w14:paraId="4C844AC1" w14:textId="77777777" w:rsidR="004F64D4" w:rsidRPr="002E4938" w:rsidRDefault="004F64D4" w:rsidP="0091387A">
            <w:pPr>
              <w:spacing w:before="120" w:after="120"/>
              <w:jc w:val="both"/>
              <w:rPr>
                <w:rFonts w:ascii="Arial" w:hAnsi="Arial" w:cs="Arial"/>
                <w:sz w:val="18"/>
                <w:szCs w:val="18"/>
              </w:rPr>
            </w:pPr>
          </w:p>
        </w:tc>
        <w:tc>
          <w:tcPr>
            <w:tcW w:w="5807" w:type="dxa"/>
          </w:tcPr>
          <w:p w14:paraId="0A34B225" w14:textId="77777777" w:rsidR="004F64D4" w:rsidRPr="002E4938" w:rsidRDefault="004F64D4" w:rsidP="0091387A">
            <w:pPr>
              <w:spacing w:before="120" w:after="120"/>
              <w:jc w:val="both"/>
              <w:rPr>
                <w:rFonts w:ascii="Arial" w:hAnsi="Arial" w:cs="Arial"/>
                <w:sz w:val="18"/>
                <w:szCs w:val="18"/>
              </w:rPr>
            </w:pPr>
          </w:p>
        </w:tc>
      </w:tr>
      <w:tr w:rsidR="00D7364F" w:rsidRPr="002E4938" w14:paraId="548BAA58" w14:textId="77777777" w:rsidTr="0091387A">
        <w:tc>
          <w:tcPr>
            <w:tcW w:w="830" w:type="dxa"/>
          </w:tcPr>
          <w:p w14:paraId="728B5101" w14:textId="77777777" w:rsidR="00F40E9B" w:rsidRPr="002E4938" w:rsidRDefault="00F40E9B" w:rsidP="0091387A">
            <w:pPr>
              <w:spacing w:before="120" w:after="120"/>
              <w:jc w:val="both"/>
              <w:rPr>
                <w:rFonts w:ascii="Arial" w:hAnsi="Arial" w:cs="Arial"/>
                <w:b/>
                <w:sz w:val="18"/>
                <w:szCs w:val="18"/>
              </w:rPr>
            </w:pPr>
            <w:r w:rsidRPr="002E4938">
              <w:rPr>
                <w:rFonts w:ascii="Arial" w:hAnsi="Arial" w:cs="Arial"/>
                <w:b/>
                <w:sz w:val="18"/>
                <w:szCs w:val="18"/>
              </w:rPr>
              <w:t>4.2</w:t>
            </w:r>
          </w:p>
        </w:tc>
        <w:tc>
          <w:tcPr>
            <w:tcW w:w="1245" w:type="dxa"/>
          </w:tcPr>
          <w:p w14:paraId="4727AB63" w14:textId="2FEB5792" w:rsidR="00F40E9B" w:rsidRPr="002E4938" w:rsidRDefault="00F40E9B" w:rsidP="0091387A">
            <w:pPr>
              <w:spacing w:before="120" w:after="120"/>
              <w:jc w:val="both"/>
              <w:rPr>
                <w:rFonts w:ascii="Arial" w:hAnsi="Arial" w:cs="Arial"/>
                <w:b/>
                <w:sz w:val="18"/>
                <w:szCs w:val="18"/>
              </w:rPr>
            </w:pPr>
          </w:p>
        </w:tc>
        <w:tc>
          <w:tcPr>
            <w:tcW w:w="236" w:type="dxa"/>
          </w:tcPr>
          <w:p w14:paraId="57E6E249" w14:textId="77777777" w:rsidR="00F40E9B" w:rsidRPr="002E4938" w:rsidRDefault="00F40E9B" w:rsidP="0091387A">
            <w:pPr>
              <w:spacing w:before="120" w:after="120"/>
              <w:jc w:val="both"/>
              <w:rPr>
                <w:rFonts w:ascii="Arial" w:hAnsi="Arial" w:cs="Arial"/>
                <w:b/>
                <w:sz w:val="18"/>
                <w:szCs w:val="18"/>
              </w:rPr>
            </w:pPr>
          </w:p>
        </w:tc>
        <w:tc>
          <w:tcPr>
            <w:tcW w:w="973" w:type="dxa"/>
          </w:tcPr>
          <w:p w14:paraId="4F83E4E2" w14:textId="77777777" w:rsidR="00F40E9B" w:rsidRPr="002E4938" w:rsidRDefault="00F40E9B" w:rsidP="0091387A">
            <w:pPr>
              <w:spacing w:before="120" w:after="120"/>
              <w:jc w:val="both"/>
              <w:rPr>
                <w:rFonts w:ascii="Arial" w:hAnsi="Arial" w:cs="Arial"/>
                <w:sz w:val="18"/>
                <w:szCs w:val="18"/>
              </w:rPr>
            </w:pPr>
          </w:p>
        </w:tc>
        <w:tc>
          <w:tcPr>
            <w:tcW w:w="5807" w:type="dxa"/>
          </w:tcPr>
          <w:p w14:paraId="11F08E31" w14:textId="60D58E87" w:rsidR="00F40E9B" w:rsidRPr="002E4938" w:rsidRDefault="00F40E9B" w:rsidP="0091387A">
            <w:pPr>
              <w:spacing w:before="120" w:after="120"/>
              <w:jc w:val="both"/>
              <w:rPr>
                <w:rFonts w:ascii="Arial" w:hAnsi="Arial" w:cs="Arial"/>
                <w:sz w:val="18"/>
                <w:szCs w:val="18"/>
              </w:rPr>
            </w:pPr>
          </w:p>
        </w:tc>
      </w:tr>
      <w:tr w:rsidR="00E27215" w:rsidRPr="002E4938" w14:paraId="0CB25198" w14:textId="77777777" w:rsidTr="0091387A">
        <w:tc>
          <w:tcPr>
            <w:tcW w:w="2311" w:type="dxa"/>
            <w:gridSpan w:val="3"/>
          </w:tcPr>
          <w:p w14:paraId="0AA8076B" w14:textId="332A7F79" w:rsidR="00E27215" w:rsidRPr="002E4938" w:rsidRDefault="00564B87" w:rsidP="0091387A">
            <w:pPr>
              <w:spacing w:before="120" w:after="120"/>
              <w:rPr>
                <w:rFonts w:ascii="Arial" w:hAnsi="Arial" w:cs="Arial"/>
                <w:b/>
                <w:sz w:val="18"/>
                <w:szCs w:val="18"/>
              </w:rPr>
            </w:pPr>
            <w:r w:rsidRPr="002E4938">
              <w:rPr>
                <w:rFonts w:ascii="Arial" w:hAnsi="Arial" w:cs="Arial"/>
                <w:b/>
                <w:sz w:val="18"/>
                <w:szCs w:val="18"/>
              </w:rPr>
              <w:t xml:space="preserve">Zajištění </w:t>
            </w:r>
            <w:r w:rsidR="00E27215" w:rsidRPr="002E4938">
              <w:rPr>
                <w:rFonts w:ascii="Arial" w:hAnsi="Arial" w:cs="Arial"/>
                <w:b/>
                <w:sz w:val="18"/>
                <w:szCs w:val="18"/>
              </w:rPr>
              <w:t>splnění smlouvy</w:t>
            </w:r>
          </w:p>
        </w:tc>
        <w:tc>
          <w:tcPr>
            <w:tcW w:w="6780" w:type="dxa"/>
            <w:gridSpan w:val="2"/>
          </w:tcPr>
          <w:p w14:paraId="6C84EF4C" w14:textId="5839DDAB" w:rsidR="00E27215" w:rsidRPr="002E4938" w:rsidRDefault="00246419" w:rsidP="0091387A">
            <w:pPr>
              <w:pStyle w:val="Textkomente"/>
              <w:spacing w:before="120" w:after="120"/>
              <w:jc w:val="both"/>
              <w:rPr>
                <w:rFonts w:ascii="Arial" w:hAnsi="Arial" w:cs="Arial"/>
                <w:sz w:val="18"/>
                <w:szCs w:val="18"/>
              </w:rPr>
            </w:pPr>
            <w:r w:rsidRPr="002E4938">
              <w:rPr>
                <w:rFonts w:ascii="Arial" w:hAnsi="Arial" w:cs="Arial"/>
                <w:sz w:val="18"/>
                <w:szCs w:val="18"/>
              </w:rPr>
              <w:t>Pod-článek 4.2 se odstraňuje a nahrazuje tímto zněním:</w:t>
            </w:r>
          </w:p>
          <w:p w14:paraId="5DE385F4" w14:textId="072995DC" w:rsidR="00E27215" w:rsidRPr="002E4938" w:rsidRDefault="00E27215" w:rsidP="005519E8">
            <w:pPr>
              <w:pStyle w:val="Textkomente"/>
              <w:spacing w:before="120" w:after="120"/>
              <w:jc w:val="both"/>
              <w:rPr>
                <w:rFonts w:ascii="Arial" w:hAnsi="Arial" w:cs="Arial"/>
                <w:sz w:val="18"/>
                <w:szCs w:val="18"/>
              </w:rPr>
            </w:pPr>
            <w:r w:rsidRPr="002E4938">
              <w:rPr>
                <w:rFonts w:ascii="Arial" w:hAnsi="Arial" w:cs="Arial"/>
                <w:sz w:val="18"/>
                <w:szCs w:val="18"/>
              </w:rPr>
              <w:t>„</w:t>
            </w:r>
            <w:r w:rsidR="005519E8" w:rsidRPr="002E4938">
              <w:rPr>
                <w:rFonts w:ascii="Arial" w:hAnsi="Arial" w:cs="Arial"/>
                <w:sz w:val="18"/>
                <w:szCs w:val="18"/>
              </w:rPr>
              <w:t>Zhotovitel musí na své náklady získat Zajištění splnění smlouvy ve formě bankovní</w:t>
            </w:r>
            <w:r w:rsidR="00EA1318">
              <w:rPr>
                <w:rFonts w:ascii="Arial" w:hAnsi="Arial" w:cs="Arial"/>
                <w:sz w:val="18"/>
                <w:szCs w:val="18"/>
              </w:rPr>
              <w:t xml:space="preserve"> </w:t>
            </w:r>
            <w:r w:rsidR="005519E8" w:rsidRPr="002E4938">
              <w:rPr>
                <w:rFonts w:ascii="Arial" w:hAnsi="Arial" w:cs="Arial"/>
                <w:sz w:val="18"/>
                <w:szCs w:val="18"/>
              </w:rPr>
              <w:t xml:space="preserve">záruky </w:t>
            </w:r>
            <w:r w:rsidR="00292046">
              <w:rPr>
                <w:rFonts w:ascii="Arial" w:hAnsi="Arial" w:cs="Arial"/>
                <w:sz w:val="18"/>
                <w:szCs w:val="18"/>
              </w:rPr>
              <w:t>podle</w:t>
            </w:r>
            <w:r w:rsidR="005519E8" w:rsidRPr="002E4938">
              <w:rPr>
                <w:rFonts w:ascii="Arial" w:hAnsi="Arial" w:cs="Arial"/>
                <w:sz w:val="18"/>
                <w:szCs w:val="18"/>
              </w:rPr>
              <w:t xml:space="preserve"> </w:t>
            </w:r>
            <w:proofErr w:type="spellStart"/>
            <w:r w:rsidR="005519E8" w:rsidRPr="002E4938">
              <w:rPr>
                <w:rFonts w:ascii="Arial" w:hAnsi="Arial" w:cs="Arial"/>
                <w:sz w:val="18"/>
                <w:szCs w:val="18"/>
              </w:rPr>
              <w:t>ust</w:t>
            </w:r>
            <w:proofErr w:type="spellEnd"/>
            <w:r w:rsidR="005519E8" w:rsidRPr="002E4938">
              <w:rPr>
                <w:rFonts w:ascii="Arial" w:hAnsi="Arial" w:cs="Arial"/>
                <w:sz w:val="18"/>
                <w:szCs w:val="18"/>
              </w:rPr>
              <w:t xml:space="preserve">. § 2029 Občanského zákoníku (dále jen „Záruka za plnění“) ve výši uvedené v </w:t>
            </w:r>
            <w:r w:rsidR="00B70ED8" w:rsidRPr="002E4938">
              <w:rPr>
                <w:rFonts w:ascii="Arial" w:hAnsi="Arial" w:cs="Arial"/>
                <w:sz w:val="18"/>
                <w:szCs w:val="18"/>
              </w:rPr>
              <w:t xml:space="preserve">Příloze </w:t>
            </w:r>
            <w:r w:rsidR="005519E8" w:rsidRPr="002E4938">
              <w:rPr>
                <w:rFonts w:ascii="Arial" w:hAnsi="Arial" w:cs="Arial"/>
                <w:sz w:val="18"/>
                <w:szCs w:val="18"/>
              </w:rPr>
              <w:t>k nabídce a v této výši ji udržovat po celou dobu jejího trvání. Tato záruka musí být vydána českou bankou nebo jinou českou osobou oprávněnou vydávat bankovní záruky v rámci podnikání nebo zahraniční bankou (kreditní institucí) se sídlem v členském státu EU s pobočkou v České republice nebo zahraniční bankou (kreditní institucí) se sídlem v členském státu EU působící v České republice na základě práva volného pohybu služeb ve prospěch Objednatele jako oprávněného a musí mít formu vzoru, který je součástí zadávací dokumentace</w:t>
            </w:r>
            <w:r w:rsidRPr="002E4938">
              <w:rPr>
                <w:rFonts w:ascii="Arial" w:hAnsi="Arial" w:cs="Arial"/>
                <w:sz w:val="18"/>
                <w:szCs w:val="18"/>
              </w:rPr>
              <w:t>.</w:t>
            </w:r>
          </w:p>
          <w:p w14:paraId="4E913601" w14:textId="77777777" w:rsidR="00172EF3" w:rsidRPr="002E4938" w:rsidRDefault="00172EF3" w:rsidP="0091387A">
            <w:pPr>
              <w:pStyle w:val="Textkomente"/>
              <w:spacing w:before="120" w:after="120"/>
              <w:jc w:val="both"/>
              <w:rPr>
                <w:rFonts w:ascii="Arial" w:hAnsi="Arial" w:cs="Arial"/>
                <w:sz w:val="18"/>
                <w:szCs w:val="18"/>
              </w:rPr>
            </w:pPr>
          </w:p>
          <w:p w14:paraId="36C4F97D" w14:textId="073FC0CA" w:rsidR="00172EF3" w:rsidRPr="002E4938" w:rsidRDefault="00172EF3" w:rsidP="0091387A">
            <w:pPr>
              <w:pStyle w:val="Textkomente"/>
              <w:spacing w:before="120" w:after="120"/>
              <w:jc w:val="both"/>
              <w:rPr>
                <w:rFonts w:ascii="Arial" w:hAnsi="Arial" w:cs="Arial"/>
                <w:sz w:val="18"/>
                <w:szCs w:val="18"/>
              </w:rPr>
            </w:pPr>
            <w:r w:rsidRPr="002E4938">
              <w:rPr>
                <w:rFonts w:ascii="Arial" w:hAnsi="Arial" w:cs="Arial"/>
                <w:sz w:val="18"/>
                <w:szCs w:val="18"/>
              </w:rPr>
              <w:t>Zhotovitel musí předat Záruku za plnění Objednateli do 15 dní od uveřejnění Dopisu o přijetí nabídky Objednatelem. Záruka za plnění musí být účinná nejpozději v den jejího předání Objednateli. Předání záruky za plnění je podmínkou uzavření Smlouvy.</w:t>
            </w:r>
          </w:p>
          <w:p w14:paraId="33D3C958" w14:textId="5EE00524" w:rsidR="00172EF3" w:rsidRPr="002E4938" w:rsidRDefault="00172EF3" w:rsidP="0091387A">
            <w:pPr>
              <w:pStyle w:val="Textkomente"/>
              <w:spacing w:before="120" w:after="120"/>
              <w:jc w:val="both"/>
              <w:rPr>
                <w:rFonts w:ascii="Arial" w:hAnsi="Arial" w:cs="Arial"/>
                <w:sz w:val="18"/>
                <w:szCs w:val="18"/>
              </w:rPr>
            </w:pPr>
          </w:p>
          <w:p w14:paraId="53321D8E" w14:textId="0D515169" w:rsidR="00172EF3" w:rsidRPr="002E4938" w:rsidRDefault="00CA6400" w:rsidP="00CA6400">
            <w:pPr>
              <w:pStyle w:val="Textkomente"/>
              <w:spacing w:before="120" w:after="120"/>
              <w:jc w:val="both"/>
              <w:rPr>
                <w:rFonts w:ascii="Arial" w:hAnsi="Arial" w:cs="Arial"/>
                <w:sz w:val="18"/>
                <w:szCs w:val="18"/>
              </w:rPr>
            </w:pPr>
            <w:r w:rsidRPr="002E4938">
              <w:rPr>
                <w:rFonts w:ascii="Arial" w:hAnsi="Arial" w:cs="Arial"/>
                <w:sz w:val="18"/>
                <w:szCs w:val="18"/>
              </w:rPr>
              <w:t>Zhotovitel musí zajistit, že Záruka za plnění bude platná a účinná do konce uplynutí všech Záručních dob, včetně jejich případných prodloužení, nebo dokud Zhotovitel nedokončí veškeré k datu dokončení známé nedokončené práce uvedené v Potvrzení o převzetí a neodstraní všechny vady, podle toho, která okolnost nastane později.</w:t>
            </w:r>
          </w:p>
          <w:p w14:paraId="5FBD30DA" w14:textId="78081626" w:rsidR="00CA6400" w:rsidRPr="002E4938" w:rsidRDefault="00CA6400" w:rsidP="00CA6400">
            <w:pPr>
              <w:pStyle w:val="Textkomente"/>
              <w:spacing w:before="120" w:after="120"/>
              <w:jc w:val="both"/>
              <w:rPr>
                <w:rFonts w:ascii="Arial" w:hAnsi="Arial" w:cs="Arial"/>
                <w:sz w:val="18"/>
                <w:szCs w:val="18"/>
              </w:rPr>
            </w:pPr>
          </w:p>
          <w:p w14:paraId="6E01B43F" w14:textId="77777777" w:rsidR="00CA6400" w:rsidRPr="002E4938" w:rsidRDefault="00CA6400" w:rsidP="00CA6400">
            <w:pPr>
              <w:pStyle w:val="Textkomente"/>
              <w:spacing w:before="120" w:after="120"/>
              <w:jc w:val="both"/>
              <w:rPr>
                <w:rFonts w:ascii="Arial" w:hAnsi="Arial" w:cs="Arial"/>
                <w:sz w:val="18"/>
                <w:szCs w:val="18"/>
              </w:rPr>
            </w:pPr>
            <w:r w:rsidRPr="002E4938">
              <w:rPr>
                <w:rFonts w:ascii="Arial" w:hAnsi="Arial" w:cs="Arial"/>
                <w:sz w:val="18"/>
                <w:szCs w:val="18"/>
              </w:rPr>
              <w:t>Pokud je platnost Záruky za plnění časově omezena a</w:t>
            </w:r>
          </w:p>
          <w:p w14:paraId="33E448EE" w14:textId="3ED290FA" w:rsidR="00CA6400" w:rsidRPr="002E4938" w:rsidRDefault="00CA6400" w:rsidP="00A2388C">
            <w:pPr>
              <w:pStyle w:val="Textkomente"/>
              <w:numPr>
                <w:ilvl w:val="0"/>
                <w:numId w:val="35"/>
              </w:numPr>
              <w:spacing w:before="120" w:after="120"/>
              <w:ind w:left="699" w:hanging="425"/>
              <w:jc w:val="both"/>
              <w:rPr>
                <w:rFonts w:ascii="Arial" w:hAnsi="Arial" w:cs="Arial"/>
                <w:sz w:val="18"/>
                <w:szCs w:val="18"/>
              </w:rPr>
            </w:pPr>
            <w:r w:rsidRPr="002E4938">
              <w:rPr>
                <w:rFonts w:ascii="Arial" w:hAnsi="Arial" w:cs="Arial"/>
                <w:sz w:val="18"/>
                <w:szCs w:val="18"/>
              </w:rPr>
              <w:t>Zhotovitel neodstranil vady do data 28 dnů před datem ukončení její platnosti, nebo</w:t>
            </w:r>
          </w:p>
          <w:p w14:paraId="2BA41AF4" w14:textId="624D883C" w:rsidR="00CA6400" w:rsidRPr="002E4938" w:rsidRDefault="00CA6400" w:rsidP="00A2388C">
            <w:pPr>
              <w:pStyle w:val="Textkomente"/>
              <w:numPr>
                <w:ilvl w:val="0"/>
                <w:numId w:val="35"/>
              </w:numPr>
              <w:spacing w:before="120" w:after="120"/>
              <w:ind w:left="699" w:hanging="425"/>
              <w:jc w:val="both"/>
              <w:rPr>
                <w:rFonts w:ascii="Arial" w:hAnsi="Arial" w:cs="Arial"/>
                <w:sz w:val="18"/>
                <w:szCs w:val="18"/>
              </w:rPr>
            </w:pPr>
            <w:r w:rsidRPr="002E4938">
              <w:rPr>
                <w:rFonts w:ascii="Arial" w:hAnsi="Arial" w:cs="Arial"/>
                <w:sz w:val="18"/>
                <w:szCs w:val="18"/>
              </w:rPr>
              <w:t>k uplynutí platnosti Záruky za plnění má dojít dříve, než uplynou všechny Záruční doby,</w:t>
            </w:r>
          </w:p>
          <w:p w14:paraId="6946B2C7" w14:textId="3EC9F380" w:rsidR="00CA6400" w:rsidRPr="002E4938" w:rsidRDefault="00CA6400" w:rsidP="00CA6400">
            <w:pPr>
              <w:pStyle w:val="Textkomente"/>
              <w:spacing w:before="120" w:after="120"/>
              <w:jc w:val="both"/>
              <w:rPr>
                <w:rFonts w:ascii="Arial" w:hAnsi="Arial" w:cs="Arial"/>
                <w:sz w:val="18"/>
                <w:szCs w:val="18"/>
              </w:rPr>
            </w:pPr>
            <w:r w:rsidRPr="002E4938">
              <w:rPr>
                <w:rFonts w:ascii="Arial" w:hAnsi="Arial" w:cs="Arial"/>
                <w:sz w:val="18"/>
                <w:szCs w:val="18"/>
              </w:rPr>
              <w:t>potom Zhotovitel musí rozšířit platnost Záruky za plnění do doby, než budou všechny vady odstraněny nebo než uplynou všechny Záruční doby (podle toho, která z okolností zastane později) a musí Objednateli předat potvrzení o prodloužení Záruky za plnění nejpozději dvacet jedna (21) dní před datem ukončení její platnosti.</w:t>
            </w:r>
          </w:p>
          <w:p w14:paraId="35A0FFDD" w14:textId="77777777" w:rsidR="00172EF3" w:rsidRPr="002E4938" w:rsidRDefault="00172EF3" w:rsidP="0091387A">
            <w:pPr>
              <w:pStyle w:val="Textkomente"/>
              <w:spacing w:before="120" w:after="120"/>
              <w:jc w:val="both"/>
              <w:rPr>
                <w:rFonts w:ascii="Arial" w:hAnsi="Arial" w:cs="Arial"/>
                <w:sz w:val="18"/>
                <w:szCs w:val="18"/>
              </w:rPr>
            </w:pPr>
          </w:p>
          <w:p w14:paraId="6E6D4416" w14:textId="65C79DC5" w:rsidR="00E27215" w:rsidRPr="002E4938" w:rsidRDefault="000862DA" w:rsidP="000862DA">
            <w:pPr>
              <w:pStyle w:val="Textkomente"/>
              <w:spacing w:before="120" w:after="120"/>
              <w:jc w:val="both"/>
              <w:rPr>
                <w:rFonts w:ascii="Arial" w:hAnsi="Arial" w:cs="Arial"/>
                <w:sz w:val="18"/>
                <w:szCs w:val="18"/>
              </w:rPr>
            </w:pPr>
            <w:r w:rsidRPr="002E4938">
              <w:rPr>
                <w:rFonts w:ascii="Arial" w:hAnsi="Arial" w:cs="Arial"/>
                <w:sz w:val="18"/>
                <w:szCs w:val="18"/>
              </w:rPr>
              <w:t>Objednatel smí uplatnit nárok ze Záruky za plnění pouze na částky, ke kterým je Objednatel oprávněn podle Smlouvy, a to zejména v případě, že</w:t>
            </w:r>
            <w:r w:rsidR="00C11EDE" w:rsidRPr="002E4938">
              <w:rPr>
                <w:rFonts w:ascii="Arial" w:hAnsi="Arial" w:cs="Arial"/>
                <w:sz w:val="18"/>
                <w:szCs w:val="18"/>
              </w:rPr>
              <w:t>:</w:t>
            </w:r>
          </w:p>
          <w:p w14:paraId="54AA7AF6" w14:textId="16146BBB" w:rsidR="00E27215" w:rsidRPr="002E4938" w:rsidRDefault="000862DA" w:rsidP="00A2388C">
            <w:pPr>
              <w:pStyle w:val="Textkomente"/>
              <w:numPr>
                <w:ilvl w:val="0"/>
                <w:numId w:val="36"/>
              </w:numPr>
              <w:spacing w:before="120" w:after="120"/>
              <w:ind w:left="699" w:hanging="425"/>
              <w:jc w:val="both"/>
              <w:rPr>
                <w:rFonts w:ascii="Arial" w:hAnsi="Arial" w:cs="Arial"/>
                <w:sz w:val="18"/>
                <w:szCs w:val="18"/>
              </w:rPr>
            </w:pPr>
            <w:r w:rsidRPr="002E4938">
              <w:rPr>
                <w:rFonts w:ascii="Arial" w:hAnsi="Arial" w:cs="Arial"/>
                <w:sz w:val="18"/>
                <w:szCs w:val="18"/>
              </w:rPr>
              <w:t>Zhotovitel neprodlouží platnost Záruky za plnění tak, jak je popsáno v předchozích odstavcích, kdy v takovém případě může Objednatel nárokovat plnou částku Záruky za plnění</w:t>
            </w:r>
            <w:r w:rsidR="00E27215" w:rsidRPr="002E4938">
              <w:rPr>
                <w:rFonts w:ascii="Arial" w:hAnsi="Arial" w:cs="Arial"/>
                <w:sz w:val="18"/>
                <w:szCs w:val="18"/>
              </w:rPr>
              <w:t>,</w:t>
            </w:r>
          </w:p>
          <w:p w14:paraId="3FE977F3" w14:textId="07226124" w:rsidR="00E27215" w:rsidRPr="002E4938" w:rsidRDefault="000862DA" w:rsidP="00A2388C">
            <w:pPr>
              <w:pStyle w:val="Textkomente"/>
              <w:numPr>
                <w:ilvl w:val="0"/>
                <w:numId w:val="36"/>
              </w:numPr>
              <w:spacing w:before="120" w:after="120"/>
              <w:ind w:left="699" w:hanging="425"/>
              <w:jc w:val="both"/>
              <w:rPr>
                <w:rFonts w:ascii="Arial" w:hAnsi="Arial" w:cs="Arial"/>
                <w:sz w:val="18"/>
                <w:szCs w:val="18"/>
              </w:rPr>
            </w:pPr>
            <w:r w:rsidRPr="002E4938">
              <w:rPr>
                <w:rFonts w:ascii="Arial" w:hAnsi="Arial" w:cs="Arial"/>
                <w:sz w:val="18"/>
                <w:szCs w:val="18"/>
              </w:rPr>
              <w:t xml:space="preserve">Zhotovitel nezaplatí Objednateli částku, která Objednateli náleží, ačkoli částka byla se Zhotovitelem dohodnuta nebo určena podle Pod-článku 2.5 [Claimy objednatele] nebo Článku 20 [Claimy, spory a rozhodčí řízení] do 42 dnů po dohodě nebo určení, včetně nároku na zaplacení smluvní pokuty </w:t>
            </w:r>
            <w:r w:rsidR="00292046">
              <w:rPr>
                <w:rFonts w:ascii="Arial" w:hAnsi="Arial" w:cs="Arial"/>
                <w:sz w:val="18"/>
                <w:szCs w:val="18"/>
              </w:rPr>
              <w:t>podle</w:t>
            </w:r>
            <w:r w:rsidRPr="002E4938">
              <w:rPr>
                <w:rFonts w:ascii="Arial" w:hAnsi="Arial" w:cs="Arial"/>
                <w:sz w:val="18"/>
                <w:szCs w:val="18"/>
              </w:rPr>
              <w:t xml:space="preserve"> Pod-článku 4.2</w:t>
            </w:r>
            <w:r w:rsidR="00315294" w:rsidRPr="002E4938">
              <w:rPr>
                <w:rFonts w:ascii="Arial" w:hAnsi="Arial" w:cs="Arial"/>
                <w:sz w:val="18"/>
                <w:szCs w:val="18"/>
              </w:rPr>
              <w:t>5 [Povinnost zhotovitele zaplatit objednateli smluvní pokutu]</w:t>
            </w:r>
            <w:r w:rsidR="00E27215" w:rsidRPr="002E4938">
              <w:rPr>
                <w:rFonts w:ascii="Arial" w:hAnsi="Arial" w:cs="Arial"/>
                <w:sz w:val="18"/>
                <w:szCs w:val="18"/>
              </w:rPr>
              <w:t>,</w:t>
            </w:r>
          </w:p>
          <w:p w14:paraId="2191640E" w14:textId="7BFC8D74" w:rsidR="00E27215" w:rsidRPr="002E4938" w:rsidRDefault="00315294" w:rsidP="00A2388C">
            <w:pPr>
              <w:pStyle w:val="Textkomente"/>
              <w:numPr>
                <w:ilvl w:val="0"/>
                <w:numId w:val="36"/>
              </w:numPr>
              <w:spacing w:before="120" w:after="120"/>
              <w:ind w:left="699" w:hanging="425"/>
              <w:jc w:val="both"/>
              <w:rPr>
                <w:rFonts w:ascii="Arial" w:hAnsi="Arial" w:cs="Arial"/>
                <w:sz w:val="18"/>
                <w:szCs w:val="18"/>
              </w:rPr>
            </w:pPr>
            <w:r w:rsidRPr="002E4938">
              <w:rPr>
                <w:rFonts w:ascii="Arial" w:hAnsi="Arial" w:cs="Arial"/>
                <w:sz w:val="18"/>
                <w:szCs w:val="18"/>
              </w:rPr>
              <w:t xml:space="preserve">Objednateli vznikne nárok na slevu ze Smluvní ceny </w:t>
            </w:r>
            <w:r w:rsidR="00292046">
              <w:rPr>
                <w:rFonts w:ascii="Arial" w:hAnsi="Arial" w:cs="Arial"/>
                <w:sz w:val="18"/>
                <w:szCs w:val="18"/>
              </w:rPr>
              <w:t>podle</w:t>
            </w:r>
            <w:r w:rsidRPr="002E4938">
              <w:rPr>
                <w:rFonts w:ascii="Arial" w:hAnsi="Arial" w:cs="Arial"/>
                <w:sz w:val="18"/>
                <w:szCs w:val="18"/>
              </w:rPr>
              <w:t xml:space="preserve"> Pod-článku 9.4</w:t>
            </w:r>
            <w:r w:rsidR="009161A5" w:rsidRPr="002E4938">
              <w:rPr>
                <w:rFonts w:ascii="Arial" w:hAnsi="Arial" w:cs="Arial"/>
                <w:sz w:val="18"/>
                <w:szCs w:val="18"/>
              </w:rPr>
              <w:t xml:space="preserve"> [Neúspěšné přejímací zkoušky]</w:t>
            </w:r>
            <w:r w:rsidR="00E27215" w:rsidRPr="002E4938">
              <w:rPr>
                <w:rFonts w:ascii="Arial" w:hAnsi="Arial" w:cs="Arial"/>
                <w:sz w:val="18"/>
                <w:szCs w:val="18"/>
              </w:rPr>
              <w:t>;</w:t>
            </w:r>
          </w:p>
          <w:p w14:paraId="7FB4808A" w14:textId="7EAA1C3E" w:rsidR="007E20D4" w:rsidRPr="002E4938" w:rsidRDefault="00B26274" w:rsidP="00A2388C">
            <w:pPr>
              <w:pStyle w:val="Textkomente"/>
              <w:numPr>
                <w:ilvl w:val="0"/>
                <w:numId w:val="36"/>
              </w:numPr>
              <w:spacing w:before="120" w:after="120"/>
              <w:ind w:left="699" w:hanging="425"/>
              <w:jc w:val="both"/>
              <w:rPr>
                <w:rFonts w:ascii="Arial" w:hAnsi="Arial" w:cs="Arial"/>
                <w:sz w:val="18"/>
                <w:szCs w:val="18"/>
              </w:rPr>
            </w:pPr>
            <w:r w:rsidRPr="002E4938">
              <w:rPr>
                <w:rFonts w:ascii="Arial" w:hAnsi="Arial" w:cs="Arial"/>
                <w:sz w:val="18"/>
                <w:szCs w:val="18"/>
              </w:rPr>
              <w:t>Zhotovitel nenapraví porušení smluvní povinnosti do 42 dnů po tom, co obdržel oznámení Objednatele požadující nápravu porušené smluvní povinnost</w:t>
            </w:r>
            <w:r w:rsidR="007E20D4" w:rsidRPr="002E4938">
              <w:rPr>
                <w:rFonts w:ascii="Arial" w:hAnsi="Arial" w:cs="Arial"/>
                <w:sz w:val="18"/>
                <w:szCs w:val="18"/>
              </w:rPr>
              <w:t>i,</w:t>
            </w:r>
          </w:p>
          <w:p w14:paraId="5DAB72C5" w14:textId="77777777" w:rsidR="007E20D4" w:rsidRPr="002E4938" w:rsidRDefault="007E20D4" w:rsidP="00A2388C">
            <w:pPr>
              <w:pStyle w:val="Textkomente"/>
              <w:numPr>
                <w:ilvl w:val="0"/>
                <w:numId w:val="36"/>
              </w:numPr>
              <w:spacing w:before="120" w:after="120"/>
              <w:ind w:left="699" w:hanging="425"/>
              <w:jc w:val="both"/>
              <w:rPr>
                <w:rFonts w:ascii="Arial" w:hAnsi="Arial" w:cs="Arial"/>
                <w:sz w:val="18"/>
                <w:szCs w:val="18"/>
              </w:rPr>
            </w:pPr>
            <w:r w:rsidRPr="002E4938">
              <w:rPr>
                <w:rFonts w:ascii="Arial" w:hAnsi="Arial" w:cs="Arial"/>
                <w:sz w:val="18"/>
                <w:szCs w:val="18"/>
              </w:rPr>
              <w:lastRenderedPageBreak/>
              <w:t>Zhotovitel se dopustí porušení Smlouvy, se kterým Smlouva spojuje nárok Objednatele na zaplacení smluvní pokuty,</w:t>
            </w:r>
          </w:p>
          <w:p w14:paraId="44AA01CE" w14:textId="6CFB6B0A" w:rsidR="007E20D4" w:rsidRPr="002E4938" w:rsidRDefault="007E20D4" w:rsidP="00A2388C">
            <w:pPr>
              <w:pStyle w:val="Textkomente"/>
              <w:numPr>
                <w:ilvl w:val="0"/>
                <w:numId w:val="36"/>
              </w:numPr>
              <w:spacing w:before="120" w:after="120"/>
              <w:ind w:left="699" w:hanging="425"/>
              <w:jc w:val="both"/>
              <w:rPr>
                <w:rFonts w:ascii="Arial" w:hAnsi="Arial" w:cs="Arial"/>
                <w:sz w:val="18"/>
                <w:szCs w:val="18"/>
              </w:rPr>
            </w:pPr>
            <w:r w:rsidRPr="002E4938">
              <w:rPr>
                <w:rFonts w:ascii="Arial" w:hAnsi="Arial" w:cs="Arial"/>
                <w:sz w:val="18"/>
                <w:szCs w:val="18"/>
              </w:rPr>
              <w:t>Zhotovitel se dopustí porušení Smlouvy, v důsledku kterého vznikne Objednateli škoda.</w:t>
            </w:r>
          </w:p>
          <w:p w14:paraId="2EA2B378" w14:textId="7A639662" w:rsidR="00E27215" w:rsidRPr="002E4938" w:rsidRDefault="0000289E" w:rsidP="0091387A">
            <w:pPr>
              <w:pStyle w:val="Textkomente"/>
              <w:spacing w:before="120" w:after="120"/>
              <w:jc w:val="both"/>
              <w:rPr>
                <w:rFonts w:ascii="Arial" w:hAnsi="Arial" w:cs="Arial"/>
                <w:sz w:val="18"/>
                <w:szCs w:val="18"/>
              </w:rPr>
            </w:pPr>
            <w:r w:rsidRPr="002E4938">
              <w:rPr>
                <w:rFonts w:ascii="Arial" w:hAnsi="Arial" w:cs="Arial"/>
                <w:sz w:val="18"/>
                <w:szCs w:val="18"/>
              </w:rPr>
              <w:t>Objednatel není povinen uplatnit práva na čerpání ze Záruky za plnění.</w:t>
            </w:r>
          </w:p>
          <w:p w14:paraId="598D3419" w14:textId="35AFFD21" w:rsidR="0000289E" w:rsidRPr="002E4938" w:rsidRDefault="0000289E" w:rsidP="0091387A">
            <w:pPr>
              <w:pStyle w:val="Textkomente"/>
              <w:spacing w:before="120" w:after="120"/>
              <w:jc w:val="both"/>
              <w:rPr>
                <w:rFonts w:ascii="Arial" w:hAnsi="Arial" w:cs="Arial"/>
                <w:sz w:val="18"/>
                <w:szCs w:val="18"/>
              </w:rPr>
            </w:pPr>
          </w:p>
          <w:p w14:paraId="3B8EBD85" w14:textId="5033EAC6" w:rsidR="00697729" w:rsidRPr="002E4938" w:rsidRDefault="00697729" w:rsidP="00697729">
            <w:pPr>
              <w:pStyle w:val="Textkomente"/>
              <w:spacing w:before="120" w:after="120"/>
              <w:jc w:val="both"/>
              <w:rPr>
                <w:rFonts w:ascii="Arial" w:hAnsi="Arial" w:cs="Arial"/>
                <w:sz w:val="18"/>
                <w:szCs w:val="18"/>
              </w:rPr>
            </w:pPr>
            <w:r w:rsidRPr="002E4938">
              <w:rPr>
                <w:rFonts w:ascii="Arial" w:hAnsi="Arial" w:cs="Arial"/>
                <w:sz w:val="18"/>
                <w:szCs w:val="18"/>
              </w:rPr>
              <w:t xml:space="preserve">Dojde-li k uplatnění práva na čerpání Záruky za plnění podle písm. </w:t>
            </w:r>
            <w:r w:rsidR="008C7ADA">
              <w:rPr>
                <w:rFonts w:ascii="Arial" w:hAnsi="Arial" w:cs="Arial"/>
                <w:sz w:val="18"/>
                <w:szCs w:val="18"/>
              </w:rPr>
              <w:t>(</w:t>
            </w:r>
            <w:r w:rsidRPr="002E4938">
              <w:rPr>
                <w:rFonts w:ascii="Arial" w:hAnsi="Arial" w:cs="Arial"/>
                <w:sz w:val="18"/>
                <w:szCs w:val="18"/>
              </w:rPr>
              <w:t xml:space="preserve">a) výše, vrátí Objednatel do 21 od uplynutí </w:t>
            </w:r>
            <w:r w:rsidR="007E4D7D">
              <w:rPr>
                <w:rFonts w:ascii="Arial" w:hAnsi="Arial" w:cs="Arial"/>
                <w:sz w:val="18"/>
                <w:szCs w:val="18"/>
              </w:rPr>
              <w:t>Z</w:t>
            </w:r>
            <w:r w:rsidR="007E4D7D" w:rsidRPr="002E4938">
              <w:rPr>
                <w:rFonts w:ascii="Arial" w:hAnsi="Arial" w:cs="Arial"/>
                <w:sz w:val="18"/>
                <w:szCs w:val="18"/>
              </w:rPr>
              <w:t xml:space="preserve">áruční </w:t>
            </w:r>
            <w:r w:rsidRPr="002E4938">
              <w:rPr>
                <w:rFonts w:ascii="Arial" w:hAnsi="Arial" w:cs="Arial"/>
                <w:sz w:val="18"/>
                <w:szCs w:val="18"/>
              </w:rPr>
              <w:t>doby na stavební část Díla Zhotoviteli zbylou částku Záruky za plnění (bude-li taková) po odečtení všech nároků ze Záruky za plnění, které Objednateli vznikly. Objednatel současně předloží Zhotoviteli písemně přehled těchto nároků.</w:t>
            </w:r>
          </w:p>
          <w:p w14:paraId="1CF7D07F" w14:textId="4F3FD6B8" w:rsidR="00697729" w:rsidRPr="002E4938" w:rsidRDefault="00697729" w:rsidP="00697729">
            <w:pPr>
              <w:pStyle w:val="Textkomente"/>
              <w:spacing w:before="120" w:after="120"/>
              <w:jc w:val="both"/>
              <w:rPr>
                <w:rFonts w:ascii="Arial" w:hAnsi="Arial" w:cs="Arial"/>
                <w:sz w:val="18"/>
                <w:szCs w:val="18"/>
              </w:rPr>
            </w:pPr>
          </w:p>
          <w:p w14:paraId="5F1D3087" w14:textId="0BF97423" w:rsidR="00697729" w:rsidRPr="002E4938" w:rsidRDefault="00697729" w:rsidP="00697729">
            <w:pPr>
              <w:pStyle w:val="Textkomente"/>
              <w:spacing w:before="120" w:after="120"/>
              <w:jc w:val="both"/>
              <w:rPr>
                <w:rFonts w:ascii="Arial" w:hAnsi="Arial" w:cs="Arial"/>
                <w:sz w:val="18"/>
                <w:szCs w:val="18"/>
              </w:rPr>
            </w:pPr>
            <w:r w:rsidRPr="002E4938">
              <w:rPr>
                <w:rFonts w:ascii="Arial" w:hAnsi="Arial" w:cs="Arial"/>
                <w:sz w:val="18"/>
                <w:szCs w:val="18"/>
              </w:rPr>
              <w:t>Objednatel musí Zhotoviteli nahradit škodu v rozsahu, v kterém Objednatel nebyl k nároku ze Záruky za plnění oprávněn. Objednatel musí Záruku za plnění Zhotoviteli vrátit do 21 dnů po</w:t>
            </w:r>
          </w:p>
          <w:p w14:paraId="6DCB3864" w14:textId="73426BF8" w:rsidR="00697729" w:rsidRPr="002E4938" w:rsidRDefault="00697729" w:rsidP="00A2388C">
            <w:pPr>
              <w:pStyle w:val="Textkomente"/>
              <w:numPr>
                <w:ilvl w:val="0"/>
                <w:numId w:val="37"/>
              </w:numPr>
              <w:spacing w:before="120" w:after="120"/>
              <w:ind w:left="699"/>
              <w:jc w:val="both"/>
              <w:rPr>
                <w:rFonts w:ascii="Arial" w:hAnsi="Arial" w:cs="Arial"/>
                <w:sz w:val="18"/>
                <w:szCs w:val="18"/>
              </w:rPr>
            </w:pPr>
            <w:r w:rsidRPr="002E4938">
              <w:rPr>
                <w:rFonts w:ascii="Arial" w:hAnsi="Arial" w:cs="Arial"/>
                <w:sz w:val="18"/>
                <w:szCs w:val="18"/>
              </w:rPr>
              <w:t>uplynutí všech Záručních dob;</w:t>
            </w:r>
          </w:p>
          <w:p w14:paraId="1EB7CCE2" w14:textId="3945DD43" w:rsidR="00697729" w:rsidRPr="002E4938" w:rsidRDefault="00697729" w:rsidP="00A2388C">
            <w:pPr>
              <w:pStyle w:val="Textkomente"/>
              <w:numPr>
                <w:ilvl w:val="0"/>
                <w:numId w:val="37"/>
              </w:numPr>
              <w:spacing w:before="120" w:after="120"/>
              <w:ind w:left="699"/>
              <w:jc w:val="both"/>
              <w:rPr>
                <w:rFonts w:ascii="Arial" w:hAnsi="Arial" w:cs="Arial"/>
                <w:sz w:val="18"/>
                <w:szCs w:val="18"/>
              </w:rPr>
            </w:pPr>
            <w:r w:rsidRPr="002E4938">
              <w:rPr>
                <w:rFonts w:ascii="Arial" w:hAnsi="Arial" w:cs="Arial"/>
                <w:sz w:val="18"/>
                <w:szCs w:val="18"/>
              </w:rPr>
              <w:t>dokončení všech nedokončených prací uvedených v Potvrzení o převzetí; nebo</w:t>
            </w:r>
          </w:p>
          <w:p w14:paraId="0C3BB5E6" w14:textId="484612F4" w:rsidR="00697729" w:rsidRPr="002E4938" w:rsidRDefault="00697729" w:rsidP="00A2388C">
            <w:pPr>
              <w:pStyle w:val="Textkomente"/>
              <w:numPr>
                <w:ilvl w:val="0"/>
                <w:numId w:val="37"/>
              </w:numPr>
              <w:spacing w:before="120" w:after="120"/>
              <w:ind w:left="699"/>
              <w:jc w:val="both"/>
              <w:rPr>
                <w:rFonts w:ascii="Arial" w:hAnsi="Arial" w:cs="Arial"/>
                <w:sz w:val="18"/>
                <w:szCs w:val="18"/>
              </w:rPr>
            </w:pPr>
            <w:r w:rsidRPr="002E4938">
              <w:rPr>
                <w:rFonts w:ascii="Arial" w:hAnsi="Arial" w:cs="Arial"/>
                <w:sz w:val="18"/>
                <w:szCs w:val="18"/>
              </w:rPr>
              <w:t>po odstranění všech vad;</w:t>
            </w:r>
          </w:p>
          <w:p w14:paraId="7BE92CAA" w14:textId="69BDEA14" w:rsidR="00697729" w:rsidRPr="002E4938" w:rsidRDefault="00697729" w:rsidP="00697729">
            <w:pPr>
              <w:pStyle w:val="Textkomente"/>
              <w:spacing w:before="120" w:after="120"/>
              <w:jc w:val="both"/>
              <w:rPr>
                <w:rFonts w:ascii="Arial" w:hAnsi="Arial" w:cs="Arial"/>
                <w:sz w:val="18"/>
                <w:szCs w:val="18"/>
              </w:rPr>
            </w:pPr>
            <w:r w:rsidRPr="002E4938">
              <w:rPr>
                <w:rFonts w:ascii="Arial" w:hAnsi="Arial" w:cs="Arial"/>
                <w:sz w:val="18"/>
                <w:szCs w:val="18"/>
              </w:rPr>
              <w:t>podle toho, která z výše uvedených okolností nastane nejpozději.</w:t>
            </w:r>
          </w:p>
          <w:p w14:paraId="694386BF" w14:textId="5E9538E8" w:rsidR="00697729" w:rsidRPr="002E4938" w:rsidRDefault="00697729" w:rsidP="00697729">
            <w:pPr>
              <w:pStyle w:val="Textkomente"/>
              <w:spacing w:before="120" w:after="120"/>
              <w:jc w:val="both"/>
              <w:rPr>
                <w:rFonts w:ascii="Arial" w:hAnsi="Arial" w:cs="Arial"/>
                <w:sz w:val="18"/>
                <w:szCs w:val="18"/>
              </w:rPr>
            </w:pPr>
          </w:p>
          <w:p w14:paraId="558FD8A7" w14:textId="7C6DAB9B" w:rsidR="004A2D84" w:rsidRPr="002E4938" w:rsidRDefault="004A2D84" w:rsidP="004A2D84">
            <w:pPr>
              <w:pStyle w:val="Textkomente"/>
              <w:spacing w:before="120" w:after="120"/>
              <w:jc w:val="both"/>
              <w:rPr>
                <w:rFonts w:ascii="Arial" w:hAnsi="Arial" w:cs="Arial"/>
                <w:sz w:val="18"/>
                <w:szCs w:val="18"/>
              </w:rPr>
            </w:pPr>
            <w:r w:rsidRPr="002E4938">
              <w:rPr>
                <w:rFonts w:ascii="Arial" w:hAnsi="Arial" w:cs="Arial"/>
                <w:sz w:val="18"/>
                <w:szCs w:val="18"/>
              </w:rPr>
              <w:t>Zhotovitel musí zajistit, že Objednatel bude oprávněn čerpat ze Záruky za plnění finanční prostředky na první výzvu a bez námitek či omezujících podmínek právnické osoby, která Záruku za plnění vydala.</w:t>
            </w:r>
          </w:p>
          <w:p w14:paraId="165D625B" w14:textId="77777777" w:rsidR="004A2D84" w:rsidRPr="002E4938" w:rsidRDefault="004A2D84" w:rsidP="004A2D84">
            <w:pPr>
              <w:pStyle w:val="Textkomente"/>
              <w:spacing w:before="120" w:after="120"/>
              <w:jc w:val="both"/>
              <w:rPr>
                <w:rFonts w:ascii="Arial" w:hAnsi="Arial" w:cs="Arial"/>
                <w:sz w:val="18"/>
                <w:szCs w:val="18"/>
              </w:rPr>
            </w:pPr>
          </w:p>
          <w:p w14:paraId="17279D58" w14:textId="1F54957C" w:rsidR="004A2D84" w:rsidRPr="002E4938" w:rsidRDefault="004A2D84" w:rsidP="004A2D84">
            <w:pPr>
              <w:pStyle w:val="Textkomente"/>
              <w:spacing w:before="120" w:after="120"/>
              <w:jc w:val="both"/>
              <w:rPr>
                <w:rFonts w:ascii="Arial" w:hAnsi="Arial" w:cs="Arial"/>
                <w:sz w:val="18"/>
                <w:szCs w:val="18"/>
              </w:rPr>
            </w:pPr>
            <w:r w:rsidRPr="002E4938">
              <w:rPr>
                <w:rFonts w:ascii="Arial" w:hAnsi="Arial" w:cs="Arial"/>
                <w:sz w:val="18"/>
                <w:szCs w:val="18"/>
              </w:rPr>
              <w:t>V případě, že Objednatel uplatní právo na čerpání ze Záruky za plnění, je Zhotovitel povinen neprodleně, nejpozději do čtrnácti (14) dnů dorovnat Záruku za plnění tak, aby dosahovala výše uvedené v Příloze k nabídce.</w:t>
            </w:r>
          </w:p>
          <w:p w14:paraId="0AF77511" w14:textId="77777777" w:rsidR="004A2D84" w:rsidRPr="002E4938" w:rsidRDefault="004A2D84" w:rsidP="004A2D84">
            <w:pPr>
              <w:pStyle w:val="Textkomente"/>
              <w:spacing w:before="120" w:after="120"/>
              <w:jc w:val="both"/>
              <w:rPr>
                <w:rFonts w:ascii="Arial" w:hAnsi="Arial" w:cs="Arial"/>
                <w:sz w:val="18"/>
                <w:szCs w:val="18"/>
              </w:rPr>
            </w:pPr>
          </w:p>
          <w:p w14:paraId="0341C1BE" w14:textId="75CBCB2B" w:rsidR="00E27215" w:rsidRPr="002E4938" w:rsidRDefault="004A2D84" w:rsidP="0091387A">
            <w:pPr>
              <w:pStyle w:val="Textkomente"/>
              <w:spacing w:before="120" w:after="120"/>
              <w:jc w:val="both"/>
              <w:rPr>
                <w:rFonts w:ascii="Arial" w:hAnsi="Arial" w:cs="Arial"/>
                <w:sz w:val="18"/>
                <w:szCs w:val="18"/>
              </w:rPr>
            </w:pPr>
            <w:r w:rsidRPr="002E4938">
              <w:rPr>
                <w:rFonts w:ascii="Arial" w:hAnsi="Arial" w:cs="Arial"/>
                <w:sz w:val="18"/>
                <w:szCs w:val="18"/>
              </w:rPr>
              <w:t>V případě neplatnosti nebo nevymahatelnosti Záruky za plnění se Zhotovitel zavazuje neprodleně nejpozději do čtrnácti (14) dnů obstarat Záruku za plnění ve prospěch Objednatele, jejíž hodnota a podmínky budou odpovídat podmínkám uvedeným ve Smlouvě.“</w:t>
            </w:r>
          </w:p>
        </w:tc>
      </w:tr>
      <w:tr w:rsidR="00D7364F" w:rsidRPr="002E4938" w14:paraId="42DD5C17" w14:textId="77777777" w:rsidTr="0091387A">
        <w:tc>
          <w:tcPr>
            <w:tcW w:w="2311" w:type="dxa"/>
            <w:gridSpan w:val="3"/>
          </w:tcPr>
          <w:p w14:paraId="2792F119" w14:textId="28C46F02" w:rsidR="0004312D" w:rsidRPr="002E4938" w:rsidRDefault="0004312D" w:rsidP="0091387A">
            <w:pPr>
              <w:spacing w:before="120" w:after="120"/>
              <w:jc w:val="both"/>
              <w:rPr>
                <w:rFonts w:ascii="Arial" w:hAnsi="Arial" w:cs="Arial"/>
                <w:b/>
                <w:sz w:val="18"/>
                <w:szCs w:val="18"/>
              </w:rPr>
            </w:pPr>
          </w:p>
        </w:tc>
        <w:tc>
          <w:tcPr>
            <w:tcW w:w="973" w:type="dxa"/>
          </w:tcPr>
          <w:p w14:paraId="4B3801A8" w14:textId="5D89BC75" w:rsidR="00785F1D" w:rsidRPr="002E4938" w:rsidRDefault="00785F1D" w:rsidP="0091387A">
            <w:pPr>
              <w:spacing w:before="120" w:after="120"/>
              <w:jc w:val="both"/>
              <w:rPr>
                <w:rFonts w:ascii="Arial" w:hAnsi="Arial" w:cs="Arial"/>
                <w:sz w:val="18"/>
                <w:szCs w:val="18"/>
              </w:rPr>
            </w:pPr>
          </w:p>
        </w:tc>
        <w:tc>
          <w:tcPr>
            <w:tcW w:w="5807" w:type="dxa"/>
          </w:tcPr>
          <w:p w14:paraId="3EA45F00" w14:textId="77777777" w:rsidR="00785F1D" w:rsidRPr="002E4938" w:rsidRDefault="00785F1D" w:rsidP="0091387A">
            <w:pPr>
              <w:spacing w:before="120" w:after="120"/>
              <w:jc w:val="both"/>
              <w:rPr>
                <w:rFonts w:ascii="Arial" w:hAnsi="Arial" w:cs="Arial"/>
                <w:sz w:val="18"/>
                <w:szCs w:val="18"/>
              </w:rPr>
            </w:pPr>
          </w:p>
        </w:tc>
      </w:tr>
      <w:tr w:rsidR="00D7364F" w:rsidRPr="002E4938" w14:paraId="25F0FFC7" w14:textId="77777777" w:rsidTr="0091387A">
        <w:tc>
          <w:tcPr>
            <w:tcW w:w="830" w:type="dxa"/>
          </w:tcPr>
          <w:p w14:paraId="78C211C1" w14:textId="77777777" w:rsidR="00F40E9B" w:rsidRPr="002E4938" w:rsidRDefault="00F40E9B" w:rsidP="0091387A">
            <w:pPr>
              <w:spacing w:before="120" w:after="120"/>
              <w:jc w:val="both"/>
              <w:rPr>
                <w:rFonts w:ascii="Arial" w:hAnsi="Arial" w:cs="Arial"/>
                <w:b/>
                <w:sz w:val="18"/>
                <w:szCs w:val="18"/>
              </w:rPr>
            </w:pPr>
            <w:r w:rsidRPr="002E4938">
              <w:rPr>
                <w:rFonts w:ascii="Arial" w:hAnsi="Arial" w:cs="Arial"/>
                <w:b/>
                <w:sz w:val="18"/>
                <w:szCs w:val="18"/>
              </w:rPr>
              <w:t>4.4</w:t>
            </w:r>
          </w:p>
        </w:tc>
        <w:tc>
          <w:tcPr>
            <w:tcW w:w="1245" w:type="dxa"/>
          </w:tcPr>
          <w:p w14:paraId="5FB4307B" w14:textId="0899363A" w:rsidR="00F40E9B" w:rsidRPr="002E4938" w:rsidRDefault="00F40E9B" w:rsidP="0091387A">
            <w:pPr>
              <w:spacing w:before="120" w:after="120"/>
              <w:jc w:val="both"/>
              <w:rPr>
                <w:rFonts w:ascii="Arial" w:hAnsi="Arial" w:cs="Arial"/>
                <w:b/>
                <w:sz w:val="18"/>
                <w:szCs w:val="18"/>
              </w:rPr>
            </w:pPr>
          </w:p>
        </w:tc>
        <w:tc>
          <w:tcPr>
            <w:tcW w:w="236" w:type="dxa"/>
          </w:tcPr>
          <w:p w14:paraId="0F865653" w14:textId="467A5FA6" w:rsidR="00F40E9B" w:rsidRPr="002E4938" w:rsidRDefault="00F40E9B" w:rsidP="0091387A">
            <w:pPr>
              <w:spacing w:before="120" w:after="120"/>
              <w:jc w:val="both"/>
              <w:rPr>
                <w:rFonts w:ascii="Arial" w:hAnsi="Arial" w:cs="Arial"/>
                <w:b/>
                <w:sz w:val="18"/>
                <w:szCs w:val="18"/>
              </w:rPr>
            </w:pPr>
          </w:p>
        </w:tc>
        <w:tc>
          <w:tcPr>
            <w:tcW w:w="973" w:type="dxa"/>
          </w:tcPr>
          <w:p w14:paraId="2FAA71BD" w14:textId="77777777" w:rsidR="00F40E9B" w:rsidRPr="002E4938" w:rsidRDefault="00F40E9B" w:rsidP="0091387A">
            <w:pPr>
              <w:spacing w:before="120" w:after="120"/>
              <w:jc w:val="both"/>
              <w:rPr>
                <w:rFonts w:ascii="Arial" w:hAnsi="Arial" w:cs="Arial"/>
                <w:sz w:val="18"/>
                <w:szCs w:val="18"/>
              </w:rPr>
            </w:pPr>
          </w:p>
        </w:tc>
        <w:tc>
          <w:tcPr>
            <w:tcW w:w="5807" w:type="dxa"/>
          </w:tcPr>
          <w:p w14:paraId="38DA335B" w14:textId="77777777" w:rsidR="00F40E9B" w:rsidRPr="002E4938" w:rsidRDefault="00F40E9B" w:rsidP="0091387A">
            <w:pPr>
              <w:spacing w:before="120" w:after="120"/>
              <w:jc w:val="both"/>
              <w:rPr>
                <w:rFonts w:ascii="Arial" w:hAnsi="Arial" w:cs="Arial"/>
                <w:sz w:val="18"/>
                <w:szCs w:val="18"/>
              </w:rPr>
            </w:pPr>
          </w:p>
        </w:tc>
      </w:tr>
      <w:tr w:rsidR="004F16F4" w:rsidRPr="002E4938" w14:paraId="7AB51914" w14:textId="77777777" w:rsidTr="0091387A">
        <w:trPr>
          <w:trHeight w:val="278"/>
        </w:trPr>
        <w:tc>
          <w:tcPr>
            <w:tcW w:w="2075" w:type="dxa"/>
            <w:gridSpan w:val="2"/>
          </w:tcPr>
          <w:p w14:paraId="166F4A19" w14:textId="09EF4C0B" w:rsidR="004F16F4" w:rsidRPr="002E4938" w:rsidRDefault="00963991" w:rsidP="0091387A">
            <w:pPr>
              <w:spacing w:before="120" w:after="120"/>
              <w:jc w:val="both"/>
              <w:rPr>
                <w:rFonts w:ascii="Arial" w:hAnsi="Arial" w:cs="Arial"/>
                <w:b/>
                <w:sz w:val="18"/>
                <w:szCs w:val="18"/>
              </w:rPr>
            </w:pPr>
            <w:r w:rsidRPr="002E4938">
              <w:rPr>
                <w:rFonts w:ascii="Arial" w:hAnsi="Arial" w:cs="Arial"/>
                <w:b/>
                <w:sz w:val="18"/>
                <w:szCs w:val="18"/>
              </w:rPr>
              <w:t>Podz</w:t>
            </w:r>
            <w:r w:rsidR="004F16F4" w:rsidRPr="002E4938">
              <w:rPr>
                <w:rFonts w:ascii="Arial" w:hAnsi="Arial" w:cs="Arial"/>
                <w:b/>
                <w:sz w:val="18"/>
                <w:szCs w:val="18"/>
              </w:rPr>
              <w:t>hotovitelé</w:t>
            </w:r>
          </w:p>
        </w:tc>
        <w:tc>
          <w:tcPr>
            <w:tcW w:w="236" w:type="dxa"/>
          </w:tcPr>
          <w:p w14:paraId="29914757" w14:textId="762F7A2F" w:rsidR="004F16F4" w:rsidRPr="002E4938" w:rsidRDefault="004F16F4" w:rsidP="0091387A">
            <w:pPr>
              <w:spacing w:before="120" w:after="120"/>
              <w:jc w:val="both"/>
              <w:rPr>
                <w:rFonts w:ascii="Arial" w:hAnsi="Arial" w:cs="Arial"/>
                <w:b/>
                <w:sz w:val="18"/>
                <w:szCs w:val="18"/>
              </w:rPr>
            </w:pPr>
          </w:p>
        </w:tc>
        <w:tc>
          <w:tcPr>
            <w:tcW w:w="6780" w:type="dxa"/>
            <w:gridSpan w:val="2"/>
          </w:tcPr>
          <w:p w14:paraId="2B8F8EA6" w14:textId="3417FD99" w:rsidR="004F16F4" w:rsidRPr="002E4938" w:rsidRDefault="00246419" w:rsidP="0091387A">
            <w:pPr>
              <w:spacing w:before="120" w:after="120"/>
              <w:jc w:val="both"/>
              <w:rPr>
                <w:rFonts w:ascii="Arial" w:hAnsi="Arial" w:cs="Arial"/>
                <w:sz w:val="18"/>
                <w:szCs w:val="12"/>
              </w:rPr>
            </w:pPr>
            <w:r w:rsidRPr="002E4938">
              <w:rPr>
                <w:rFonts w:ascii="Arial" w:hAnsi="Arial" w:cs="Arial"/>
                <w:sz w:val="18"/>
                <w:szCs w:val="12"/>
              </w:rPr>
              <w:t>Pod-článek 4.4 se odstraňuje a nahrazuje tímto zněním:</w:t>
            </w:r>
          </w:p>
          <w:p w14:paraId="4FBF7106" w14:textId="4C4961ED" w:rsidR="004F16F4" w:rsidRPr="002E4938" w:rsidRDefault="004F16F4" w:rsidP="00A33F87">
            <w:pPr>
              <w:spacing w:before="120" w:after="120"/>
              <w:jc w:val="both"/>
              <w:rPr>
                <w:rFonts w:ascii="Arial" w:hAnsi="Arial" w:cs="Arial"/>
                <w:sz w:val="18"/>
                <w:szCs w:val="12"/>
              </w:rPr>
            </w:pPr>
            <w:r w:rsidRPr="002E4938">
              <w:rPr>
                <w:rFonts w:ascii="Arial" w:hAnsi="Arial" w:cs="Arial"/>
                <w:sz w:val="18"/>
                <w:szCs w:val="12"/>
              </w:rPr>
              <w:t>„</w:t>
            </w:r>
            <w:r w:rsidR="00A33F87" w:rsidRPr="002E4938">
              <w:rPr>
                <w:rFonts w:ascii="Arial" w:hAnsi="Arial" w:cs="Arial"/>
                <w:sz w:val="18"/>
                <w:szCs w:val="12"/>
              </w:rPr>
              <w:t>Zhotovitel je oprávněn pověřit provedením části Díla třetí osobu s výjimkou částí Díla, u nichž si Objednatel v zadávacích podmínkách vyhradil, že nesmí být plněna Podzhotoviteli.</w:t>
            </w:r>
          </w:p>
          <w:p w14:paraId="66C7C718" w14:textId="77777777" w:rsidR="004F16F4" w:rsidRPr="002E4938" w:rsidRDefault="004F16F4" w:rsidP="0091387A">
            <w:pPr>
              <w:spacing w:before="120" w:after="120"/>
              <w:jc w:val="both"/>
              <w:rPr>
                <w:rFonts w:ascii="Arial" w:hAnsi="Arial" w:cs="Arial"/>
                <w:sz w:val="18"/>
                <w:szCs w:val="12"/>
              </w:rPr>
            </w:pPr>
          </w:p>
          <w:p w14:paraId="3B7733EE" w14:textId="513B3ED1" w:rsidR="004F16F4" w:rsidRPr="002E4938" w:rsidRDefault="004F16F4" w:rsidP="0091387A">
            <w:pPr>
              <w:spacing w:before="120" w:after="120"/>
              <w:jc w:val="both"/>
              <w:rPr>
                <w:rFonts w:ascii="Arial" w:hAnsi="Arial" w:cs="Arial"/>
                <w:sz w:val="18"/>
                <w:szCs w:val="12"/>
              </w:rPr>
            </w:pPr>
            <w:r w:rsidRPr="002E4938">
              <w:rPr>
                <w:rFonts w:ascii="Arial" w:hAnsi="Arial" w:cs="Arial"/>
                <w:sz w:val="18"/>
                <w:szCs w:val="12"/>
              </w:rPr>
              <w:t>Pod</w:t>
            </w:r>
            <w:r w:rsidR="00963991" w:rsidRPr="002E4938">
              <w:rPr>
                <w:rFonts w:ascii="Arial" w:hAnsi="Arial" w:cs="Arial"/>
                <w:sz w:val="18"/>
                <w:szCs w:val="12"/>
              </w:rPr>
              <w:t>z</w:t>
            </w:r>
            <w:r w:rsidRPr="002E4938">
              <w:rPr>
                <w:rFonts w:ascii="Arial" w:hAnsi="Arial" w:cs="Arial"/>
                <w:sz w:val="18"/>
                <w:szCs w:val="12"/>
              </w:rPr>
              <w:t>hotovitelé (poddodavatelé) Zhotovitele nejsou oprávněni plnit prostřednictvím</w:t>
            </w:r>
            <w:r w:rsidR="00C11EDE" w:rsidRPr="002E4938">
              <w:rPr>
                <w:rFonts w:ascii="Arial" w:hAnsi="Arial" w:cs="Arial"/>
                <w:sz w:val="18"/>
                <w:szCs w:val="12"/>
              </w:rPr>
              <w:t xml:space="preserve"> </w:t>
            </w:r>
            <w:r w:rsidRPr="002E4938">
              <w:rPr>
                <w:rFonts w:ascii="Arial" w:hAnsi="Arial" w:cs="Arial"/>
                <w:sz w:val="18"/>
                <w:szCs w:val="12"/>
              </w:rPr>
              <w:t>dalších osob. Za dodržování této povinnosti odpovídá Zhotovitel.</w:t>
            </w:r>
          </w:p>
          <w:p w14:paraId="48362B93" w14:textId="77777777" w:rsidR="004F16F4" w:rsidRPr="002E4938" w:rsidRDefault="004F16F4" w:rsidP="0091387A">
            <w:pPr>
              <w:spacing w:before="120" w:after="120"/>
              <w:jc w:val="both"/>
              <w:rPr>
                <w:rFonts w:ascii="Arial" w:hAnsi="Arial" w:cs="Arial"/>
                <w:sz w:val="18"/>
                <w:szCs w:val="12"/>
              </w:rPr>
            </w:pPr>
          </w:p>
          <w:p w14:paraId="1840D420" w14:textId="0016A8AE" w:rsidR="00C53AFB" w:rsidRPr="002E4938" w:rsidRDefault="00C53AFB" w:rsidP="00C53AFB">
            <w:pPr>
              <w:spacing w:before="120" w:after="120"/>
              <w:jc w:val="both"/>
              <w:rPr>
                <w:rFonts w:ascii="Arial" w:hAnsi="Arial" w:cs="Arial"/>
                <w:sz w:val="18"/>
                <w:szCs w:val="12"/>
              </w:rPr>
            </w:pPr>
            <w:r w:rsidRPr="002E4938">
              <w:rPr>
                <w:rFonts w:ascii="Arial" w:hAnsi="Arial" w:cs="Arial"/>
                <w:sz w:val="18"/>
                <w:szCs w:val="12"/>
              </w:rPr>
              <w:t>Pokud objem prací realizovaný Podzhotovitelem přesáhne 10.000.000,- Kč, je Zhotovitel povinen Objednateli tuto skutečnost písemně oznámit 7 pracovních dnů předem před zahájení</w:t>
            </w:r>
            <w:r w:rsidR="004112E6">
              <w:rPr>
                <w:rFonts w:ascii="Arial" w:hAnsi="Arial" w:cs="Arial"/>
                <w:sz w:val="18"/>
                <w:szCs w:val="12"/>
              </w:rPr>
              <w:t>m</w:t>
            </w:r>
            <w:r w:rsidRPr="002E4938">
              <w:rPr>
                <w:rFonts w:ascii="Arial" w:hAnsi="Arial" w:cs="Arial"/>
                <w:sz w:val="18"/>
                <w:szCs w:val="12"/>
              </w:rPr>
              <w:t xml:space="preserve"> pr</w:t>
            </w:r>
            <w:r w:rsidR="004112E6">
              <w:rPr>
                <w:rFonts w:ascii="Arial" w:hAnsi="Arial" w:cs="Arial"/>
                <w:sz w:val="18"/>
                <w:szCs w:val="12"/>
              </w:rPr>
              <w:t>a</w:t>
            </w:r>
            <w:r w:rsidRPr="002E4938">
              <w:rPr>
                <w:rFonts w:ascii="Arial" w:hAnsi="Arial" w:cs="Arial"/>
                <w:sz w:val="18"/>
                <w:szCs w:val="12"/>
              </w:rPr>
              <w:t>c</w:t>
            </w:r>
            <w:r w:rsidR="004112E6">
              <w:rPr>
                <w:rFonts w:ascii="Arial" w:hAnsi="Arial" w:cs="Arial"/>
                <w:sz w:val="18"/>
                <w:szCs w:val="12"/>
              </w:rPr>
              <w:t>í</w:t>
            </w:r>
            <w:r w:rsidRPr="002E4938">
              <w:rPr>
                <w:rFonts w:ascii="Arial" w:hAnsi="Arial" w:cs="Arial"/>
                <w:sz w:val="18"/>
                <w:szCs w:val="12"/>
              </w:rPr>
              <w:t xml:space="preserve"> příslušného Podzhotovitele.</w:t>
            </w:r>
          </w:p>
          <w:p w14:paraId="03F0B82F" w14:textId="77777777" w:rsidR="004F16F4" w:rsidRPr="002E4938" w:rsidRDefault="004F16F4" w:rsidP="0091387A">
            <w:pPr>
              <w:spacing w:before="120" w:after="120"/>
              <w:jc w:val="both"/>
              <w:rPr>
                <w:rFonts w:ascii="Arial" w:hAnsi="Arial" w:cs="Arial"/>
                <w:sz w:val="18"/>
                <w:szCs w:val="12"/>
              </w:rPr>
            </w:pPr>
          </w:p>
          <w:p w14:paraId="6DB7902C" w14:textId="28FA6474" w:rsidR="004F16F4" w:rsidRPr="002E4938" w:rsidRDefault="007838EA" w:rsidP="007838EA">
            <w:pPr>
              <w:spacing w:before="120" w:after="120"/>
              <w:jc w:val="both"/>
              <w:rPr>
                <w:rFonts w:ascii="Arial" w:hAnsi="Arial" w:cs="Arial"/>
                <w:sz w:val="18"/>
                <w:szCs w:val="12"/>
              </w:rPr>
            </w:pPr>
            <w:r w:rsidRPr="002E4938">
              <w:rPr>
                <w:rFonts w:ascii="Arial" w:hAnsi="Arial" w:cs="Arial"/>
                <w:sz w:val="18"/>
                <w:szCs w:val="12"/>
              </w:rPr>
              <w:t xml:space="preserve">Zhotovitel je dále povinen předložit Správci stavby bez zbytečného odkladu na výzvu seznam jeho Podzhotovitelů s uvedením druhu prací a rozsahu jejich činnosti </w:t>
            </w:r>
            <w:r w:rsidRPr="002E4938">
              <w:rPr>
                <w:rFonts w:ascii="Arial" w:hAnsi="Arial" w:cs="Arial"/>
                <w:sz w:val="18"/>
                <w:szCs w:val="12"/>
              </w:rPr>
              <w:lastRenderedPageBreak/>
              <w:t>a předkládat Správci stavby vždy bez zbytečného odkladu aktualizaci seznamu Podzhotovitelů podle skutečného stavu</w:t>
            </w:r>
            <w:r w:rsidR="004F16F4" w:rsidRPr="002E4938">
              <w:rPr>
                <w:rFonts w:ascii="Arial" w:hAnsi="Arial" w:cs="Arial"/>
                <w:sz w:val="18"/>
                <w:szCs w:val="12"/>
              </w:rPr>
              <w:t>.</w:t>
            </w:r>
          </w:p>
          <w:p w14:paraId="3622D1DC" w14:textId="77777777" w:rsidR="004F16F4" w:rsidRPr="002E4938" w:rsidRDefault="004F16F4" w:rsidP="0091387A">
            <w:pPr>
              <w:spacing w:before="120" w:after="120"/>
              <w:jc w:val="both"/>
              <w:rPr>
                <w:rFonts w:ascii="Arial" w:hAnsi="Arial" w:cs="Arial"/>
                <w:sz w:val="18"/>
                <w:szCs w:val="12"/>
              </w:rPr>
            </w:pPr>
          </w:p>
          <w:p w14:paraId="5C992C14" w14:textId="417D10FA" w:rsidR="004F16F4" w:rsidRPr="002E4938" w:rsidRDefault="007838EA" w:rsidP="007838EA">
            <w:pPr>
              <w:spacing w:before="120" w:after="120"/>
              <w:jc w:val="both"/>
              <w:rPr>
                <w:rFonts w:ascii="Arial" w:hAnsi="Arial" w:cs="Arial"/>
                <w:sz w:val="18"/>
                <w:szCs w:val="12"/>
              </w:rPr>
            </w:pPr>
            <w:r w:rsidRPr="002E4938">
              <w:rPr>
                <w:rFonts w:ascii="Arial" w:hAnsi="Arial" w:cs="Arial"/>
                <w:sz w:val="18"/>
                <w:szCs w:val="12"/>
              </w:rPr>
              <w:t>Zhotovitel nese výlučnou odpovědnost za veškerá plnění poskytnutá prostřednictvím Podzhotovitelů a jiných třetích osob použitých pro realizaci Díla ve stejném rozsahu, jako kdyby takové plnění poskytoval sám.</w:t>
            </w:r>
          </w:p>
          <w:p w14:paraId="7B3CF240" w14:textId="77777777" w:rsidR="004F16F4" w:rsidRPr="002E4938" w:rsidRDefault="004F16F4" w:rsidP="0091387A">
            <w:pPr>
              <w:spacing w:before="120" w:after="120"/>
              <w:jc w:val="both"/>
              <w:rPr>
                <w:rFonts w:ascii="Arial" w:hAnsi="Arial" w:cs="Arial"/>
                <w:sz w:val="18"/>
                <w:szCs w:val="12"/>
              </w:rPr>
            </w:pPr>
          </w:p>
          <w:p w14:paraId="6E19F1AB" w14:textId="3F242CF4" w:rsidR="004F16F4" w:rsidRPr="002E4938" w:rsidRDefault="007838EA" w:rsidP="00AA6BA2">
            <w:pPr>
              <w:spacing w:before="120" w:after="120"/>
              <w:jc w:val="both"/>
              <w:rPr>
                <w:rFonts w:ascii="Arial" w:hAnsi="Arial" w:cs="Arial"/>
                <w:sz w:val="18"/>
                <w:szCs w:val="12"/>
              </w:rPr>
            </w:pPr>
            <w:r w:rsidRPr="002E4938">
              <w:rPr>
                <w:rFonts w:ascii="Arial" w:hAnsi="Arial" w:cs="Arial"/>
                <w:sz w:val="18"/>
                <w:szCs w:val="12"/>
              </w:rPr>
              <w:t>Jestliže z objektivních důvodů není možné Dílo podle této Smlouvy provést v tom rozsahu, v jakém Zhotovitel prokázal kvalifikaci prostřednictvím Podzhotovitele takovým Podzhotovitelem, je Zhotovitel povinen do 7 pracovních dnů tuto skutečnost písemně oznámit Správci stavby včetně uvedení relevantních důvodů. Do 10 pracovních dnů od oznámení shora uvedené skutečnosti Správci stavby je Zhotovitel povinen předložit Správci stavby potřebné dokumenty prokazující splnění kvalifikace v plném rozsa</w:t>
            </w:r>
            <w:r w:rsidR="00AA6BA2" w:rsidRPr="002E4938">
              <w:rPr>
                <w:rFonts w:ascii="Arial" w:hAnsi="Arial" w:cs="Arial"/>
                <w:sz w:val="18"/>
                <w:szCs w:val="12"/>
              </w:rPr>
              <w:t>hu, přičemž příslušný kvalifikační předpoklad může prokázat sám Zhotovitel, nebo jej může prokázat prostřednictvím jiného Podzhotovitele. Správce stavby bezodkladně přezkoumá předložené dokumenty a</w:t>
            </w:r>
            <w:r w:rsidR="005E7F4E">
              <w:rPr>
                <w:rFonts w:ascii="Arial" w:hAnsi="Arial" w:cs="Arial"/>
                <w:sz w:val="18"/>
                <w:szCs w:val="12"/>
              </w:rPr>
              <w:t> </w:t>
            </w:r>
            <w:r w:rsidR="00AA6BA2" w:rsidRPr="002E4938">
              <w:rPr>
                <w:rFonts w:ascii="Arial" w:hAnsi="Arial" w:cs="Arial"/>
                <w:sz w:val="18"/>
                <w:szCs w:val="12"/>
              </w:rPr>
              <w:t>podá Objednateli písemnou zprávu</w:t>
            </w:r>
          </w:p>
          <w:p w14:paraId="745925E7" w14:textId="77777777" w:rsidR="006F76E8" w:rsidRPr="002E4938" w:rsidRDefault="006F76E8" w:rsidP="0091387A">
            <w:pPr>
              <w:spacing w:before="120" w:after="120"/>
              <w:jc w:val="both"/>
              <w:rPr>
                <w:rFonts w:ascii="Arial" w:hAnsi="Arial" w:cs="Arial"/>
                <w:sz w:val="18"/>
                <w:szCs w:val="12"/>
              </w:rPr>
            </w:pPr>
          </w:p>
          <w:p w14:paraId="25DBC22E" w14:textId="490DD36C" w:rsidR="006F76E8" w:rsidRPr="002E4938" w:rsidRDefault="006F76E8" w:rsidP="0091387A">
            <w:pPr>
              <w:spacing w:before="120" w:after="120"/>
              <w:jc w:val="both"/>
              <w:rPr>
                <w:rFonts w:ascii="Arial" w:hAnsi="Arial" w:cs="Arial"/>
                <w:sz w:val="18"/>
                <w:szCs w:val="12"/>
              </w:rPr>
            </w:pPr>
            <w:r w:rsidRPr="002E4938">
              <w:rPr>
                <w:rFonts w:ascii="Arial" w:hAnsi="Arial" w:cs="Arial"/>
                <w:sz w:val="18"/>
                <w:szCs w:val="12"/>
              </w:rPr>
              <w:t>Není-li v</w:t>
            </w:r>
            <w:r w:rsidR="00817333" w:rsidRPr="002E4938">
              <w:rPr>
                <w:rFonts w:ascii="Arial" w:hAnsi="Arial" w:cs="Arial"/>
                <w:sz w:val="18"/>
                <w:szCs w:val="12"/>
              </w:rPr>
              <w:t xml:space="preserve"> těchto </w:t>
            </w:r>
            <w:r w:rsidR="00287D83">
              <w:rPr>
                <w:rFonts w:ascii="Arial" w:hAnsi="Arial" w:cs="Arial"/>
                <w:sz w:val="18"/>
                <w:szCs w:val="12"/>
              </w:rPr>
              <w:t>P</w:t>
            </w:r>
            <w:r w:rsidRPr="002E4938">
              <w:rPr>
                <w:rFonts w:ascii="Arial" w:hAnsi="Arial" w:cs="Arial"/>
                <w:sz w:val="18"/>
                <w:szCs w:val="12"/>
              </w:rPr>
              <w:t xml:space="preserve">odmínkách uvedeno jinak, musí každá </w:t>
            </w:r>
            <w:proofErr w:type="spellStart"/>
            <w:r w:rsidRPr="002E4938">
              <w:rPr>
                <w:rFonts w:ascii="Arial" w:hAnsi="Arial" w:cs="Arial"/>
                <w:sz w:val="18"/>
                <w:szCs w:val="12"/>
              </w:rPr>
              <w:t>podzhotovitelská</w:t>
            </w:r>
            <w:proofErr w:type="spellEnd"/>
            <w:r w:rsidRPr="002E4938">
              <w:rPr>
                <w:rFonts w:ascii="Arial" w:hAnsi="Arial" w:cs="Arial"/>
                <w:sz w:val="18"/>
                <w:szCs w:val="12"/>
              </w:rPr>
              <w:t xml:space="preserve"> (poddodavatelská) smlouva obsahovat ustanovení, která opravňují Objednatele požadovat postoupení</w:t>
            </w:r>
            <w:r w:rsidR="0004312D" w:rsidRPr="002E4938">
              <w:rPr>
                <w:rFonts w:ascii="Arial" w:hAnsi="Arial" w:cs="Arial"/>
                <w:sz w:val="18"/>
                <w:szCs w:val="12"/>
              </w:rPr>
              <w:t xml:space="preserve"> </w:t>
            </w:r>
            <w:proofErr w:type="spellStart"/>
            <w:r w:rsidRPr="002E4938">
              <w:rPr>
                <w:rFonts w:ascii="Arial" w:hAnsi="Arial" w:cs="Arial"/>
                <w:sz w:val="18"/>
                <w:szCs w:val="12"/>
              </w:rPr>
              <w:t>podzhotovitelské</w:t>
            </w:r>
            <w:proofErr w:type="spellEnd"/>
            <w:r w:rsidRPr="002E4938">
              <w:rPr>
                <w:rFonts w:ascii="Arial" w:hAnsi="Arial" w:cs="Arial"/>
                <w:sz w:val="18"/>
                <w:szCs w:val="12"/>
              </w:rPr>
              <w:t xml:space="preserve"> (poddodavatelské) smlouvy Objednateli podle Pod-článku 4.5</w:t>
            </w:r>
            <w:r w:rsidR="00817333" w:rsidRPr="002E4938">
              <w:rPr>
                <w:rFonts w:ascii="Arial" w:hAnsi="Arial" w:cs="Arial"/>
                <w:sz w:val="18"/>
                <w:szCs w:val="12"/>
              </w:rPr>
              <w:t xml:space="preserve"> [Postoupení užitku z </w:t>
            </w:r>
            <w:proofErr w:type="spellStart"/>
            <w:r w:rsidR="00817333" w:rsidRPr="002E4938">
              <w:rPr>
                <w:rFonts w:ascii="Arial" w:hAnsi="Arial" w:cs="Arial"/>
                <w:sz w:val="18"/>
                <w:szCs w:val="12"/>
              </w:rPr>
              <w:t>podzhotovitelské</w:t>
            </w:r>
            <w:proofErr w:type="spellEnd"/>
            <w:r w:rsidR="00817333" w:rsidRPr="002E4938">
              <w:rPr>
                <w:rFonts w:ascii="Arial" w:hAnsi="Arial" w:cs="Arial"/>
                <w:sz w:val="18"/>
                <w:szCs w:val="12"/>
              </w:rPr>
              <w:t xml:space="preserve"> smlouvy]</w:t>
            </w:r>
            <w:r w:rsidRPr="002E4938">
              <w:rPr>
                <w:rFonts w:ascii="Arial" w:hAnsi="Arial" w:cs="Arial"/>
                <w:sz w:val="18"/>
                <w:szCs w:val="12"/>
              </w:rPr>
              <w:t xml:space="preserve"> (jestliže a když je to použitelné) nebo v případě ukončení podle Pod-článku 15.2</w:t>
            </w:r>
            <w:r w:rsidR="00FB7D11" w:rsidRPr="002E4938">
              <w:rPr>
                <w:rFonts w:ascii="Arial" w:hAnsi="Arial" w:cs="Arial"/>
                <w:sz w:val="18"/>
                <w:szCs w:val="12"/>
              </w:rPr>
              <w:t xml:space="preserve"> [Odstoupení objednatelem]</w:t>
            </w:r>
            <w:r w:rsidRPr="002E4938">
              <w:rPr>
                <w:rFonts w:ascii="Arial" w:hAnsi="Arial" w:cs="Arial"/>
                <w:sz w:val="18"/>
                <w:szCs w:val="12"/>
              </w:rPr>
              <w:t>.“</w:t>
            </w:r>
          </w:p>
        </w:tc>
      </w:tr>
      <w:tr w:rsidR="00D7364F" w:rsidRPr="002E4938" w14:paraId="1C1E7D80" w14:textId="77777777" w:rsidTr="0091387A">
        <w:tc>
          <w:tcPr>
            <w:tcW w:w="830" w:type="dxa"/>
          </w:tcPr>
          <w:p w14:paraId="1E9D27F6" w14:textId="01E79660" w:rsidR="00B51037" w:rsidRPr="002E4938" w:rsidRDefault="00B51037" w:rsidP="0091387A">
            <w:pPr>
              <w:spacing w:before="120" w:after="120"/>
              <w:jc w:val="both"/>
              <w:rPr>
                <w:rFonts w:ascii="Arial" w:hAnsi="Arial" w:cs="Arial"/>
                <w:b/>
                <w:sz w:val="18"/>
                <w:szCs w:val="18"/>
              </w:rPr>
            </w:pPr>
          </w:p>
        </w:tc>
        <w:tc>
          <w:tcPr>
            <w:tcW w:w="1245" w:type="dxa"/>
          </w:tcPr>
          <w:p w14:paraId="0E12C284" w14:textId="77777777" w:rsidR="00B51037" w:rsidRPr="002E4938" w:rsidRDefault="00B51037" w:rsidP="0091387A">
            <w:pPr>
              <w:spacing w:before="120" w:after="120"/>
              <w:jc w:val="both"/>
              <w:rPr>
                <w:rFonts w:ascii="Arial" w:hAnsi="Arial" w:cs="Arial"/>
                <w:b/>
                <w:sz w:val="18"/>
                <w:szCs w:val="18"/>
              </w:rPr>
            </w:pPr>
          </w:p>
        </w:tc>
        <w:tc>
          <w:tcPr>
            <w:tcW w:w="236" w:type="dxa"/>
          </w:tcPr>
          <w:p w14:paraId="00BCF3A3" w14:textId="77777777" w:rsidR="00B51037" w:rsidRPr="002E4938" w:rsidRDefault="00B51037" w:rsidP="0091387A">
            <w:pPr>
              <w:spacing w:before="120" w:after="120"/>
              <w:jc w:val="both"/>
              <w:rPr>
                <w:rFonts w:ascii="Arial" w:hAnsi="Arial" w:cs="Arial"/>
                <w:b/>
                <w:sz w:val="18"/>
                <w:szCs w:val="18"/>
              </w:rPr>
            </w:pPr>
          </w:p>
        </w:tc>
        <w:tc>
          <w:tcPr>
            <w:tcW w:w="973" w:type="dxa"/>
          </w:tcPr>
          <w:p w14:paraId="6BDB51BC" w14:textId="77777777" w:rsidR="00B51037" w:rsidRPr="002E4938" w:rsidRDefault="00B51037" w:rsidP="0091387A">
            <w:pPr>
              <w:spacing w:before="120" w:after="120"/>
              <w:jc w:val="both"/>
              <w:rPr>
                <w:rFonts w:ascii="Arial" w:hAnsi="Arial" w:cs="Arial"/>
                <w:sz w:val="18"/>
                <w:szCs w:val="18"/>
              </w:rPr>
            </w:pPr>
          </w:p>
        </w:tc>
        <w:tc>
          <w:tcPr>
            <w:tcW w:w="5807" w:type="dxa"/>
          </w:tcPr>
          <w:p w14:paraId="57DB88DD" w14:textId="77777777" w:rsidR="00B51037" w:rsidRPr="002E4938" w:rsidRDefault="00B51037" w:rsidP="0091387A">
            <w:pPr>
              <w:spacing w:before="120" w:after="120"/>
              <w:jc w:val="both"/>
              <w:rPr>
                <w:rFonts w:ascii="Arial" w:hAnsi="Arial" w:cs="Arial"/>
                <w:sz w:val="18"/>
                <w:szCs w:val="18"/>
              </w:rPr>
            </w:pPr>
          </w:p>
        </w:tc>
      </w:tr>
      <w:tr w:rsidR="00D7364F" w:rsidRPr="002E4938" w14:paraId="7CA86181" w14:textId="77777777" w:rsidTr="0091387A">
        <w:tc>
          <w:tcPr>
            <w:tcW w:w="830" w:type="dxa"/>
          </w:tcPr>
          <w:p w14:paraId="45DFE821" w14:textId="5B43ED74" w:rsidR="00F40E9B" w:rsidRPr="002E4938" w:rsidRDefault="00F40E9B" w:rsidP="0091387A">
            <w:pPr>
              <w:spacing w:before="120" w:after="120"/>
              <w:jc w:val="both"/>
              <w:rPr>
                <w:rFonts w:ascii="Arial" w:hAnsi="Arial" w:cs="Arial"/>
                <w:b/>
                <w:sz w:val="18"/>
                <w:szCs w:val="18"/>
              </w:rPr>
            </w:pPr>
            <w:r w:rsidRPr="002E4938">
              <w:rPr>
                <w:rFonts w:ascii="Arial" w:hAnsi="Arial" w:cs="Arial"/>
                <w:b/>
                <w:sz w:val="18"/>
                <w:szCs w:val="18"/>
              </w:rPr>
              <w:t>4.</w:t>
            </w:r>
            <w:r w:rsidR="00C7785F" w:rsidRPr="002E4938">
              <w:rPr>
                <w:rFonts w:ascii="Arial" w:hAnsi="Arial" w:cs="Arial"/>
                <w:b/>
                <w:sz w:val="18"/>
                <w:szCs w:val="18"/>
              </w:rPr>
              <w:t>6</w:t>
            </w:r>
          </w:p>
        </w:tc>
        <w:tc>
          <w:tcPr>
            <w:tcW w:w="1245" w:type="dxa"/>
          </w:tcPr>
          <w:p w14:paraId="3E509740" w14:textId="6BE83255" w:rsidR="00F40E9B" w:rsidRPr="002E4938" w:rsidRDefault="00F40E9B" w:rsidP="0091387A">
            <w:pPr>
              <w:spacing w:before="120" w:after="120"/>
              <w:jc w:val="both"/>
              <w:rPr>
                <w:rFonts w:ascii="Arial" w:hAnsi="Arial" w:cs="Arial"/>
                <w:b/>
                <w:sz w:val="18"/>
                <w:szCs w:val="18"/>
              </w:rPr>
            </w:pPr>
          </w:p>
        </w:tc>
        <w:tc>
          <w:tcPr>
            <w:tcW w:w="236" w:type="dxa"/>
          </w:tcPr>
          <w:p w14:paraId="34C75874" w14:textId="77777777" w:rsidR="00F40E9B" w:rsidRPr="002E4938" w:rsidRDefault="00F40E9B" w:rsidP="0091387A">
            <w:pPr>
              <w:spacing w:before="120" w:after="120"/>
              <w:jc w:val="both"/>
              <w:rPr>
                <w:rFonts w:ascii="Arial" w:hAnsi="Arial" w:cs="Arial"/>
                <w:b/>
                <w:sz w:val="18"/>
                <w:szCs w:val="18"/>
              </w:rPr>
            </w:pPr>
          </w:p>
        </w:tc>
        <w:tc>
          <w:tcPr>
            <w:tcW w:w="973" w:type="dxa"/>
          </w:tcPr>
          <w:p w14:paraId="5E992AB0" w14:textId="77777777" w:rsidR="00F40E9B" w:rsidRPr="002E4938" w:rsidRDefault="00F40E9B" w:rsidP="0091387A">
            <w:pPr>
              <w:spacing w:before="120" w:after="120"/>
              <w:jc w:val="both"/>
              <w:rPr>
                <w:rFonts w:ascii="Arial" w:hAnsi="Arial" w:cs="Arial"/>
                <w:sz w:val="18"/>
                <w:szCs w:val="18"/>
              </w:rPr>
            </w:pPr>
          </w:p>
        </w:tc>
        <w:tc>
          <w:tcPr>
            <w:tcW w:w="5807" w:type="dxa"/>
          </w:tcPr>
          <w:p w14:paraId="350785E5" w14:textId="77777777" w:rsidR="00F40E9B" w:rsidRPr="002E4938" w:rsidRDefault="00F40E9B" w:rsidP="0091387A">
            <w:pPr>
              <w:spacing w:before="120" w:after="120"/>
              <w:jc w:val="both"/>
              <w:rPr>
                <w:rFonts w:ascii="Arial" w:hAnsi="Arial" w:cs="Arial"/>
                <w:sz w:val="18"/>
                <w:szCs w:val="18"/>
              </w:rPr>
            </w:pPr>
          </w:p>
        </w:tc>
      </w:tr>
      <w:tr w:rsidR="006F76E8" w:rsidRPr="002E4938" w14:paraId="4A5EF89B" w14:textId="77777777" w:rsidTr="0091387A">
        <w:tc>
          <w:tcPr>
            <w:tcW w:w="2311" w:type="dxa"/>
            <w:gridSpan w:val="3"/>
          </w:tcPr>
          <w:p w14:paraId="62B17E5C" w14:textId="6EC3EAE6" w:rsidR="006F76E8" w:rsidRPr="002E4938" w:rsidRDefault="006F76E8" w:rsidP="0091387A">
            <w:pPr>
              <w:spacing w:before="120" w:after="120"/>
              <w:rPr>
                <w:rFonts w:ascii="Arial" w:hAnsi="Arial" w:cs="Arial"/>
                <w:b/>
                <w:sz w:val="18"/>
                <w:szCs w:val="18"/>
              </w:rPr>
            </w:pPr>
            <w:r w:rsidRPr="002E4938">
              <w:rPr>
                <w:rFonts w:ascii="Arial" w:hAnsi="Arial" w:cs="Arial"/>
                <w:b/>
                <w:sz w:val="18"/>
                <w:szCs w:val="18"/>
              </w:rPr>
              <w:t>Spolupráce</w:t>
            </w:r>
          </w:p>
        </w:tc>
        <w:tc>
          <w:tcPr>
            <w:tcW w:w="6780" w:type="dxa"/>
            <w:gridSpan w:val="2"/>
          </w:tcPr>
          <w:p w14:paraId="3F2726B2" w14:textId="0ED2D308" w:rsidR="006F76E8" w:rsidRPr="002E4938" w:rsidRDefault="006F76E8" w:rsidP="0091387A">
            <w:pPr>
              <w:spacing w:before="120" w:after="120"/>
              <w:jc w:val="both"/>
              <w:rPr>
                <w:rFonts w:ascii="Arial" w:hAnsi="Arial" w:cs="Arial"/>
                <w:sz w:val="18"/>
                <w:szCs w:val="18"/>
              </w:rPr>
            </w:pPr>
            <w:r w:rsidRPr="002E4938">
              <w:rPr>
                <w:rFonts w:ascii="Arial" w:hAnsi="Arial" w:cs="Arial"/>
                <w:sz w:val="18"/>
                <w:szCs w:val="18"/>
              </w:rPr>
              <w:t xml:space="preserve">Na konec pod-odstavce </w:t>
            </w:r>
            <w:r w:rsidR="008C7ADA">
              <w:rPr>
                <w:rFonts w:ascii="Arial" w:hAnsi="Arial" w:cs="Arial"/>
                <w:sz w:val="18"/>
                <w:szCs w:val="18"/>
              </w:rPr>
              <w:t>(</w:t>
            </w:r>
            <w:r w:rsidRPr="002E4938">
              <w:rPr>
                <w:rFonts w:ascii="Arial" w:hAnsi="Arial" w:cs="Arial"/>
                <w:sz w:val="18"/>
                <w:szCs w:val="18"/>
              </w:rPr>
              <w:t>a) Pod-článku 4.6 se vkládá čárka a doplňují slova „</w:t>
            </w:r>
            <w:r w:rsidRPr="002E4938">
              <w:rPr>
                <w:rFonts w:ascii="Arial" w:hAnsi="Arial" w:cs="Arial"/>
                <w:i/>
                <w:sz w:val="18"/>
                <w:szCs w:val="18"/>
              </w:rPr>
              <w:t>zejména v rozsahu uvedeném v Technické specifikaci, Zadávacích podmínkách a Nabídce</w:t>
            </w:r>
            <w:r w:rsidRPr="002E4938">
              <w:rPr>
                <w:rFonts w:ascii="Arial" w:hAnsi="Arial" w:cs="Arial"/>
                <w:sz w:val="18"/>
                <w:szCs w:val="18"/>
              </w:rPr>
              <w:t>“.</w:t>
            </w:r>
          </w:p>
          <w:p w14:paraId="4C4C4921" w14:textId="77777777" w:rsidR="00A555F1" w:rsidRPr="002E4938" w:rsidRDefault="00A555F1" w:rsidP="0091387A">
            <w:pPr>
              <w:spacing w:before="120" w:after="120"/>
              <w:jc w:val="both"/>
              <w:rPr>
                <w:rFonts w:ascii="Arial" w:hAnsi="Arial" w:cs="Arial"/>
                <w:sz w:val="18"/>
                <w:szCs w:val="18"/>
              </w:rPr>
            </w:pPr>
          </w:p>
          <w:p w14:paraId="778AB11A" w14:textId="0A4409CE" w:rsidR="00A555F1" w:rsidRPr="002E4938" w:rsidRDefault="000039AB" w:rsidP="0091387A">
            <w:pPr>
              <w:spacing w:before="120" w:after="120"/>
              <w:jc w:val="both"/>
              <w:rPr>
                <w:rFonts w:ascii="Arial" w:hAnsi="Arial" w:cs="Arial"/>
                <w:sz w:val="18"/>
                <w:szCs w:val="18"/>
              </w:rPr>
            </w:pPr>
            <w:r w:rsidRPr="002E4938">
              <w:rPr>
                <w:rFonts w:ascii="Arial" w:hAnsi="Arial" w:cs="Arial"/>
                <w:sz w:val="18"/>
                <w:szCs w:val="18"/>
              </w:rPr>
              <w:t xml:space="preserve">Za první odstavec Pod-článku 4.6 se přidává </w:t>
            </w:r>
            <w:r w:rsidR="00A555F1" w:rsidRPr="002E4938">
              <w:rPr>
                <w:rFonts w:ascii="Arial" w:eastAsiaTheme="minorHAnsi" w:hAnsi="Arial" w:cs="Arial"/>
                <w:color w:val="000000"/>
                <w:sz w:val="18"/>
              </w:rPr>
              <w:t>nový odstavec s následujícím zněním</w:t>
            </w:r>
            <w:r w:rsidRPr="002E4938">
              <w:rPr>
                <w:rFonts w:ascii="Arial" w:hAnsi="Arial" w:cs="Arial"/>
                <w:sz w:val="18"/>
                <w:szCs w:val="18"/>
              </w:rPr>
              <w:t>:</w:t>
            </w:r>
          </w:p>
          <w:p w14:paraId="716EFFF9" w14:textId="5E939D38" w:rsidR="000039AB" w:rsidRPr="002E4938" w:rsidRDefault="00371DED" w:rsidP="0091387A">
            <w:pPr>
              <w:spacing w:before="120" w:after="120"/>
              <w:jc w:val="both"/>
              <w:rPr>
                <w:rFonts w:ascii="Arial" w:hAnsi="Arial" w:cs="Arial"/>
                <w:sz w:val="18"/>
                <w:szCs w:val="18"/>
              </w:rPr>
            </w:pPr>
            <w:r w:rsidRPr="002E4938">
              <w:rPr>
                <w:rFonts w:ascii="Arial" w:hAnsi="Arial" w:cs="Arial"/>
                <w:sz w:val="18"/>
                <w:szCs w:val="18"/>
              </w:rPr>
              <w:t>„Zhotovitel musí poskytnout Personálu objednatele rovněž veškerou nezbytnou součinnost k plnění povinností vyplývajících z BIM Protokolu a jeho příloh.“</w:t>
            </w:r>
          </w:p>
        </w:tc>
      </w:tr>
      <w:tr w:rsidR="00367170" w:rsidRPr="002E4938" w14:paraId="455B7CA0" w14:textId="77777777" w:rsidTr="0091387A">
        <w:tc>
          <w:tcPr>
            <w:tcW w:w="2311" w:type="dxa"/>
            <w:gridSpan w:val="3"/>
          </w:tcPr>
          <w:p w14:paraId="799438A7" w14:textId="77777777" w:rsidR="00367170" w:rsidRPr="002E4938" w:rsidRDefault="00367170" w:rsidP="0091387A">
            <w:pPr>
              <w:spacing w:before="120" w:after="120"/>
              <w:rPr>
                <w:rFonts w:ascii="Arial" w:hAnsi="Arial" w:cs="Arial"/>
                <w:b/>
                <w:sz w:val="18"/>
                <w:szCs w:val="18"/>
              </w:rPr>
            </w:pPr>
          </w:p>
        </w:tc>
        <w:tc>
          <w:tcPr>
            <w:tcW w:w="6780" w:type="dxa"/>
            <w:gridSpan w:val="2"/>
          </w:tcPr>
          <w:p w14:paraId="464E4FE2" w14:textId="77777777" w:rsidR="00367170" w:rsidRPr="002E4938" w:rsidRDefault="00367170" w:rsidP="0091387A">
            <w:pPr>
              <w:spacing w:before="120" w:after="120"/>
              <w:jc w:val="both"/>
              <w:rPr>
                <w:rFonts w:ascii="Arial" w:hAnsi="Arial" w:cs="Arial"/>
                <w:sz w:val="18"/>
                <w:szCs w:val="18"/>
              </w:rPr>
            </w:pPr>
          </w:p>
        </w:tc>
      </w:tr>
      <w:tr w:rsidR="00367170" w:rsidRPr="002E4938" w14:paraId="3603386B" w14:textId="77777777" w:rsidTr="0091387A">
        <w:tc>
          <w:tcPr>
            <w:tcW w:w="2311" w:type="dxa"/>
            <w:gridSpan w:val="3"/>
          </w:tcPr>
          <w:p w14:paraId="320A324E" w14:textId="6D9BE0B6" w:rsidR="00367170" w:rsidRPr="002E4938" w:rsidRDefault="00367170" w:rsidP="0091387A">
            <w:pPr>
              <w:spacing w:before="120" w:after="120"/>
              <w:rPr>
                <w:rFonts w:ascii="Arial" w:hAnsi="Arial" w:cs="Arial"/>
                <w:b/>
                <w:sz w:val="18"/>
                <w:szCs w:val="18"/>
              </w:rPr>
            </w:pPr>
            <w:r w:rsidRPr="002E4938">
              <w:rPr>
                <w:rFonts w:ascii="Arial" w:hAnsi="Arial" w:cs="Arial"/>
                <w:b/>
                <w:sz w:val="18"/>
                <w:szCs w:val="18"/>
              </w:rPr>
              <w:t>4.8</w:t>
            </w:r>
          </w:p>
        </w:tc>
        <w:tc>
          <w:tcPr>
            <w:tcW w:w="6780" w:type="dxa"/>
            <w:gridSpan w:val="2"/>
          </w:tcPr>
          <w:p w14:paraId="4C38B1A1" w14:textId="77777777" w:rsidR="00367170" w:rsidRPr="002E4938" w:rsidRDefault="00367170" w:rsidP="0091387A">
            <w:pPr>
              <w:spacing w:before="120" w:after="120"/>
              <w:jc w:val="both"/>
              <w:rPr>
                <w:rFonts w:ascii="Arial" w:hAnsi="Arial" w:cs="Arial"/>
                <w:sz w:val="18"/>
                <w:szCs w:val="18"/>
              </w:rPr>
            </w:pPr>
          </w:p>
        </w:tc>
      </w:tr>
      <w:tr w:rsidR="00367170" w:rsidRPr="002E4938" w14:paraId="4E60AB63" w14:textId="77777777" w:rsidTr="0091387A">
        <w:tc>
          <w:tcPr>
            <w:tcW w:w="2311" w:type="dxa"/>
            <w:gridSpan w:val="3"/>
          </w:tcPr>
          <w:p w14:paraId="1DE0E7E5" w14:textId="1008879A" w:rsidR="00367170" w:rsidRPr="002E4938" w:rsidRDefault="00367170" w:rsidP="0091387A">
            <w:pPr>
              <w:spacing w:before="120" w:after="120"/>
              <w:rPr>
                <w:rFonts w:ascii="Arial" w:hAnsi="Arial" w:cs="Arial"/>
                <w:b/>
                <w:sz w:val="18"/>
                <w:szCs w:val="18"/>
              </w:rPr>
            </w:pPr>
            <w:r w:rsidRPr="002E4938">
              <w:rPr>
                <w:rFonts w:ascii="Arial" w:hAnsi="Arial" w:cs="Arial"/>
                <w:b/>
                <w:sz w:val="18"/>
                <w:szCs w:val="18"/>
              </w:rPr>
              <w:t>Bezpečnost práce</w:t>
            </w:r>
          </w:p>
        </w:tc>
        <w:tc>
          <w:tcPr>
            <w:tcW w:w="6780" w:type="dxa"/>
            <w:gridSpan w:val="2"/>
          </w:tcPr>
          <w:p w14:paraId="72353C44" w14:textId="1001AD21" w:rsidR="00367170" w:rsidRPr="002E4938" w:rsidRDefault="00B00F3A" w:rsidP="0091387A">
            <w:pPr>
              <w:spacing w:before="120" w:after="120"/>
              <w:jc w:val="both"/>
              <w:rPr>
                <w:rFonts w:ascii="Arial" w:hAnsi="Arial" w:cs="Arial"/>
                <w:sz w:val="18"/>
                <w:szCs w:val="18"/>
              </w:rPr>
            </w:pPr>
            <w:r w:rsidRPr="002E4938">
              <w:rPr>
                <w:rFonts w:ascii="Arial" w:hAnsi="Arial" w:cs="Arial"/>
                <w:sz w:val="18"/>
                <w:szCs w:val="18"/>
              </w:rPr>
              <w:t>Na konec Pod-článku 4.8 se přidává následující odstavec</w:t>
            </w:r>
            <w:r w:rsidR="00367170" w:rsidRPr="002E4938">
              <w:rPr>
                <w:rFonts w:ascii="Arial" w:hAnsi="Arial" w:cs="Arial"/>
                <w:sz w:val="18"/>
                <w:szCs w:val="18"/>
              </w:rPr>
              <w:t>:</w:t>
            </w:r>
          </w:p>
          <w:p w14:paraId="48320541" w14:textId="7D28151E" w:rsidR="00367170" w:rsidRPr="002E4938" w:rsidRDefault="00367170" w:rsidP="0091387A">
            <w:pPr>
              <w:spacing w:before="120" w:after="120"/>
              <w:jc w:val="both"/>
              <w:rPr>
                <w:rFonts w:ascii="Arial" w:hAnsi="Arial" w:cs="Arial"/>
                <w:sz w:val="18"/>
                <w:szCs w:val="18"/>
              </w:rPr>
            </w:pPr>
            <w:r w:rsidRPr="002E4938">
              <w:rPr>
                <w:rFonts w:ascii="Arial" w:hAnsi="Arial" w:cs="Arial"/>
                <w:sz w:val="18"/>
                <w:szCs w:val="18"/>
              </w:rPr>
              <w:t xml:space="preserve">„Zhotovitel je povinen zajistit provedení Díla v souladu s obecně závaznými </w:t>
            </w:r>
            <w:r w:rsidR="00096954">
              <w:rPr>
                <w:rFonts w:ascii="Arial" w:hAnsi="Arial" w:cs="Arial"/>
                <w:sz w:val="18"/>
                <w:szCs w:val="18"/>
              </w:rPr>
              <w:t xml:space="preserve">platnými a účinnými </w:t>
            </w:r>
            <w:r w:rsidRPr="002E4938">
              <w:rPr>
                <w:rFonts w:ascii="Arial" w:hAnsi="Arial" w:cs="Arial"/>
                <w:sz w:val="18"/>
                <w:szCs w:val="18"/>
              </w:rPr>
              <w:t>Právními předpisy v oblasti bezpečnosti a ochrany zdraví při práci, požární ochrany, životního prostředí apod. Při provádění prací zabezpečí dodržování bezpečnostních předpisů a rovněž učiní veškeré kroky k ochraně životního prostředí.</w:t>
            </w:r>
          </w:p>
          <w:p w14:paraId="405883B5" w14:textId="77777777" w:rsidR="00C41779" w:rsidRPr="002E4938" w:rsidRDefault="00C41779" w:rsidP="0091387A">
            <w:pPr>
              <w:spacing w:before="120" w:after="120"/>
              <w:jc w:val="both"/>
              <w:rPr>
                <w:rFonts w:ascii="Arial" w:hAnsi="Arial" w:cs="Arial"/>
                <w:sz w:val="18"/>
                <w:szCs w:val="18"/>
              </w:rPr>
            </w:pPr>
          </w:p>
          <w:p w14:paraId="53EB5ADF" w14:textId="1EC19132" w:rsidR="00B00F3A" w:rsidRPr="002E4938" w:rsidRDefault="00B00F3A" w:rsidP="00B00F3A">
            <w:pPr>
              <w:spacing w:before="120" w:after="120"/>
              <w:jc w:val="both"/>
              <w:rPr>
                <w:rFonts w:ascii="Arial" w:hAnsi="Arial" w:cs="Arial"/>
                <w:sz w:val="18"/>
                <w:szCs w:val="18"/>
              </w:rPr>
            </w:pPr>
            <w:r w:rsidRPr="002E4938">
              <w:rPr>
                <w:rFonts w:ascii="Arial" w:hAnsi="Arial" w:cs="Arial"/>
                <w:sz w:val="18"/>
                <w:szCs w:val="18"/>
              </w:rPr>
              <w:t xml:space="preserve">Zhotovitel dále musí zajistit dodržování pokynů a interních předpisů Objednatele nezbytných k zajištění bezpečnosti provozu Stávající ČOV. Podrobnosti stanoví </w:t>
            </w:r>
            <w:r w:rsidR="00C41779" w:rsidRPr="002E4938">
              <w:rPr>
                <w:rFonts w:ascii="Arial" w:hAnsi="Arial" w:cs="Arial"/>
                <w:sz w:val="18"/>
                <w:szCs w:val="18"/>
              </w:rPr>
              <w:t>Technická specifikace</w:t>
            </w:r>
            <w:r w:rsidRPr="002E4938">
              <w:rPr>
                <w:rFonts w:ascii="Arial" w:hAnsi="Arial" w:cs="Arial"/>
                <w:sz w:val="18"/>
                <w:szCs w:val="18"/>
              </w:rPr>
              <w:t>.</w:t>
            </w:r>
          </w:p>
          <w:p w14:paraId="02EBE7DC" w14:textId="77777777" w:rsidR="00C41779" w:rsidRPr="002E4938" w:rsidRDefault="00C41779" w:rsidP="00B00F3A">
            <w:pPr>
              <w:spacing w:before="120" w:after="120"/>
              <w:jc w:val="both"/>
              <w:rPr>
                <w:rFonts w:ascii="Arial" w:hAnsi="Arial" w:cs="Arial"/>
                <w:sz w:val="18"/>
                <w:szCs w:val="18"/>
              </w:rPr>
            </w:pPr>
          </w:p>
          <w:p w14:paraId="59CF9EC0" w14:textId="2F2A9B58" w:rsidR="00367170" w:rsidRPr="002E4938" w:rsidRDefault="00367170" w:rsidP="0091387A">
            <w:pPr>
              <w:spacing w:before="120" w:after="120"/>
              <w:jc w:val="both"/>
              <w:rPr>
                <w:rFonts w:ascii="Arial" w:hAnsi="Arial" w:cs="Arial"/>
                <w:sz w:val="18"/>
                <w:szCs w:val="18"/>
              </w:rPr>
            </w:pPr>
            <w:r w:rsidRPr="002E4938">
              <w:rPr>
                <w:rFonts w:ascii="Arial" w:hAnsi="Arial" w:cs="Arial"/>
                <w:sz w:val="18"/>
                <w:szCs w:val="18"/>
              </w:rPr>
              <w:t xml:space="preserve">Zhotovitel jmenuje na Staveništi odborně způsobilou osobu pro prevenci rizik v oblasti bezpečnosti a ochrany zdraví při práci, která bude odpovědná za udržení bezpečnosti a ochranu před nehodami. Tato osoba bude mít pravomoc vydávat pokyny a přijímat ochranná opatření pro prevenci nehod. Během celé realizace Díla </w:t>
            </w:r>
            <w:r w:rsidRPr="002E4938">
              <w:rPr>
                <w:rFonts w:ascii="Arial" w:hAnsi="Arial" w:cs="Arial"/>
                <w:sz w:val="18"/>
                <w:szCs w:val="18"/>
              </w:rPr>
              <w:lastRenderedPageBreak/>
              <w:t xml:space="preserve">bude Zhotovitel poskytovat vše, co bude tato osoba pro výkon své odpovědnosti a pravomoci požadovat. </w:t>
            </w:r>
          </w:p>
          <w:p w14:paraId="10965032" w14:textId="77777777" w:rsidR="00C41779" w:rsidRPr="002E4938" w:rsidRDefault="00C41779" w:rsidP="0091387A">
            <w:pPr>
              <w:spacing w:before="120" w:after="120"/>
              <w:jc w:val="both"/>
              <w:rPr>
                <w:rFonts w:ascii="Arial" w:hAnsi="Arial" w:cs="Arial"/>
                <w:sz w:val="18"/>
                <w:szCs w:val="18"/>
              </w:rPr>
            </w:pPr>
          </w:p>
          <w:p w14:paraId="582CEBD8" w14:textId="41AA25B2" w:rsidR="00367170" w:rsidRPr="002E4938" w:rsidRDefault="00367170" w:rsidP="0091387A">
            <w:pPr>
              <w:spacing w:before="120" w:after="120"/>
              <w:jc w:val="both"/>
              <w:rPr>
                <w:rFonts w:ascii="Arial" w:hAnsi="Arial" w:cs="Arial"/>
                <w:sz w:val="18"/>
                <w:szCs w:val="18"/>
              </w:rPr>
            </w:pPr>
            <w:r w:rsidRPr="002E4938">
              <w:rPr>
                <w:rFonts w:ascii="Arial" w:hAnsi="Arial" w:cs="Arial"/>
                <w:sz w:val="18"/>
                <w:szCs w:val="18"/>
              </w:rPr>
              <w:t>Zhotovitel zašle Správci stavby podrobnosti o každé nehodě neprodleně poté, co k ní dojde. Zhotovitel bude uchovávat záznamy a podávat zprávy týkající se ochrany zdraví, bezpečnosti a zabezpečení osob a škod na majetku podle toho, jak to bude Správce stavby odůvodněně požadovat.“</w:t>
            </w:r>
          </w:p>
        </w:tc>
      </w:tr>
      <w:tr w:rsidR="00367170" w:rsidRPr="002E4938" w14:paraId="35040874" w14:textId="77777777" w:rsidTr="0091387A">
        <w:tc>
          <w:tcPr>
            <w:tcW w:w="2311" w:type="dxa"/>
            <w:gridSpan w:val="3"/>
          </w:tcPr>
          <w:p w14:paraId="36BB9737" w14:textId="77777777" w:rsidR="00367170" w:rsidRPr="002E4938" w:rsidRDefault="00367170" w:rsidP="0091387A">
            <w:pPr>
              <w:spacing w:before="120" w:after="120"/>
              <w:rPr>
                <w:rFonts w:ascii="Arial" w:hAnsi="Arial" w:cs="Arial"/>
                <w:b/>
                <w:sz w:val="18"/>
                <w:szCs w:val="18"/>
              </w:rPr>
            </w:pPr>
          </w:p>
        </w:tc>
        <w:tc>
          <w:tcPr>
            <w:tcW w:w="6780" w:type="dxa"/>
            <w:gridSpan w:val="2"/>
          </w:tcPr>
          <w:p w14:paraId="55A4F97D" w14:textId="77777777" w:rsidR="00367170" w:rsidRPr="002E4938" w:rsidRDefault="00367170" w:rsidP="0091387A">
            <w:pPr>
              <w:spacing w:before="120" w:after="120"/>
              <w:jc w:val="both"/>
              <w:rPr>
                <w:rFonts w:ascii="Arial" w:hAnsi="Arial" w:cs="Arial"/>
                <w:sz w:val="18"/>
                <w:szCs w:val="18"/>
              </w:rPr>
            </w:pPr>
          </w:p>
        </w:tc>
      </w:tr>
      <w:tr w:rsidR="00367170" w:rsidRPr="002E4938" w14:paraId="40306786" w14:textId="77777777" w:rsidTr="0091387A">
        <w:tc>
          <w:tcPr>
            <w:tcW w:w="2311" w:type="dxa"/>
            <w:gridSpan w:val="3"/>
          </w:tcPr>
          <w:p w14:paraId="6F913A93" w14:textId="1C0047EA" w:rsidR="00367170" w:rsidRPr="002E4938" w:rsidRDefault="00367170" w:rsidP="0091387A">
            <w:pPr>
              <w:spacing w:before="120" w:after="120"/>
              <w:rPr>
                <w:rFonts w:ascii="Arial" w:hAnsi="Arial" w:cs="Arial"/>
                <w:b/>
                <w:sz w:val="18"/>
                <w:szCs w:val="18"/>
              </w:rPr>
            </w:pPr>
            <w:r w:rsidRPr="002E4938">
              <w:rPr>
                <w:rFonts w:ascii="Arial" w:hAnsi="Arial" w:cs="Arial"/>
                <w:b/>
                <w:sz w:val="18"/>
                <w:szCs w:val="18"/>
              </w:rPr>
              <w:t>4.9</w:t>
            </w:r>
          </w:p>
        </w:tc>
        <w:tc>
          <w:tcPr>
            <w:tcW w:w="6780" w:type="dxa"/>
            <w:gridSpan w:val="2"/>
          </w:tcPr>
          <w:p w14:paraId="318115DC" w14:textId="77777777" w:rsidR="00367170" w:rsidRPr="002E4938" w:rsidRDefault="00367170" w:rsidP="0091387A">
            <w:pPr>
              <w:spacing w:before="120" w:after="120"/>
              <w:jc w:val="both"/>
              <w:rPr>
                <w:rFonts w:ascii="Arial" w:hAnsi="Arial" w:cs="Arial"/>
                <w:sz w:val="18"/>
                <w:szCs w:val="18"/>
              </w:rPr>
            </w:pPr>
          </w:p>
        </w:tc>
      </w:tr>
      <w:tr w:rsidR="00367170" w:rsidRPr="002E4938" w14:paraId="45D0A1E4" w14:textId="77777777" w:rsidTr="0091387A">
        <w:tc>
          <w:tcPr>
            <w:tcW w:w="2311" w:type="dxa"/>
            <w:gridSpan w:val="3"/>
          </w:tcPr>
          <w:p w14:paraId="2ADBEA0F" w14:textId="16045E58" w:rsidR="00367170" w:rsidRPr="002E4938" w:rsidRDefault="00A33274" w:rsidP="0091387A">
            <w:pPr>
              <w:spacing w:before="120" w:after="120"/>
              <w:rPr>
                <w:rFonts w:ascii="Arial" w:hAnsi="Arial" w:cs="Arial"/>
                <w:b/>
                <w:sz w:val="18"/>
                <w:szCs w:val="18"/>
              </w:rPr>
            </w:pPr>
            <w:r w:rsidRPr="002E4938">
              <w:rPr>
                <w:rFonts w:ascii="Arial" w:hAnsi="Arial" w:cs="Arial"/>
                <w:b/>
                <w:sz w:val="18"/>
                <w:szCs w:val="18"/>
              </w:rPr>
              <w:t>Zajištění kvality</w:t>
            </w:r>
          </w:p>
        </w:tc>
        <w:tc>
          <w:tcPr>
            <w:tcW w:w="6780" w:type="dxa"/>
            <w:gridSpan w:val="2"/>
          </w:tcPr>
          <w:p w14:paraId="423AC45A" w14:textId="34D362A5" w:rsidR="00367170" w:rsidRPr="002E4938" w:rsidRDefault="00246419" w:rsidP="0091387A">
            <w:pPr>
              <w:spacing w:before="120" w:after="120"/>
              <w:jc w:val="both"/>
              <w:rPr>
                <w:rFonts w:ascii="Arial" w:hAnsi="Arial" w:cs="Arial"/>
                <w:sz w:val="18"/>
                <w:szCs w:val="18"/>
              </w:rPr>
            </w:pPr>
            <w:r w:rsidRPr="002E4938">
              <w:rPr>
                <w:rFonts w:ascii="Arial" w:hAnsi="Arial" w:cs="Arial"/>
                <w:sz w:val="18"/>
                <w:szCs w:val="18"/>
              </w:rPr>
              <w:t>Pod-článek 4.9 se odstraňuje včetně nadpisu a nahrazuje tímto zněním:</w:t>
            </w:r>
          </w:p>
          <w:p w14:paraId="641D2F27" w14:textId="597BAF88" w:rsidR="00367170" w:rsidRPr="002E4938" w:rsidRDefault="00367170" w:rsidP="0091387A">
            <w:pPr>
              <w:spacing w:before="120" w:after="120"/>
              <w:jc w:val="both"/>
              <w:rPr>
                <w:rFonts w:ascii="Arial" w:hAnsi="Arial" w:cs="Arial"/>
                <w:sz w:val="18"/>
                <w:szCs w:val="18"/>
              </w:rPr>
            </w:pPr>
            <w:r w:rsidRPr="002E4938">
              <w:rPr>
                <w:rFonts w:ascii="Arial" w:hAnsi="Arial" w:cs="Arial"/>
                <w:sz w:val="18"/>
                <w:szCs w:val="18"/>
              </w:rPr>
              <w:t>„</w:t>
            </w:r>
            <w:r w:rsidR="00287D83" w:rsidRPr="002E4938">
              <w:rPr>
                <w:rFonts w:ascii="Arial" w:hAnsi="Arial" w:cs="Arial"/>
                <w:sz w:val="18"/>
                <w:szCs w:val="18"/>
              </w:rPr>
              <w:t>4</w:t>
            </w:r>
            <w:r w:rsidR="00C11EDE" w:rsidRPr="002E4938">
              <w:rPr>
                <w:rFonts w:ascii="Arial" w:hAnsi="Arial" w:cs="Arial"/>
                <w:sz w:val="18"/>
                <w:szCs w:val="18"/>
              </w:rPr>
              <w:t>.9.1 Systém řízení kvality</w:t>
            </w:r>
          </w:p>
          <w:p w14:paraId="4E649716" w14:textId="6C5CECC2" w:rsidR="00367170" w:rsidRPr="002E4938" w:rsidRDefault="00367170" w:rsidP="0091387A">
            <w:pPr>
              <w:spacing w:before="120" w:after="120"/>
              <w:jc w:val="both"/>
              <w:rPr>
                <w:rFonts w:ascii="Arial" w:hAnsi="Arial" w:cs="Arial"/>
                <w:sz w:val="18"/>
                <w:szCs w:val="18"/>
              </w:rPr>
            </w:pPr>
            <w:r w:rsidRPr="002E4938">
              <w:rPr>
                <w:rFonts w:ascii="Arial" w:hAnsi="Arial" w:cs="Arial"/>
                <w:sz w:val="18"/>
                <w:szCs w:val="18"/>
              </w:rPr>
              <w:t xml:space="preserve">V následujících ustanoveních tohoto Pod-článku je „QM Systém“ systémem řízení kvality. Zhotovitel je povinen písemně připravit QM systém a zavést jej do svých interních postupů tak, aby zajistil dodržování požadavků Smlouvy. QM systém je </w:t>
            </w:r>
            <w:r w:rsidR="00D33A61" w:rsidRPr="002E4938">
              <w:rPr>
                <w:rFonts w:ascii="Arial" w:hAnsi="Arial" w:cs="Arial"/>
                <w:sz w:val="18"/>
                <w:szCs w:val="18"/>
              </w:rPr>
              <w:t>Z</w:t>
            </w:r>
            <w:r w:rsidRPr="002E4938">
              <w:rPr>
                <w:rFonts w:ascii="Arial" w:hAnsi="Arial" w:cs="Arial"/>
                <w:sz w:val="18"/>
                <w:szCs w:val="18"/>
              </w:rPr>
              <w:t>hotovitel povinen připravit pro účely Díla a odeslat jej Správci stavby do 28 dnů od Data zahájení prací. V případě, že bude QM systém aktualizován nebo upraven, je Zhotovitel povinen bez zbytečného odkladu odeslat Správci stavby písemnou kopii aktualizovaného nebo upraveného QM systému.</w:t>
            </w:r>
          </w:p>
          <w:p w14:paraId="040517C3" w14:textId="77777777" w:rsidR="00367170" w:rsidRPr="002E4938" w:rsidRDefault="00367170" w:rsidP="0091387A">
            <w:pPr>
              <w:spacing w:before="120" w:after="120"/>
              <w:jc w:val="both"/>
              <w:rPr>
                <w:rFonts w:ascii="Arial" w:hAnsi="Arial" w:cs="Arial"/>
                <w:sz w:val="18"/>
                <w:szCs w:val="18"/>
              </w:rPr>
            </w:pPr>
          </w:p>
          <w:p w14:paraId="3814F88E" w14:textId="5B959DFD" w:rsidR="00367170" w:rsidRPr="002E4938" w:rsidRDefault="00367170" w:rsidP="0091387A">
            <w:pPr>
              <w:spacing w:before="120" w:after="120"/>
              <w:jc w:val="both"/>
              <w:rPr>
                <w:rFonts w:ascii="Arial" w:hAnsi="Arial" w:cs="Arial"/>
                <w:sz w:val="18"/>
                <w:szCs w:val="18"/>
              </w:rPr>
            </w:pPr>
            <w:r w:rsidRPr="002E4938">
              <w:rPr>
                <w:rFonts w:ascii="Arial" w:hAnsi="Arial" w:cs="Arial"/>
                <w:sz w:val="18"/>
                <w:szCs w:val="18"/>
              </w:rPr>
              <w:t>QM systém musí být v souladu s požadavky stanovenými v Technické specifikaci</w:t>
            </w:r>
            <w:r w:rsidR="00C11EDE" w:rsidRPr="002E4938">
              <w:rPr>
                <w:rFonts w:ascii="Arial" w:hAnsi="Arial" w:cs="Arial"/>
                <w:sz w:val="18"/>
                <w:szCs w:val="18"/>
              </w:rPr>
              <w:t xml:space="preserve"> </w:t>
            </w:r>
            <w:r w:rsidRPr="002E4938">
              <w:rPr>
                <w:rFonts w:ascii="Arial" w:hAnsi="Arial" w:cs="Arial"/>
                <w:sz w:val="18"/>
                <w:szCs w:val="18"/>
              </w:rPr>
              <w:t>(jsou-li zde obsaženy) a musí zahrnovat n</w:t>
            </w:r>
            <w:r w:rsidR="00C11EDE" w:rsidRPr="002E4938">
              <w:rPr>
                <w:rFonts w:ascii="Arial" w:hAnsi="Arial" w:cs="Arial"/>
                <w:sz w:val="18"/>
                <w:szCs w:val="18"/>
              </w:rPr>
              <w:t>ásledující postupy Zhotovitele:</w:t>
            </w:r>
          </w:p>
          <w:p w14:paraId="1464A32C" w14:textId="0B76406E" w:rsidR="00367170" w:rsidRPr="002E4938" w:rsidRDefault="00367170" w:rsidP="00A2388C">
            <w:pPr>
              <w:pStyle w:val="Odstavecseseznamem"/>
              <w:numPr>
                <w:ilvl w:val="0"/>
                <w:numId w:val="38"/>
              </w:numPr>
              <w:spacing w:before="120" w:after="120"/>
              <w:jc w:val="both"/>
              <w:rPr>
                <w:rFonts w:ascii="Arial" w:hAnsi="Arial" w:cs="Arial"/>
                <w:sz w:val="18"/>
                <w:szCs w:val="18"/>
              </w:rPr>
            </w:pPr>
            <w:r w:rsidRPr="002E4938">
              <w:rPr>
                <w:rFonts w:ascii="Arial" w:hAnsi="Arial" w:cs="Arial"/>
                <w:sz w:val="18"/>
                <w:szCs w:val="18"/>
              </w:rPr>
              <w:t xml:space="preserve">kontrolní a zkušební plán aktualizovaný </w:t>
            </w:r>
            <w:r w:rsidR="0020188C" w:rsidRPr="002E4938">
              <w:rPr>
                <w:rFonts w:ascii="Arial" w:hAnsi="Arial" w:cs="Arial"/>
                <w:sz w:val="18"/>
                <w:szCs w:val="18"/>
              </w:rPr>
              <w:t>po</w:t>
            </w:r>
            <w:r w:rsidRPr="002E4938">
              <w:rPr>
                <w:rFonts w:ascii="Arial" w:hAnsi="Arial" w:cs="Arial"/>
                <w:sz w:val="18"/>
                <w:szCs w:val="18"/>
              </w:rPr>
              <w:t>dle konkrétních podmínek na Staveništi;</w:t>
            </w:r>
          </w:p>
          <w:p w14:paraId="38FA6597" w14:textId="2B1F8B00" w:rsidR="00367170" w:rsidRPr="002E4938" w:rsidRDefault="00367170" w:rsidP="00A2388C">
            <w:pPr>
              <w:pStyle w:val="Odstavecseseznamem"/>
              <w:numPr>
                <w:ilvl w:val="0"/>
                <w:numId w:val="38"/>
              </w:numPr>
              <w:spacing w:before="120" w:after="120"/>
              <w:jc w:val="both"/>
              <w:rPr>
                <w:rFonts w:ascii="Arial" w:hAnsi="Arial" w:cs="Arial"/>
                <w:sz w:val="18"/>
                <w:szCs w:val="18"/>
              </w:rPr>
            </w:pPr>
            <w:r w:rsidRPr="002E4938">
              <w:rPr>
                <w:rFonts w:ascii="Arial" w:hAnsi="Arial" w:cs="Arial"/>
                <w:sz w:val="18"/>
                <w:szCs w:val="18"/>
              </w:rPr>
              <w:t xml:space="preserve">k zajištění toho, že veškerá oznámení a další komunikace </w:t>
            </w:r>
            <w:r w:rsidR="00292046">
              <w:rPr>
                <w:rFonts w:ascii="Arial" w:hAnsi="Arial" w:cs="Arial"/>
                <w:sz w:val="18"/>
                <w:szCs w:val="18"/>
              </w:rPr>
              <w:t>podle</w:t>
            </w:r>
            <w:r w:rsidRPr="002E4938">
              <w:rPr>
                <w:rFonts w:ascii="Arial" w:hAnsi="Arial" w:cs="Arial"/>
                <w:sz w:val="18"/>
                <w:szCs w:val="18"/>
              </w:rPr>
              <w:t xml:space="preserve"> Pod-článku 1.3, Dokumenty zhotovitele, záznamy skutečného provedení (pokud na ně bude možné QM systém aplikovat), příručky pro provoz a údržbu (pokud na ně bude možné QM systém aplikovat) a další aktuální záznamy vztahující se k Dílu, Věcem určeným pro dílo, pracím, způsobům zpracování nebo zkouškám bude možné s jistotou vysledovat a dohledat v celém jejich znění;</w:t>
            </w:r>
          </w:p>
          <w:p w14:paraId="31DA0D95" w14:textId="758C6E1D" w:rsidR="00367170" w:rsidRPr="002E4938" w:rsidRDefault="007B5315" w:rsidP="00A2388C">
            <w:pPr>
              <w:pStyle w:val="Odstavecseseznamem"/>
              <w:numPr>
                <w:ilvl w:val="0"/>
                <w:numId w:val="38"/>
              </w:numPr>
              <w:spacing w:before="120" w:after="120"/>
              <w:jc w:val="both"/>
              <w:rPr>
                <w:rFonts w:ascii="Arial" w:hAnsi="Arial" w:cs="Arial"/>
                <w:sz w:val="18"/>
                <w:szCs w:val="18"/>
              </w:rPr>
            </w:pPr>
            <w:r w:rsidRPr="002E4938">
              <w:rPr>
                <w:rFonts w:ascii="Arial" w:hAnsi="Arial" w:cs="Arial"/>
                <w:sz w:val="18"/>
                <w:szCs w:val="18"/>
              </w:rPr>
              <w:t>k zajištění řádné koordinace a řízení vedoucí ke správnému propojení jednotlivých etap Díla a k zajištění řádné koordinace a řízení činnosti Pod</w:t>
            </w:r>
            <w:r w:rsidR="00963991" w:rsidRPr="002E4938">
              <w:rPr>
                <w:rFonts w:ascii="Arial" w:hAnsi="Arial" w:cs="Arial"/>
                <w:sz w:val="18"/>
                <w:szCs w:val="18"/>
              </w:rPr>
              <w:t>z</w:t>
            </w:r>
            <w:r w:rsidRPr="002E4938">
              <w:rPr>
                <w:rFonts w:ascii="Arial" w:hAnsi="Arial" w:cs="Arial"/>
                <w:sz w:val="18"/>
                <w:szCs w:val="18"/>
              </w:rPr>
              <w:t>hotovitelů; a</w:t>
            </w:r>
          </w:p>
          <w:p w14:paraId="36121EEB" w14:textId="7CFC94B6" w:rsidR="007B5315" w:rsidRPr="002E4938" w:rsidRDefault="007B5315" w:rsidP="00A2388C">
            <w:pPr>
              <w:pStyle w:val="Odstavecseseznamem"/>
              <w:numPr>
                <w:ilvl w:val="0"/>
                <w:numId w:val="38"/>
              </w:numPr>
              <w:spacing w:before="120" w:after="120"/>
              <w:jc w:val="both"/>
              <w:rPr>
                <w:rFonts w:ascii="Arial" w:hAnsi="Arial" w:cs="Arial"/>
                <w:sz w:val="18"/>
                <w:szCs w:val="18"/>
              </w:rPr>
            </w:pPr>
            <w:r w:rsidRPr="002E4938">
              <w:rPr>
                <w:rFonts w:ascii="Arial" w:hAnsi="Arial" w:cs="Arial"/>
                <w:sz w:val="18"/>
                <w:szCs w:val="18"/>
              </w:rPr>
              <w:t xml:space="preserve">k zajištění toho, že Dokumenty zhotovitele budou předloženy Správci stavby k posouzení </w:t>
            </w:r>
            <w:r w:rsidR="00292046">
              <w:rPr>
                <w:rFonts w:ascii="Arial" w:hAnsi="Arial" w:cs="Arial"/>
                <w:sz w:val="18"/>
                <w:szCs w:val="18"/>
              </w:rPr>
              <w:t>podle</w:t>
            </w:r>
            <w:r w:rsidRPr="002E4938">
              <w:rPr>
                <w:rFonts w:ascii="Arial" w:hAnsi="Arial" w:cs="Arial"/>
                <w:sz w:val="18"/>
                <w:szCs w:val="18"/>
              </w:rPr>
              <w:t xml:space="preserve"> Pod-článku </w:t>
            </w:r>
            <w:r w:rsidR="0029786A">
              <w:rPr>
                <w:rFonts w:ascii="Arial" w:hAnsi="Arial" w:cs="Arial"/>
                <w:sz w:val="18"/>
                <w:szCs w:val="18"/>
              </w:rPr>
              <w:t>4.1</w:t>
            </w:r>
            <w:r w:rsidRPr="002E4938">
              <w:rPr>
                <w:rFonts w:ascii="Arial" w:hAnsi="Arial" w:cs="Arial"/>
                <w:sz w:val="18"/>
                <w:szCs w:val="18"/>
              </w:rPr>
              <w:t>.</w:t>
            </w:r>
          </w:p>
          <w:p w14:paraId="373BC16C" w14:textId="77777777" w:rsidR="007B5315" w:rsidRPr="002E4938" w:rsidRDefault="007B5315" w:rsidP="0091387A">
            <w:pPr>
              <w:spacing w:before="120" w:after="120"/>
              <w:jc w:val="both"/>
              <w:rPr>
                <w:rFonts w:ascii="Arial" w:hAnsi="Arial" w:cs="Arial"/>
                <w:sz w:val="18"/>
                <w:szCs w:val="18"/>
              </w:rPr>
            </w:pPr>
          </w:p>
          <w:p w14:paraId="6453BB5B" w14:textId="285CBBEF" w:rsidR="007B5315" w:rsidRPr="002E4938" w:rsidRDefault="007B5315" w:rsidP="0091387A">
            <w:pPr>
              <w:spacing w:before="120" w:after="120"/>
              <w:jc w:val="both"/>
              <w:rPr>
                <w:rFonts w:ascii="Arial" w:hAnsi="Arial" w:cs="Arial"/>
                <w:sz w:val="18"/>
                <w:szCs w:val="18"/>
              </w:rPr>
            </w:pPr>
            <w:r w:rsidRPr="002E4938">
              <w:rPr>
                <w:rFonts w:ascii="Arial" w:hAnsi="Arial" w:cs="Arial"/>
                <w:sz w:val="18"/>
                <w:szCs w:val="18"/>
              </w:rPr>
              <w:t>Správce stavby je povinen QM systém posoudit ve lhůtě 21 dní od jeho předložení</w:t>
            </w:r>
            <w:r w:rsidR="00C11EDE" w:rsidRPr="002E4938">
              <w:rPr>
                <w:rFonts w:ascii="Arial" w:hAnsi="Arial" w:cs="Arial"/>
                <w:sz w:val="18"/>
                <w:szCs w:val="18"/>
              </w:rPr>
              <w:t xml:space="preserve"> </w:t>
            </w:r>
            <w:r w:rsidRPr="002E4938">
              <w:rPr>
                <w:rFonts w:ascii="Arial" w:hAnsi="Arial" w:cs="Arial"/>
                <w:sz w:val="18"/>
                <w:szCs w:val="18"/>
              </w:rPr>
              <w:t>Zhotovitelem. V případě, že Správce stavby v QM systému shledá nedostatky, vydá</w:t>
            </w:r>
            <w:r w:rsidR="00C11EDE" w:rsidRPr="002E4938">
              <w:rPr>
                <w:rFonts w:ascii="Arial" w:hAnsi="Arial" w:cs="Arial"/>
                <w:sz w:val="18"/>
                <w:szCs w:val="18"/>
              </w:rPr>
              <w:t xml:space="preserve"> </w:t>
            </w:r>
            <w:r w:rsidRPr="002E4938">
              <w:rPr>
                <w:rFonts w:ascii="Arial" w:hAnsi="Arial" w:cs="Arial"/>
                <w:sz w:val="18"/>
                <w:szCs w:val="18"/>
              </w:rPr>
              <w:t xml:space="preserve">Zhotoviteli písemné oznámení o tom, že není v souladu se Smlouvou, přičemž je povinen toto oznámení odůvodnit a uvést konkrétní rozsah, kterého se zjištěné nedostatky týkají. Zhotovitel je povinen do 14 dnů po doručení oznámení o nedostatcích upravit QM systém tak, aby byl v souladu se Smlouvou. Pokud Správce stavby nevydá oznámení podle tohoto odstavce do 21 dní ode dne, kdy mu bylo Zhotovitelem doručeno písemné vyhotovení QM systému, má se za to, že je v souladu se Smlouvou. </w:t>
            </w:r>
          </w:p>
          <w:p w14:paraId="7F8736C4" w14:textId="77777777" w:rsidR="007B5315" w:rsidRPr="002E4938" w:rsidRDefault="007B5315" w:rsidP="0091387A">
            <w:pPr>
              <w:spacing w:before="120" w:after="120"/>
              <w:jc w:val="both"/>
              <w:rPr>
                <w:rFonts w:ascii="Arial" w:hAnsi="Arial" w:cs="Arial"/>
                <w:sz w:val="18"/>
                <w:szCs w:val="18"/>
              </w:rPr>
            </w:pPr>
          </w:p>
          <w:p w14:paraId="1C9C8AF6" w14:textId="4813CE4D" w:rsidR="007B5315" w:rsidRPr="002E4938" w:rsidRDefault="007B5315" w:rsidP="0091387A">
            <w:pPr>
              <w:spacing w:before="120" w:after="120"/>
              <w:jc w:val="both"/>
              <w:rPr>
                <w:rFonts w:ascii="Arial" w:hAnsi="Arial" w:cs="Arial"/>
                <w:sz w:val="18"/>
                <w:szCs w:val="18"/>
              </w:rPr>
            </w:pPr>
            <w:r w:rsidRPr="002E4938">
              <w:rPr>
                <w:rFonts w:ascii="Arial" w:hAnsi="Arial" w:cs="Arial"/>
                <w:sz w:val="18"/>
                <w:szCs w:val="18"/>
              </w:rPr>
              <w:t>Správce stavby může Zhotovitele kdykoliv písemně upozornit na to, že nedodržuje</w:t>
            </w:r>
            <w:r w:rsidR="00C11EDE" w:rsidRPr="002E4938">
              <w:rPr>
                <w:rFonts w:ascii="Arial" w:hAnsi="Arial" w:cs="Arial"/>
                <w:sz w:val="18"/>
                <w:szCs w:val="18"/>
              </w:rPr>
              <w:t xml:space="preserve"> </w:t>
            </w:r>
            <w:r w:rsidRPr="002E4938">
              <w:rPr>
                <w:rFonts w:ascii="Arial" w:hAnsi="Arial" w:cs="Arial"/>
                <w:sz w:val="18"/>
                <w:szCs w:val="18"/>
              </w:rPr>
              <w:t>povinnost zavést a dodržovat QM systém, a uvede, v jakém rozsahu tuto povinnost</w:t>
            </w:r>
            <w:r w:rsidR="00C11EDE" w:rsidRPr="002E4938">
              <w:rPr>
                <w:rFonts w:ascii="Arial" w:hAnsi="Arial" w:cs="Arial"/>
                <w:sz w:val="18"/>
                <w:szCs w:val="18"/>
              </w:rPr>
              <w:t xml:space="preserve"> </w:t>
            </w:r>
            <w:r w:rsidRPr="002E4938">
              <w:rPr>
                <w:rFonts w:ascii="Arial" w:hAnsi="Arial" w:cs="Arial"/>
                <w:sz w:val="18"/>
                <w:szCs w:val="18"/>
              </w:rPr>
              <w:t xml:space="preserve">porušuje. Poté, co Zhotovitel obdrží upozornění </w:t>
            </w:r>
            <w:r w:rsidR="00292046">
              <w:rPr>
                <w:rFonts w:ascii="Arial" w:hAnsi="Arial" w:cs="Arial"/>
                <w:sz w:val="18"/>
                <w:szCs w:val="18"/>
              </w:rPr>
              <w:t>podle</w:t>
            </w:r>
            <w:r w:rsidRPr="002E4938">
              <w:rPr>
                <w:rFonts w:ascii="Arial" w:hAnsi="Arial" w:cs="Arial"/>
                <w:sz w:val="18"/>
                <w:szCs w:val="18"/>
              </w:rPr>
              <w:t xml:space="preserve"> tohoto odstavce, je povinen tyto</w:t>
            </w:r>
            <w:r w:rsidR="00C11EDE" w:rsidRPr="002E4938">
              <w:rPr>
                <w:rFonts w:ascii="Arial" w:hAnsi="Arial" w:cs="Arial"/>
                <w:sz w:val="18"/>
                <w:szCs w:val="18"/>
              </w:rPr>
              <w:t xml:space="preserve"> </w:t>
            </w:r>
            <w:r w:rsidRPr="002E4938">
              <w:rPr>
                <w:rFonts w:ascii="Arial" w:hAnsi="Arial" w:cs="Arial"/>
                <w:sz w:val="18"/>
                <w:szCs w:val="18"/>
              </w:rPr>
              <w:t>nedostatky neprodleně odstranit.</w:t>
            </w:r>
          </w:p>
          <w:p w14:paraId="3C8BB444" w14:textId="77777777" w:rsidR="007B5315" w:rsidRPr="002E4938" w:rsidRDefault="007B5315" w:rsidP="0091387A">
            <w:pPr>
              <w:spacing w:before="120" w:after="120"/>
              <w:jc w:val="both"/>
              <w:rPr>
                <w:rFonts w:ascii="Arial" w:hAnsi="Arial" w:cs="Arial"/>
                <w:sz w:val="18"/>
                <w:szCs w:val="18"/>
              </w:rPr>
            </w:pPr>
          </w:p>
          <w:p w14:paraId="4433B086" w14:textId="7A975B13" w:rsidR="007B5315" w:rsidRPr="002E4938" w:rsidRDefault="007B4068" w:rsidP="007B4068">
            <w:pPr>
              <w:spacing w:before="120" w:after="120"/>
              <w:jc w:val="both"/>
              <w:rPr>
                <w:rFonts w:ascii="Arial" w:hAnsi="Arial" w:cs="Arial"/>
                <w:sz w:val="18"/>
                <w:szCs w:val="18"/>
              </w:rPr>
            </w:pPr>
            <w:r w:rsidRPr="002E4938">
              <w:rPr>
                <w:rFonts w:ascii="Arial" w:hAnsi="Arial" w:cs="Arial"/>
                <w:sz w:val="18"/>
                <w:szCs w:val="18"/>
              </w:rPr>
              <w:t>Zhotovitel je povinen pravidelně provádět interní audit QM systému, minimálně však jednou za 6 měsíců</w:t>
            </w:r>
            <w:r w:rsidR="007B5315" w:rsidRPr="002E4938">
              <w:rPr>
                <w:rFonts w:ascii="Arial" w:hAnsi="Arial" w:cs="Arial"/>
                <w:sz w:val="18"/>
                <w:szCs w:val="18"/>
              </w:rPr>
              <w:t xml:space="preserve">. Zhotovitel je povinen odeslat Správci stavby zprávu o výsledcích provedeného interního auditu, a to nejpozději do 7 dnů ode dne jeho </w:t>
            </w:r>
            <w:r w:rsidR="007B5315" w:rsidRPr="002E4938">
              <w:rPr>
                <w:rFonts w:ascii="Arial" w:hAnsi="Arial" w:cs="Arial"/>
                <w:sz w:val="18"/>
                <w:szCs w:val="18"/>
              </w:rPr>
              <w:lastRenderedPageBreak/>
              <w:t>dokončení. Každá taková zpráva musí obsahovat návrh opatření ke zlepšení a/nebo opatření k nápravě QM systému a/nebo opatření k jeho provádění, pokud jsou taková opatření vhodná.</w:t>
            </w:r>
          </w:p>
          <w:p w14:paraId="0E07DDD9" w14:textId="77777777" w:rsidR="007B5315" w:rsidRPr="002E4938" w:rsidRDefault="007B5315" w:rsidP="0091387A">
            <w:pPr>
              <w:spacing w:before="120" w:after="120"/>
              <w:jc w:val="both"/>
              <w:rPr>
                <w:rFonts w:ascii="Arial" w:hAnsi="Arial" w:cs="Arial"/>
                <w:sz w:val="18"/>
                <w:szCs w:val="18"/>
              </w:rPr>
            </w:pPr>
          </w:p>
          <w:p w14:paraId="0AF26AC3" w14:textId="15DDF6F7" w:rsidR="007B5315" w:rsidRPr="002E4938" w:rsidRDefault="007B5315" w:rsidP="0091387A">
            <w:pPr>
              <w:spacing w:before="120" w:after="120"/>
              <w:jc w:val="both"/>
              <w:rPr>
                <w:rFonts w:ascii="Arial" w:hAnsi="Arial" w:cs="Arial"/>
                <w:sz w:val="18"/>
                <w:szCs w:val="18"/>
              </w:rPr>
            </w:pPr>
            <w:r w:rsidRPr="002E4938">
              <w:rPr>
                <w:rFonts w:ascii="Arial" w:hAnsi="Arial" w:cs="Arial"/>
                <w:sz w:val="18"/>
                <w:szCs w:val="18"/>
              </w:rPr>
              <w:t>Pokud Zhotov</w:t>
            </w:r>
            <w:r w:rsidR="00763A85" w:rsidRPr="002E4938">
              <w:rPr>
                <w:rFonts w:ascii="Arial" w:hAnsi="Arial" w:cs="Arial"/>
                <w:sz w:val="18"/>
                <w:szCs w:val="18"/>
              </w:rPr>
              <w:t>itel podléhá na základě certifi</w:t>
            </w:r>
            <w:r w:rsidRPr="002E4938">
              <w:rPr>
                <w:rFonts w:ascii="Arial" w:hAnsi="Arial" w:cs="Arial"/>
                <w:sz w:val="18"/>
                <w:szCs w:val="18"/>
              </w:rPr>
              <w:t>kace kvality externímu auditu, je Zhotovitel povinen Správci stavby neprodleně oznámit jakékoliv nedostatky zjištěné externím auditem. Pokud je Zhotovitel společností více osob, uplatní se tato povinnost na všechny osoby, které jsou součástí této společnosti (Zhotovitele).</w:t>
            </w:r>
          </w:p>
          <w:p w14:paraId="10F662B5" w14:textId="77777777" w:rsidR="007B5315" w:rsidRPr="002E4938" w:rsidRDefault="007B5315" w:rsidP="0091387A">
            <w:pPr>
              <w:spacing w:before="120" w:after="120"/>
              <w:jc w:val="both"/>
              <w:rPr>
                <w:rFonts w:ascii="Arial" w:hAnsi="Arial" w:cs="Arial"/>
                <w:sz w:val="18"/>
                <w:szCs w:val="18"/>
              </w:rPr>
            </w:pPr>
          </w:p>
          <w:p w14:paraId="3A934760" w14:textId="069FEB68" w:rsidR="007B5315" w:rsidRPr="002E4938" w:rsidRDefault="00763A85" w:rsidP="0091387A">
            <w:pPr>
              <w:spacing w:before="120" w:after="120"/>
              <w:jc w:val="both"/>
              <w:rPr>
                <w:rFonts w:ascii="Arial" w:hAnsi="Arial" w:cs="Arial"/>
                <w:sz w:val="18"/>
                <w:szCs w:val="18"/>
              </w:rPr>
            </w:pPr>
            <w:r w:rsidRPr="002E4938">
              <w:rPr>
                <w:rFonts w:ascii="Arial" w:hAnsi="Arial" w:cs="Arial"/>
                <w:sz w:val="18"/>
                <w:szCs w:val="18"/>
              </w:rPr>
              <w:t>4.9.2 Systém verifi</w:t>
            </w:r>
            <w:r w:rsidR="00C11EDE" w:rsidRPr="002E4938">
              <w:rPr>
                <w:rFonts w:ascii="Arial" w:hAnsi="Arial" w:cs="Arial"/>
                <w:sz w:val="18"/>
                <w:szCs w:val="18"/>
              </w:rPr>
              <w:t>kace dodržování Smlouvy</w:t>
            </w:r>
          </w:p>
          <w:p w14:paraId="053AAE3C" w14:textId="72D0514D" w:rsidR="007B5315" w:rsidRPr="002E4938" w:rsidRDefault="007B5315" w:rsidP="0091387A">
            <w:pPr>
              <w:spacing w:before="120" w:after="120"/>
              <w:jc w:val="both"/>
              <w:rPr>
                <w:rFonts w:ascii="Arial" w:hAnsi="Arial" w:cs="Arial"/>
                <w:sz w:val="18"/>
                <w:szCs w:val="18"/>
              </w:rPr>
            </w:pPr>
            <w:r w:rsidRPr="002E4938">
              <w:rPr>
                <w:rFonts w:ascii="Arial" w:hAnsi="Arial" w:cs="Arial"/>
                <w:sz w:val="18"/>
                <w:szCs w:val="18"/>
              </w:rPr>
              <w:t>Zhotovitel je povinen p</w:t>
            </w:r>
            <w:r w:rsidR="00763A85" w:rsidRPr="002E4938">
              <w:rPr>
                <w:rFonts w:ascii="Arial" w:hAnsi="Arial" w:cs="Arial"/>
                <w:sz w:val="18"/>
                <w:szCs w:val="18"/>
              </w:rPr>
              <w:t>řipravit a zavést systém verifi</w:t>
            </w:r>
            <w:r w:rsidRPr="002E4938">
              <w:rPr>
                <w:rFonts w:ascii="Arial" w:hAnsi="Arial" w:cs="Arial"/>
                <w:sz w:val="18"/>
                <w:szCs w:val="18"/>
              </w:rPr>
              <w:t>kace dodržování Smlouvy, kterým bude prokazovat, že Materiály, Technologická zařízení a řemeslné zpracování odpovídají Smlouvě.</w:t>
            </w:r>
          </w:p>
          <w:p w14:paraId="373AE1BB" w14:textId="77777777" w:rsidR="007B5315" w:rsidRPr="002E4938" w:rsidRDefault="007B5315" w:rsidP="0091387A">
            <w:pPr>
              <w:spacing w:before="120" w:after="120"/>
              <w:jc w:val="both"/>
              <w:rPr>
                <w:rFonts w:ascii="Arial" w:hAnsi="Arial" w:cs="Arial"/>
                <w:sz w:val="18"/>
                <w:szCs w:val="18"/>
              </w:rPr>
            </w:pPr>
          </w:p>
          <w:p w14:paraId="4BABA2E0" w14:textId="3A8CB6F4" w:rsidR="007B5315" w:rsidRPr="002E4938" w:rsidRDefault="00763A85" w:rsidP="0091387A">
            <w:pPr>
              <w:spacing w:before="120" w:after="120"/>
              <w:jc w:val="both"/>
              <w:rPr>
                <w:rFonts w:ascii="Arial" w:hAnsi="Arial" w:cs="Arial"/>
                <w:sz w:val="18"/>
                <w:szCs w:val="18"/>
              </w:rPr>
            </w:pPr>
            <w:r w:rsidRPr="002E4938">
              <w:rPr>
                <w:rFonts w:ascii="Arial" w:hAnsi="Arial" w:cs="Arial"/>
                <w:sz w:val="18"/>
                <w:szCs w:val="18"/>
              </w:rPr>
              <w:t>Systém verifi</w:t>
            </w:r>
            <w:r w:rsidR="007B5315" w:rsidRPr="002E4938">
              <w:rPr>
                <w:rFonts w:ascii="Arial" w:hAnsi="Arial" w:cs="Arial"/>
                <w:sz w:val="18"/>
                <w:szCs w:val="18"/>
              </w:rPr>
              <w:t>kace musí odpovídat požadavkům uvedeným v Technické specifikaci</w:t>
            </w:r>
            <w:r w:rsidR="00C11EDE" w:rsidRPr="002E4938">
              <w:rPr>
                <w:rFonts w:ascii="Arial" w:hAnsi="Arial" w:cs="Arial"/>
                <w:sz w:val="18"/>
                <w:szCs w:val="18"/>
              </w:rPr>
              <w:t xml:space="preserve"> </w:t>
            </w:r>
            <w:r w:rsidR="007B5315" w:rsidRPr="002E4938">
              <w:rPr>
                <w:rFonts w:ascii="Arial" w:hAnsi="Arial" w:cs="Arial"/>
                <w:sz w:val="18"/>
                <w:szCs w:val="18"/>
              </w:rPr>
              <w:t>(jsou-li zde obsaženy) a musí zahrnovat způsob, jakým bude Zhotovitel informovat</w:t>
            </w:r>
            <w:r w:rsidR="00C11EDE" w:rsidRPr="002E4938">
              <w:rPr>
                <w:rFonts w:ascii="Arial" w:hAnsi="Arial" w:cs="Arial"/>
                <w:sz w:val="18"/>
                <w:szCs w:val="18"/>
              </w:rPr>
              <w:t xml:space="preserve"> </w:t>
            </w:r>
            <w:r w:rsidR="007B5315" w:rsidRPr="002E4938">
              <w:rPr>
                <w:rFonts w:ascii="Arial" w:hAnsi="Arial" w:cs="Arial"/>
                <w:sz w:val="18"/>
                <w:szCs w:val="18"/>
              </w:rPr>
              <w:t>Správce stavby o výsledcích všech kontrol a testů provedených Zhotovitelem. V případě, že výsledky těchto kontrol a testů odhalí jakýkoli nesoulad se Smlouvou, bude aplikován Pod-článek 7.5.</w:t>
            </w:r>
          </w:p>
          <w:p w14:paraId="129435DB" w14:textId="77777777" w:rsidR="007B5315" w:rsidRPr="002E4938" w:rsidRDefault="007B5315" w:rsidP="0091387A">
            <w:pPr>
              <w:spacing w:before="120" w:after="120"/>
              <w:jc w:val="both"/>
              <w:rPr>
                <w:rFonts w:ascii="Arial" w:hAnsi="Arial" w:cs="Arial"/>
                <w:sz w:val="18"/>
                <w:szCs w:val="18"/>
              </w:rPr>
            </w:pPr>
          </w:p>
          <w:p w14:paraId="0F01D3FB" w14:textId="2815ADDB" w:rsidR="00C11EDE" w:rsidRPr="002E4938" w:rsidRDefault="007B5315" w:rsidP="0091387A">
            <w:pPr>
              <w:spacing w:before="120" w:after="120"/>
              <w:jc w:val="both"/>
              <w:rPr>
                <w:rFonts w:ascii="Arial" w:hAnsi="Arial" w:cs="Arial"/>
                <w:sz w:val="18"/>
                <w:szCs w:val="18"/>
              </w:rPr>
            </w:pPr>
            <w:r w:rsidRPr="002E4938">
              <w:rPr>
                <w:rFonts w:ascii="Arial" w:hAnsi="Arial" w:cs="Arial"/>
                <w:sz w:val="18"/>
                <w:szCs w:val="18"/>
              </w:rPr>
              <w:t>Zhotovitel je povinen připravit písemné vyhotovení dokumentů, které budou sloužit</w:t>
            </w:r>
            <w:r w:rsidR="00C11EDE" w:rsidRPr="002E4938">
              <w:rPr>
                <w:rFonts w:ascii="Arial" w:hAnsi="Arial" w:cs="Arial"/>
                <w:sz w:val="18"/>
                <w:szCs w:val="18"/>
              </w:rPr>
              <w:t xml:space="preserve"> </w:t>
            </w:r>
            <w:r w:rsidRPr="002E4938">
              <w:rPr>
                <w:rFonts w:ascii="Arial" w:hAnsi="Arial" w:cs="Arial"/>
                <w:sz w:val="18"/>
                <w:szCs w:val="18"/>
              </w:rPr>
              <w:t>k ověření souladu Díla se Smlouvou. Tyto dokumenty musí být zpracovány způsobem uvedeným v Technické specifikaci. Pokud způsob zpracování dokumentů není v Technické specifikaci uveden, musí být tyto dokumenty zpracovány a sestaveny způsobem přijatelným</w:t>
            </w:r>
            <w:r w:rsidR="00C11EDE" w:rsidRPr="002E4938">
              <w:rPr>
                <w:rFonts w:ascii="Arial" w:hAnsi="Arial" w:cs="Arial"/>
                <w:sz w:val="18"/>
                <w:szCs w:val="18"/>
              </w:rPr>
              <w:t xml:space="preserve"> pro Správce stavby.</w:t>
            </w:r>
          </w:p>
          <w:p w14:paraId="542DF3D6" w14:textId="77777777" w:rsidR="00C11EDE" w:rsidRPr="002E4938" w:rsidRDefault="00C11EDE" w:rsidP="0091387A">
            <w:pPr>
              <w:spacing w:before="120" w:after="120"/>
              <w:jc w:val="both"/>
              <w:rPr>
                <w:rFonts w:ascii="Arial" w:hAnsi="Arial" w:cs="Arial"/>
                <w:sz w:val="18"/>
                <w:szCs w:val="18"/>
              </w:rPr>
            </w:pPr>
          </w:p>
          <w:p w14:paraId="637911A5" w14:textId="79D3AD23" w:rsidR="007B5315" w:rsidRPr="002E4938" w:rsidRDefault="007B5315" w:rsidP="0091387A">
            <w:pPr>
              <w:spacing w:before="120" w:after="120"/>
              <w:jc w:val="both"/>
              <w:rPr>
                <w:rFonts w:ascii="Arial" w:hAnsi="Arial" w:cs="Arial"/>
                <w:sz w:val="18"/>
                <w:szCs w:val="18"/>
              </w:rPr>
            </w:pPr>
            <w:r w:rsidRPr="002E4938">
              <w:rPr>
                <w:rFonts w:ascii="Arial" w:hAnsi="Arial" w:cs="Arial"/>
                <w:sz w:val="18"/>
                <w:szCs w:val="18"/>
              </w:rPr>
              <w:t>4.9.3 Společná ustanovení pr</w:t>
            </w:r>
            <w:r w:rsidR="00C11EDE" w:rsidRPr="002E4938">
              <w:rPr>
                <w:rFonts w:ascii="Arial" w:hAnsi="Arial" w:cs="Arial"/>
                <w:sz w:val="18"/>
                <w:szCs w:val="18"/>
              </w:rPr>
              <w:t>o QM systém a Systém verifikace</w:t>
            </w:r>
          </w:p>
          <w:p w14:paraId="51AF1BF7" w14:textId="6FCA300F" w:rsidR="007B5315" w:rsidRPr="002E4938" w:rsidRDefault="007B5315" w:rsidP="0091387A">
            <w:pPr>
              <w:spacing w:before="120" w:after="120"/>
              <w:jc w:val="both"/>
              <w:rPr>
                <w:rFonts w:ascii="Arial" w:hAnsi="Arial" w:cs="Arial"/>
                <w:sz w:val="18"/>
                <w:szCs w:val="18"/>
              </w:rPr>
            </w:pPr>
            <w:r w:rsidRPr="002E4938">
              <w:rPr>
                <w:rFonts w:ascii="Arial" w:hAnsi="Arial" w:cs="Arial"/>
                <w:sz w:val="18"/>
                <w:szCs w:val="18"/>
              </w:rPr>
              <w:t>Zavedení a dodržování QM systému a/nebo Systému verifikace nezbavuje Zhotovitele žádné odpovědnosti, povinností nebo závazků vyplývajících ze Smlouvy.“</w:t>
            </w:r>
          </w:p>
        </w:tc>
      </w:tr>
      <w:tr w:rsidR="007B5315" w:rsidRPr="002E4938" w14:paraId="3A5A3263" w14:textId="77777777" w:rsidTr="0091387A">
        <w:tc>
          <w:tcPr>
            <w:tcW w:w="2311" w:type="dxa"/>
            <w:gridSpan w:val="3"/>
          </w:tcPr>
          <w:p w14:paraId="6A545362" w14:textId="17B01A9D" w:rsidR="007B5315" w:rsidRPr="002E4938" w:rsidRDefault="007B5315" w:rsidP="0091387A">
            <w:pPr>
              <w:spacing w:before="120" w:after="120"/>
              <w:rPr>
                <w:rFonts w:ascii="Arial" w:hAnsi="Arial" w:cs="Arial"/>
                <w:b/>
                <w:sz w:val="18"/>
                <w:szCs w:val="18"/>
              </w:rPr>
            </w:pPr>
            <w:r w:rsidRPr="002E4938">
              <w:rPr>
                <w:rFonts w:ascii="Arial" w:hAnsi="Arial" w:cs="Arial"/>
                <w:b/>
                <w:sz w:val="18"/>
                <w:szCs w:val="18"/>
              </w:rPr>
              <w:lastRenderedPageBreak/>
              <w:t>4.11</w:t>
            </w:r>
          </w:p>
        </w:tc>
        <w:tc>
          <w:tcPr>
            <w:tcW w:w="6780" w:type="dxa"/>
            <w:gridSpan w:val="2"/>
          </w:tcPr>
          <w:p w14:paraId="400FD48E" w14:textId="77777777" w:rsidR="00C329A2" w:rsidRPr="002E4938" w:rsidRDefault="00C329A2" w:rsidP="0091387A">
            <w:pPr>
              <w:spacing w:before="120" w:after="120"/>
              <w:jc w:val="both"/>
              <w:rPr>
                <w:rFonts w:ascii="Arial" w:hAnsi="Arial" w:cs="Arial"/>
                <w:sz w:val="18"/>
                <w:szCs w:val="18"/>
              </w:rPr>
            </w:pPr>
          </w:p>
        </w:tc>
      </w:tr>
      <w:tr w:rsidR="007B5315" w:rsidRPr="002E4938" w14:paraId="207DDDBB" w14:textId="77777777" w:rsidTr="0091387A">
        <w:tc>
          <w:tcPr>
            <w:tcW w:w="2311" w:type="dxa"/>
            <w:gridSpan w:val="3"/>
          </w:tcPr>
          <w:p w14:paraId="169651CF" w14:textId="60538125" w:rsidR="007B5315" w:rsidRPr="002E4938" w:rsidRDefault="007B5315" w:rsidP="0091387A">
            <w:pPr>
              <w:spacing w:before="120" w:after="120"/>
              <w:rPr>
                <w:rFonts w:ascii="Arial" w:hAnsi="Arial" w:cs="Arial"/>
                <w:b/>
                <w:sz w:val="18"/>
                <w:szCs w:val="18"/>
              </w:rPr>
            </w:pPr>
            <w:r w:rsidRPr="002E4938">
              <w:rPr>
                <w:rFonts w:ascii="Arial" w:hAnsi="Arial" w:cs="Arial"/>
                <w:b/>
                <w:sz w:val="18"/>
                <w:szCs w:val="18"/>
              </w:rPr>
              <w:t>Dostatečnost přijaté smluvní částky</w:t>
            </w:r>
          </w:p>
        </w:tc>
        <w:tc>
          <w:tcPr>
            <w:tcW w:w="6780" w:type="dxa"/>
            <w:gridSpan w:val="2"/>
          </w:tcPr>
          <w:p w14:paraId="1FCD4286" w14:textId="7F1B50F5" w:rsidR="007B5315" w:rsidRPr="002E4938" w:rsidRDefault="007B5315" w:rsidP="0091387A">
            <w:pPr>
              <w:spacing w:before="120" w:after="120"/>
              <w:jc w:val="both"/>
              <w:rPr>
                <w:rFonts w:ascii="Arial" w:hAnsi="Arial" w:cs="Arial"/>
                <w:sz w:val="18"/>
                <w:szCs w:val="18"/>
              </w:rPr>
            </w:pPr>
            <w:r w:rsidRPr="002E4938">
              <w:rPr>
                <w:rFonts w:ascii="Arial" w:hAnsi="Arial" w:cs="Arial"/>
                <w:sz w:val="18"/>
                <w:szCs w:val="18"/>
              </w:rPr>
              <w:t>V prvním odstavci Pod-článku 4.11 se slova „</w:t>
            </w:r>
            <w:r w:rsidRPr="002E4938">
              <w:rPr>
                <w:rFonts w:ascii="Arial" w:hAnsi="Arial" w:cs="Arial"/>
                <w:i/>
                <w:sz w:val="18"/>
                <w:szCs w:val="18"/>
              </w:rPr>
              <w:t>Platí, že Zhotovitel</w:t>
            </w:r>
            <w:r w:rsidRPr="002E4938">
              <w:rPr>
                <w:rFonts w:ascii="Arial" w:hAnsi="Arial" w:cs="Arial"/>
                <w:sz w:val="18"/>
                <w:szCs w:val="18"/>
              </w:rPr>
              <w:t>“ nahrazují slovy „</w:t>
            </w:r>
            <w:r w:rsidRPr="002E4938">
              <w:rPr>
                <w:rFonts w:ascii="Arial" w:hAnsi="Arial" w:cs="Arial"/>
                <w:i/>
                <w:sz w:val="18"/>
                <w:szCs w:val="18"/>
              </w:rPr>
              <w:t>Zhotovitel prohlašuje, že</w:t>
            </w:r>
            <w:r w:rsidRPr="002E4938">
              <w:rPr>
                <w:rFonts w:ascii="Arial" w:hAnsi="Arial" w:cs="Arial"/>
                <w:sz w:val="18"/>
                <w:szCs w:val="18"/>
              </w:rPr>
              <w:t>“.</w:t>
            </w:r>
          </w:p>
        </w:tc>
      </w:tr>
      <w:tr w:rsidR="007B5315" w:rsidRPr="002E4938" w14:paraId="0AB9F9A1" w14:textId="77777777" w:rsidTr="0091387A">
        <w:tc>
          <w:tcPr>
            <w:tcW w:w="2311" w:type="dxa"/>
            <w:gridSpan w:val="3"/>
          </w:tcPr>
          <w:p w14:paraId="3A5BE613" w14:textId="77777777" w:rsidR="007B5315" w:rsidRPr="002E4938" w:rsidRDefault="007B5315" w:rsidP="0091387A">
            <w:pPr>
              <w:spacing w:before="120" w:after="120"/>
              <w:rPr>
                <w:rFonts w:ascii="Arial" w:hAnsi="Arial" w:cs="Arial"/>
                <w:b/>
                <w:sz w:val="18"/>
                <w:szCs w:val="18"/>
              </w:rPr>
            </w:pPr>
          </w:p>
        </w:tc>
        <w:tc>
          <w:tcPr>
            <w:tcW w:w="6780" w:type="dxa"/>
            <w:gridSpan w:val="2"/>
          </w:tcPr>
          <w:p w14:paraId="72964AA1" w14:textId="77777777" w:rsidR="007B5315" w:rsidRPr="002E4938" w:rsidRDefault="007B5315" w:rsidP="0091387A">
            <w:pPr>
              <w:spacing w:before="120" w:after="120"/>
              <w:jc w:val="both"/>
              <w:rPr>
                <w:rFonts w:ascii="Arial" w:hAnsi="Arial" w:cs="Arial"/>
                <w:sz w:val="18"/>
                <w:szCs w:val="18"/>
              </w:rPr>
            </w:pPr>
          </w:p>
        </w:tc>
      </w:tr>
      <w:tr w:rsidR="007B5315" w:rsidRPr="002E4938" w14:paraId="7FC75DCB" w14:textId="77777777" w:rsidTr="0091387A">
        <w:tc>
          <w:tcPr>
            <w:tcW w:w="2311" w:type="dxa"/>
            <w:gridSpan w:val="3"/>
          </w:tcPr>
          <w:p w14:paraId="2F477C4E" w14:textId="5AD4D0D9" w:rsidR="007B5315" w:rsidRPr="002E4938" w:rsidRDefault="007B5315" w:rsidP="0091387A">
            <w:pPr>
              <w:spacing w:before="120" w:after="120"/>
              <w:rPr>
                <w:rFonts w:ascii="Arial" w:hAnsi="Arial" w:cs="Arial"/>
                <w:b/>
                <w:sz w:val="18"/>
                <w:szCs w:val="18"/>
              </w:rPr>
            </w:pPr>
            <w:r w:rsidRPr="002E4938">
              <w:rPr>
                <w:rFonts w:ascii="Arial" w:hAnsi="Arial" w:cs="Arial"/>
                <w:b/>
                <w:sz w:val="18"/>
                <w:szCs w:val="18"/>
              </w:rPr>
              <w:t>4.15</w:t>
            </w:r>
          </w:p>
        </w:tc>
        <w:tc>
          <w:tcPr>
            <w:tcW w:w="6780" w:type="dxa"/>
            <w:gridSpan w:val="2"/>
          </w:tcPr>
          <w:p w14:paraId="64788D08" w14:textId="77777777" w:rsidR="007B5315" w:rsidRPr="002E4938" w:rsidRDefault="007B5315" w:rsidP="0091387A">
            <w:pPr>
              <w:spacing w:before="120" w:after="120"/>
              <w:jc w:val="both"/>
              <w:rPr>
                <w:rFonts w:ascii="Arial" w:hAnsi="Arial" w:cs="Arial"/>
                <w:sz w:val="18"/>
                <w:szCs w:val="18"/>
              </w:rPr>
            </w:pPr>
          </w:p>
        </w:tc>
      </w:tr>
      <w:tr w:rsidR="00246419" w:rsidRPr="002E4938" w14:paraId="32680000" w14:textId="77777777" w:rsidTr="0091387A">
        <w:tc>
          <w:tcPr>
            <w:tcW w:w="2311" w:type="dxa"/>
            <w:gridSpan w:val="3"/>
          </w:tcPr>
          <w:p w14:paraId="16AF414B" w14:textId="315CEE4C" w:rsidR="00246419" w:rsidRPr="002E4938" w:rsidRDefault="00246419" w:rsidP="00246419">
            <w:pPr>
              <w:spacing w:before="120" w:after="120"/>
              <w:rPr>
                <w:rFonts w:ascii="Arial" w:hAnsi="Arial" w:cs="Arial"/>
                <w:b/>
                <w:sz w:val="18"/>
                <w:szCs w:val="18"/>
              </w:rPr>
            </w:pPr>
            <w:r w:rsidRPr="002E4938">
              <w:rPr>
                <w:rFonts w:ascii="Arial" w:hAnsi="Arial" w:cs="Arial"/>
                <w:b/>
                <w:sz w:val="18"/>
                <w:szCs w:val="18"/>
              </w:rPr>
              <w:t>Přístupové cesty</w:t>
            </w:r>
          </w:p>
        </w:tc>
        <w:tc>
          <w:tcPr>
            <w:tcW w:w="6780" w:type="dxa"/>
            <w:gridSpan w:val="2"/>
          </w:tcPr>
          <w:p w14:paraId="44CECF8B" w14:textId="77777777" w:rsidR="00246419" w:rsidRPr="002E4938" w:rsidRDefault="00246419" w:rsidP="00246419">
            <w:pPr>
              <w:spacing w:before="120" w:after="120"/>
              <w:jc w:val="both"/>
              <w:rPr>
                <w:rFonts w:ascii="Arial" w:hAnsi="Arial" w:cs="Arial"/>
                <w:sz w:val="18"/>
                <w:szCs w:val="18"/>
              </w:rPr>
            </w:pPr>
            <w:r w:rsidRPr="002E4938">
              <w:rPr>
                <w:rFonts w:ascii="Arial" w:hAnsi="Arial" w:cs="Arial"/>
                <w:sz w:val="18"/>
                <w:szCs w:val="18"/>
              </w:rPr>
              <w:t>Věta první Pod-článku 4.15 se odstraňuje a nahrazuje tímto zněním:</w:t>
            </w:r>
          </w:p>
          <w:p w14:paraId="4CFCE262" w14:textId="53B06D74" w:rsidR="00246419" w:rsidRPr="002E4938" w:rsidRDefault="00246419" w:rsidP="00246419">
            <w:pPr>
              <w:spacing w:before="120" w:after="120"/>
              <w:jc w:val="both"/>
              <w:rPr>
                <w:rFonts w:ascii="Arial" w:hAnsi="Arial" w:cs="Arial"/>
                <w:sz w:val="18"/>
                <w:szCs w:val="18"/>
              </w:rPr>
            </w:pPr>
            <w:r w:rsidRPr="002E4938">
              <w:rPr>
                <w:rFonts w:ascii="Arial" w:hAnsi="Arial" w:cs="Arial"/>
                <w:sz w:val="18"/>
                <w:szCs w:val="18"/>
              </w:rPr>
              <w:t xml:space="preserve">„Zhotovitel je povinen si na svůj náklad zajistit přístupové cesty ke Staveništi. Zhotovitel prohlašuje, že byl uspokojen, co se týče vhodnosti a dostupnosti přístupových cest na </w:t>
            </w:r>
            <w:r w:rsidR="00576C75">
              <w:rPr>
                <w:rFonts w:ascii="Arial" w:hAnsi="Arial" w:cs="Arial"/>
                <w:sz w:val="18"/>
                <w:szCs w:val="18"/>
              </w:rPr>
              <w:t>S</w:t>
            </w:r>
            <w:r w:rsidRPr="002E4938">
              <w:rPr>
                <w:rFonts w:ascii="Arial" w:hAnsi="Arial" w:cs="Arial"/>
                <w:sz w:val="18"/>
                <w:szCs w:val="18"/>
              </w:rPr>
              <w:t>taveniště</w:t>
            </w:r>
            <w:r w:rsidR="00EF12A0">
              <w:rPr>
                <w:rFonts w:ascii="Arial" w:hAnsi="Arial" w:cs="Arial"/>
                <w:sz w:val="18"/>
                <w:szCs w:val="18"/>
              </w:rPr>
              <w:t>.</w:t>
            </w:r>
            <w:r w:rsidRPr="002E4938">
              <w:rPr>
                <w:rFonts w:ascii="Arial" w:hAnsi="Arial" w:cs="Arial"/>
                <w:sz w:val="18"/>
                <w:szCs w:val="18"/>
              </w:rPr>
              <w:t>“</w:t>
            </w:r>
          </w:p>
          <w:p w14:paraId="1C85B01B" w14:textId="77777777" w:rsidR="00246419" w:rsidRPr="002E4938" w:rsidRDefault="00246419" w:rsidP="00246419">
            <w:pPr>
              <w:spacing w:before="120" w:after="120"/>
              <w:jc w:val="both"/>
              <w:rPr>
                <w:rFonts w:ascii="Arial" w:hAnsi="Arial" w:cs="Arial"/>
                <w:sz w:val="18"/>
                <w:szCs w:val="18"/>
              </w:rPr>
            </w:pPr>
          </w:p>
          <w:p w14:paraId="4FC1C1DE" w14:textId="77777777" w:rsidR="00246419" w:rsidRPr="002E4938" w:rsidRDefault="00246419" w:rsidP="00246419">
            <w:pPr>
              <w:spacing w:before="120" w:after="120"/>
              <w:jc w:val="both"/>
              <w:rPr>
                <w:rFonts w:ascii="Arial" w:hAnsi="Arial" w:cs="Arial"/>
                <w:sz w:val="18"/>
                <w:szCs w:val="18"/>
              </w:rPr>
            </w:pPr>
            <w:r w:rsidRPr="002E4938">
              <w:rPr>
                <w:rFonts w:ascii="Arial" w:hAnsi="Arial" w:cs="Arial"/>
                <w:sz w:val="18"/>
                <w:szCs w:val="18"/>
              </w:rPr>
              <w:t>Na konec Pod-článku 4.15 se přidávají následující odstavce:</w:t>
            </w:r>
          </w:p>
          <w:p w14:paraId="5C688FF8" w14:textId="2FDF2046" w:rsidR="00246419" w:rsidRPr="002E4938" w:rsidRDefault="00246419" w:rsidP="00CC2A56">
            <w:pPr>
              <w:spacing w:before="120" w:after="120"/>
              <w:jc w:val="both"/>
              <w:rPr>
                <w:rFonts w:ascii="Arial" w:hAnsi="Arial" w:cs="Arial"/>
                <w:sz w:val="18"/>
                <w:szCs w:val="18"/>
              </w:rPr>
            </w:pPr>
            <w:r w:rsidRPr="002E4938">
              <w:rPr>
                <w:rFonts w:ascii="Arial" w:hAnsi="Arial" w:cs="Arial"/>
                <w:sz w:val="18"/>
                <w:szCs w:val="18"/>
              </w:rPr>
              <w:t>„Podrobnosti stanoví Technická specifikace.“</w:t>
            </w:r>
          </w:p>
        </w:tc>
      </w:tr>
      <w:tr w:rsidR="00545FBD" w:rsidRPr="002E4938" w14:paraId="3BDB5FDE" w14:textId="77777777" w:rsidTr="0091387A">
        <w:tc>
          <w:tcPr>
            <w:tcW w:w="2311" w:type="dxa"/>
            <w:gridSpan w:val="3"/>
          </w:tcPr>
          <w:p w14:paraId="2C32BA58" w14:textId="7F35CA7F" w:rsidR="00545FBD" w:rsidRPr="002E4938" w:rsidRDefault="00545FBD" w:rsidP="0091387A">
            <w:pPr>
              <w:spacing w:before="120" w:after="120"/>
              <w:rPr>
                <w:rFonts w:ascii="Arial" w:hAnsi="Arial" w:cs="Arial"/>
                <w:b/>
                <w:sz w:val="18"/>
                <w:szCs w:val="18"/>
              </w:rPr>
            </w:pPr>
          </w:p>
        </w:tc>
        <w:tc>
          <w:tcPr>
            <w:tcW w:w="6780" w:type="dxa"/>
            <w:gridSpan w:val="2"/>
          </w:tcPr>
          <w:p w14:paraId="31238CC0" w14:textId="77777777" w:rsidR="00545FBD" w:rsidRPr="002E4938" w:rsidRDefault="00545FBD" w:rsidP="0091387A">
            <w:pPr>
              <w:spacing w:before="120" w:after="120"/>
              <w:jc w:val="both"/>
              <w:rPr>
                <w:rFonts w:ascii="Arial" w:hAnsi="Arial" w:cs="Arial"/>
                <w:sz w:val="18"/>
                <w:szCs w:val="18"/>
              </w:rPr>
            </w:pPr>
          </w:p>
        </w:tc>
      </w:tr>
      <w:tr w:rsidR="00545FBD" w:rsidRPr="002E4938" w14:paraId="2A25906B" w14:textId="77777777" w:rsidTr="0091387A">
        <w:tc>
          <w:tcPr>
            <w:tcW w:w="2311" w:type="dxa"/>
            <w:gridSpan w:val="3"/>
          </w:tcPr>
          <w:p w14:paraId="272DB287" w14:textId="0E477816" w:rsidR="00545FBD" w:rsidRPr="002E4938" w:rsidRDefault="00545FBD" w:rsidP="0077293C">
            <w:pPr>
              <w:keepNext/>
              <w:spacing w:before="120" w:after="120"/>
              <w:rPr>
                <w:rFonts w:ascii="Arial" w:hAnsi="Arial" w:cs="Arial"/>
                <w:b/>
                <w:sz w:val="18"/>
                <w:szCs w:val="18"/>
              </w:rPr>
            </w:pPr>
            <w:r w:rsidRPr="002E4938">
              <w:rPr>
                <w:rFonts w:ascii="Arial" w:hAnsi="Arial" w:cs="Arial"/>
                <w:b/>
                <w:sz w:val="18"/>
                <w:szCs w:val="18"/>
              </w:rPr>
              <w:lastRenderedPageBreak/>
              <w:t>4.17</w:t>
            </w:r>
          </w:p>
        </w:tc>
        <w:tc>
          <w:tcPr>
            <w:tcW w:w="6780" w:type="dxa"/>
            <w:gridSpan w:val="2"/>
          </w:tcPr>
          <w:p w14:paraId="1F26AF73" w14:textId="77777777" w:rsidR="00545FBD" w:rsidRPr="002E4938" w:rsidRDefault="00545FBD" w:rsidP="0077293C">
            <w:pPr>
              <w:keepNext/>
              <w:spacing w:before="120" w:after="120"/>
              <w:jc w:val="both"/>
              <w:rPr>
                <w:rFonts w:ascii="Arial" w:hAnsi="Arial" w:cs="Arial"/>
                <w:sz w:val="18"/>
                <w:szCs w:val="18"/>
              </w:rPr>
            </w:pPr>
          </w:p>
        </w:tc>
      </w:tr>
      <w:tr w:rsidR="00545FBD" w:rsidRPr="002E4938" w14:paraId="46FA6026" w14:textId="77777777" w:rsidTr="0091387A">
        <w:tc>
          <w:tcPr>
            <w:tcW w:w="2311" w:type="dxa"/>
            <w:gridSpan w:val="3"/>
          </w:tcPr>
          <w:p w14:paraId="4D95C558" w14:textId="66D69525" w:rsidR="00545FBD" w:rsidRPr="002E4938" w:rsidRDefault="00545FBD" w:rsidP="0091387A">
            <w:pPr>
              <w:spacing w:before="120" w:after="120"/>
              <w:rPr>
                <w:rFonts w:ascii="Arial" w:hAnsi="Arial" w:cs="Arial"/>
                <w:b/>
                <w:sz w:val="18"/>
                <w:szCs w:val="18"/>
              </w:rPr>
            </w:pPr>
            <w:r w:rsidRPr="002E4938">
              <w:rPr>
                <w:rFonts w:ascii="Arial" w:hAnsi="Arial" w:cs="Arial"/>
                <w:b/>
                <w:sz w:val="18"/>
                <w:szCs w:val="18"/>
              </w:rPr>
              <w:t>Vybavení zhotovitele</w:t>
            </w:r>
          </w:p>
        </w:tc>
        <w:tc>
          <w:tcPr>
            <w:tcW w:w="6780" w:type="dxa"/>
            <w:gridSpan w:val="2"/>
          </w:tcPr>
          <w:p w14:paraId="546649A4" w14:textId="32658CF8" w:rsidR="00545FBD" w:rsidRPr="002E4938" w:rsidRDefault="00B52934" w:rsidP="0077293C">
            <w:pPr>
              <w:keepNext/>
              <w:spacing w:before="120" w:after="120"/>
              <w:jc w:val="both"/>
              <w:rPr>
                <w:rFonts w:ascii="Arial" w:hAnsi="Arial" w:cs="Arial"/>
                <w:sz w:val="18"/>
                <w:szCs w:val="18"/>
              </w:rPr>
            </w:pPr>
            <w:r w:rsidRPr="002E4938">
              <w:rPr>
                <w:rFonts w:ascii="Arial" w:hAnsi="Arial" w:cs="Arial"/>
                <w:sz w:val="18"/>
                <w:szCs w:val="18"/>
              </w:rPr>
              <w:t>Na konec Pod-článku 4.17 se přidává následující odstavec</w:t>
            </w:r>
            <w:r w:rsidR="00545FBD" w:rsidRPr="002E4938">
              <w:rPr>
                <w:rFonts w:ascii="Arial" w:hAnsi="Arial" w:cs="Arial"/>
                <w:sz w:val="18"/>
                <w:szCs w:val="18"/>
              </w:rPr>
              <w:t>:</w:t>
            </w:r>
          </w:p>
          <w:p w14:paraId="05C08D53" w14:textId="2C0FC07C" w:rsidR="00545FBD" w:rsidRPr="002E4938" w:rsidRDefault="00545FBD" w:rsidP="0091387A">
            <w:pPr>
              <w:spacing w:before="120" w:after="120"/>
              <w:jc w:val="both"/>
              <w:rPr>
                <w:rFonts w:ascii="Arial" w:hAnsi="Arial" w:cs="Arial"/>
                <w:sz w:val="18"/>
                <w:szCs w:val="18"/>
              </w:rPr>
            </w:pPr>
            <w:r w:rsidRPr="002E4938">
              <w:rPr>
                <w:rFonts w:ascii="Arial" w:hAnsi="Arial" w:cs="Arial"/>
                <w:sz w:val="18"/>
                <w:szCs w:val="18"/>
              </w:rPr>
              <w:t>„Zhotovitel je dále odpovědný za veškeré Vybavení objednatele jako schovatel a je povinen je opatrovat pečlivě, jak to odpovídá povaze věcí, tak, aby na Vybavení objednatele nevznikla škoda.“</w:t>
            </w:r>
          </w:p>
        </w:tc>
      </w:tr>
      <w:tr w:rsidR="00545FBD" w:rsidRPr="002E4938" w14:paraId="2D4ACD2C" w14:textId="77777777" w:rsidTr="0091387A">
        <w:tc>
          <w:tcPr>
            <w:tcW w:w="2311" w:type="dxa"/>
            <w:gridSpan w:val="3"/>
          </w:tcPr>
          <w:p w14:paraId="7D72A189" w14:textId="77777777" w:rsidR="00545FBD" w:rsidRPr="002E4938" w:rsidRDefault="00545FBD" w:rsidP="0091387A">
            <w:pPr>
              <w:spacing w:before="120" w:after="120"/>
              <w:rPr>
                <w:rFonts w:ascii="Arial" w:hAnsi="Arial" w:cs="Arial"/>
                <w:b/>
                <w:sz w:val="18"/>
                <w:szCs w:val="18"/>
              </w:rPr>
            </w:pPr>
          </w:p>
        </w:tc>
        <w:tc>
          <w:tcPr>
            <w:tcW w:w="6780" w:type="dxa"/>
            <w:gridSpan w:val="2"/>
          </w:tcPr>
          <w:p w14:paraId="31ABF7B6" w14:textId="41EDACE3" w:rsidR="00422971" w:rsidRPr="002E4938" w:rsidRDefault="00422971" w:rsidP="0091387A">
            <w:pPr>
              <w:spacing w:before="120" w:after="120"/>
              <w:jc w:val="both"/>
              <w:rPr>
                <w:rFonts w:ascii="Arial" w:hAnsi="Arial" w:cs="Arial"/>
                <w:sz w:val="18"/>
                <w:szCs w:val="18"/>
              </w:rPr>
            </w:pPr>
          </w:p>
        </w:tc>
      </w:tr>
      <w:tr w:rsidR="00545FBD" w:rsidRPr="002E4938" w14:paraId="427A7F09" w14:textId="77777777" w:rsidTr="0091387A">
        <w:tc>
          <w:tcPr>
            <w:tcW w:w="2311" w:type="dxa"/>
            <w:gridSpan w:val="3"/>
          </w:tcPr>
          <w:p w14:paraId="48C84513" w14:textId="70685DC0" w:rsidR="00545FBD" w:rsidRPr="002E4938" w:rsidRDefault="00545FBD" w:rsidP="0091387A">
            <w:pPr>
              <w:spacing w:before="120" w:after="120"/>
              <w:rPr>
                <w:rFonts w:ascii="Arial" w:hAnsi="Arial" w:cs="Arial"/>
                <w:b/>
                <w:sz w:val="18"/>
                <w:szCs w:val="18"/>
              </w:rPr>
            </w:pPr>
            <w:r w:rsidRPr="002E4938">
              <w:rPr>
                <w:rFonts w:ascii="Arial" w:hAnsi="Arial" w:cs="Arial"/>
                <w:b/>
                <w:sz w:val="18"/>
                <w:szCs w:val="18"/>
              </w:rPr>
              <w:t>4.19</w:t>
            </w:r>
          </w:p>
        </w:tc>
        <w:tc>
          <w:tcPr>
            <w:tcW w:w="6780" w:type="dxa"/>
            <w:gridSpan w:val="2"/>
          </w:tcPr>
          <w:p w14:paraId="460ED7D2" w14:textId="77777777" w:rsidR="00545FBD" w:rsidRPr="002E4938" w:rsidRDefault="00545FBD" w:rsidP="0091387A">
            <w:pPr>
              <w:spacing w:before="120" w:after="120"/>
              <w:jc w:val="both"/>
              <w:rPr>
                <w:rFonts w:ascii="Arial" w:hAnsi="Arial" w:cs="Arial"/>
                <w:sz w:val="18"/>
                <w:szCs w:val="18"/>
              </w:rPr>
            </w:pPr>
          </w:p>
        </w:tc>
      </w:tr>
      <w:tr w:rsidR="00246419" w:rsidRPr="002E4938" w14:paraId="07663D75" w14:textId="77777777" w:rsidTr="0091387A">
        <w:tc>
          <w:tcPr>
            <w:tcW w:w="2311" w:type="dxa"/>
            <w:gridSpan w:val="3"/>
          </w:tcPr>
          <w:p w14:paraId="0057BE3F" w14:textId="6EE174A6" w:rsidR="00246419" w:rsidRPr="002E4938" w:rsidRDefault="00246419" w:rsidP="00246419">
            <w:pPr>
              <w:spacing w:before="120" w:after="120"/>
              <w:rPr>
                <w:rFonts w:ascii="Arial" w:hAnsi="Arial" w:cs="Arial"/>
                <w:b/>
                <w:sz w:val="18"/>
                <w:szCs w:val="18"/>
              </w:rPr>
            </w:pPr>
            <w:r w:rsidRPr="002E4938">
              <w:rPr>
                <w:rFonts w:ascii="Arial" w:hAnsi="Arial" w:cs="Arial"/>
                <w:b/>
                <w:sz w:val="18"/>
                <w:szCs w:val="18"/>
              </w:rPr>
              <w:t>Elektřina, voda a plyn</w:t>
            </w:r>
          </w:p>
        </w:tc>
        <w:tc>
          <w:tcPr>
            <w:tcW w:w="6780" w:type="dxa"/>
            <w:gridSpan w:val="2"/>
          </w:tcPr>
          <w:p w14:paraId="4265FE9D" w14:textId="77777777" w:rsidR="00246419" w:rsidRPr="002E4938" w:rsidRDefault="00246419" w:rsidP="00246419">
            <w:pPr>
              <w:spacing w:before="120" w:after="120"/>
              <w:jc w:val="both"/>
              <w:rPr>
                <w:rFonts w:ascii="Arial" w:hAnsi="Arial" w:cs="Arial"/>
                <w:sz w:val="18"/>
                <w:szCs w:val="18"/>
              </w:rPr>
            </w:pPr>
            <w:r w:rsidRPr="002E4938">
              <w:rPr>
                <w:rFonts w:ascii="Arial" w:hAnsi="Arial" w:cs="Arial"/>
                <w:sz w:val="18"/>
                <w:szCs w:val="18"/>
              </w:rPr>
              <w:t>Druhý a třetí odstavec Pod-článku 4.19 se odstraňuje a nahrazuje tímto zněním:</w:t>
            </w:r>
          </w:p>
          <w:p w14:paraId="5DE592A4" w14:textId="5C89178D" w:rsidR="00246419" w:rsidRPr="002E4938" w:rsidRDefault="00246419" w:rsidP="00246419">
            <w:pPr>
              <w:spacing w:before="120" w:after="120"/>
              <w:jc w:val="both"/>
              <w:rPr>
                <w:rFonts w:ascii="Arial" w:hAnsi="Arial" w:cs="Arial"/>
                <w:sz w:val="18"/>
                <w:szCs w:val="18"/>
              </w:rPr>
            </w:pPr>
            <w:r w:rsidRPr="002E4938">
              <w:rPr>
                <w:rFonts w:ascii="Arial" w:hAnsi="Arial" w:cs="Arial"/>
                <w:sz w:val="18"/>
                <w:szCs w:val="18"/>
              </w:rPr>
              <w:t>„Zhotovitel je povinen realizovat odběr elektrické energie, vody, plynu a dalších médií, které požaduje v souvislosti s realizací Díla v nápojných bodech určených Objednatelem v Techn</w:t>
            </w:r>
            <w:r w:rsidR="00582869" w:rsidRPr="002E4938">
              <w:rPr>
                <w:rFonts w:ascii="Arial" w:hAnsi="Arial" w:cs="Arial"/>
                <w:sz w:val="18"/>
                <w:szCs w:val="18"/>
              </w:rPr>
              <w:t>i</w:t>
            </w:r>
            <w:r w:rsidRPr="002E4938">
              <w:rPr>
                <w:rFonts w:ascii="Arial" w:hAnsi="Arial" w:cs="Arial"/>
                <w:sz w:val="18"/>
                <w:szCs w:val="18"/>
              </w:rPr>
              <w:t>cké specifik</w:t>
            </w:r>
            <w:r w:rsidR="00582869" w:rsidRPr="002E4938">
              <w:rPr>
                <w:rFonts w:ascii="Arial" w:hAnsi="Arial" w:cs="Arial"/>
                <w:sz w:val="18"/>
                <w:szCs w:val="18"/>
              </w:rPr>
              <w:t>a</w:t>
            </w:r>
            <w:r w:rsidRPr="002E4938">
              <w:rPr>
                <w:rFonts w:ascii="Arial" w:hAnsi="Arial" w:cs="Arial"/>
                <w:sz w:val="18"/>
                <w:szCs w:val="18"/>
              </w:rPr>
              <w:t xml:space="preserve">ci. Zhotovitel odpovídá za dodávku veškeré energie, vody, plynu a dalších služeb, které požaduje v souvislosti s realizací Díla. Podrobnosti ke způsobu odběru energie, vody, plynu a dalších služeb jsou uvedeny v Technické specifikaci. </w:t>
            </w:r>
          </w:p>
          <w:p w14:paraId="4B3793F7" w14:textId="77777777" w:rsidR="00246419" w:rsidRPr="002E4938" w:rsidRDefault="00246419" w:rsidP="00246419">
            <w:pPr>
              <w:spacing w:before="120" w:after="120"/>
              <w:jc w:val="both"/>
              <w:rPr>
                <w:rFonts w:ascii="Arial" w:hAnsi="Arial" w:cs="Arial"/>
                <w:sz w:val="18"/>
                <w:szCs w:val="18"/>
              </w:rPr>
            </w:pPr>
          </w:p>
          <w:p w14:paraId="2E344445" w14:textId="77777777" w:rsidR="00246419" w:rsidRPr="002E4938" w:rsidRDefault="00246419" w:rsidP="00246419">
            <w:pPr>
              <w:spacing w:before="120" w:after="120"/>
              <w:jc w:val="both"/>
              <w:rPr>
                <w:rFonts w:ascii="Arial" w:hAnsi="Arial" w:cs="Arial"/>
                <w:sz w:val="18"/>
                <w:szCs w:val="18"/>
              </w:rPr>
            </w:pPr>
            <w:r w:rsidRPr="002E4938">
              <w:rPr>
                <w:rFonts w:ascii="Arial" w:hAnsi="Arial" w:cs="Arial"/>
                <w:sz w:val="18"/>
                <w:szCs w:val="18"/>
              </w:rPr>
              <w:t>Zhotovitel je povinen na vlastní náklady a riziko poskytnout nebo obstarat veškeré přístroje nutné k využívání těchto služeb a měření spotřebovaného množství, včetně zřízení a osazení nápojných bodů samostatnými zařízeními pro měření spotřebovaného množství energií, vody, plynu a dalších služeb.</w:t>
            </w:r>
          </w:p>
          <w:p w14:paraId="262BE73B" w14:textId="77777777" w:rsidR="00246419" w:rsidRPr="002E4938" w:rsidRDefault="00246419" w:rsidP="00246419">
            <w:pPr>
              <w:spacing w:before="120" w:after="120"/>
              <w:jc w:val="both"/>
              <w:rPr>
                <w:rFonts w:ascii="Arial" w:hAnsi="Arial" w:cs="Arial"/>
                <w:sz w:val="18"/>
                <w:szCs w:val="18"/>
              </w:rPr>
            </w:pPr>
          </w:p>
          <w:p w14:paraId="7D5285F1" w14:textId="77777777" w:rsidR="00246419" w:rsidRPr="002E4938" w:rsidRDefault="00246419" w:rsidP="00246419">
            <w:pPr>
              <w:spacing w:before="120" w:after="120"/>
              <w:jc w:val="both"/>
              <w:rPr>
                <w:rFonts w:ascii="Arial" w:hAnsi="Arial" w:cs="Arial"/>
                <w:sz w:val="18"/>
                <w:szCs w:val="18"/>
              </w:rPr>
            </w:pPr>
            <w:r w:rsidRPr="002E4938">
              <w:rPr>
                <w:rFonts w:ascii="Arial" w:hAnsi="Arial" w:cs="Arial"/>
                <w:sz w:val="18"/>
                <w:szCs w:val="18"/>
              </w:rPr>
              <w:t>Zhotovitel je povinen až do okamžiku vydání Potvrzení o převzetí Díla napřímo hradit dodavatelům jednotlivých médií veškeré náklady spojené s dodávkou energií, vody, plynu a dalších služeb.</w:t>
            </w:r>
          </w:p>
          <w:p w14:paraId="61E961A4" w14:textId="77777777" w:rsidR="00246419" w:rsidRPr="002E4938" w:rsidRDefault="00246419" w:rsidP="00246419">
            <w:pPr>
              <w:spacing w:before="120" w:after="120"/>
              <w:jc w:val="both"/>
              <w:rPr>
                <w:rFonts w:ascii="Arial" w:hAnsi="Arial" w:cs="Arial"/>
                <w:sz w:val="18"/>
                <w:szCs w:val="18"/>
              </w:rPr>
            </w:pPr>
          </w:p>
          <w:p w14:paraId="412A1B4D" w14:textId="7A489323" w:rsidR="00246419" w:rsidRPr="002E4938" w:rsidRDefault="00246419" w:rsidP="00246419">
            <w:pPr>
              <w:spacing w:before="120" w:after="120"/>
              <w:jc w:val="both"/>
              <w:rPr>
                <w:rFonts w:ascii="Arial" w:hAnsi="Arial" w:cs="Arial"/>
                <w:sz w:val="18"/>
                <w:szCs w:val="18"/>
              </w:rPr>
            </w:pPr>
            <w:r w:rsidRPr="002E4938">
              <w:rPr>
                <w:rFonts w:ascii="Arial" w:hAnsi="Arial" w:cs="Arial"/>
                <w:sz w:val="18"/>
                <w:szCs w:val="18"/>
              </w:rPr>
              <w:t>Zhotovitel je povinen až do předání a převzetí Díla</w:t>
            </w:r>
            <w:r w:rsidR="003B00AE">
              <w:rPr>
                <w:rFonts w:ascii="Arial" w:hAnsi="Arial" w:cs="Arial"/>
                <w:sz w:val="18"/>
                <w:szCs w:val="18"/>
              </w:rPr>
              <w:t xml:space="preserve"> </w:t>
            </w:r>
            <w:r w:rsidR="00292046">
              <w:rPr>
                <w:rFonts w:ascii="Arial" w:hAnsi="Arial" w:cs="Arial"/>
                <w:sz w:val="18"/>
                <w:szCs w:val="18"/>
              </w:rPr>
              <w:t>podle</w:t>
            </w:r>
            <w:r w:rsidRPr="002E4938">
              <w:rPr>
                <w:rFonts w:ascii="Arial" w:hAnsi="Arial" w:cs="Arial"/>
                <w:sz w:val="18"/>
                <w:szCs w:val="18"/>
              </w:rPr>
              <w:t xml:space="preserve"> Smlouvy hradit Objednateli veškeré náklady spojené s dodávkou energií, vody, plynu a dalších služeb, které Zhotovitel odebral v souvislosti s realizací Díla, a to na základě faktury vystavené Objednatelem Zhotoviteli vždy do 14 dnů od obdržení faktury od dodavatele médií, přičemž splatnost této faktury bude 14 dní od vystavení, nebude-li hradit dodavatelům jednotlivých médií veškeré náklady spojené s dodávkou energií, vody, plynu a dalších služeb napřímo.</w:t>
            </w:r>
          </w:p>
        </w:tc>
      </w:tr>
      <w:tr w:rsidR="00545FBD" w:rsidRPr="002E4938" w14:paraId="4C170FEF" w14:textId="77777777" w:rsidTr="0091387A">
        <w:tc>
          <w:tcPr>
            <w:tcW w:w="2311" w:type="dxa"/>
            <w:gridSpan w:val="3"/>
          </w:tcPr>
          <w:p w14:paraId="2939597F" w14:textId="77777777" w:rsidR="00545FBD" w:rsidRPr="002E4938" w:rsidRDefault="00545FBD" w:rsidP="0091387A">
            <w:pPr>
              <w:spacing w:before="120" w:after="120"/>
              <w:rPr>
                <w:rFonts w:ascii="Arial" w:hAnsi="Arial" w:cs="Arial"/>
                <w:b/>
                <w:sz w:val="18"/>
                <w:szCs w:val="18"/>
              </w:rPr>
            </w:pPr>
          </w:p>
        </w:tc>
        <w:tc>
          <w:tcPr>
            <w:tcW w:w="6780" w:type="dxa"/>
            <w:gridSpan w:val="2"/>
          </w:tcPr>
          <w:p w14:paraId="182B3182" w14:textId="77777777" w:rsidR="00545FBD" w:rsidRPr="002E4938" w:rsidRDefault="00545FBD" w:rsidP="0091387A">
            <w:pPr>
              <w:spacing w:before="120" w:after="120"/>
              <w:jc w:val="both"/>
              <w:rPr>
                <w:rFonts w:ascii="Arial" w:hAnsi="Arial" w:cs="Arial"/>
                <w:sz w:val="18"/>
                <w:szCs w:val="18"/>
              </w:rPr>
            </w:pPr>
          </w:p>
        </w:tc>
      </w:tr>
      <w:tr w:rsidR="00545FBD" w:rsidRPr="002E4938" w14:paraId="1C039962" w14:textId="77777777" w:rsidTr="0091387A">
        <w:tc>
          <w:tcPr>
            <w:tcW w:w="2311" w:type="dxa"/>
            <w:gridSpan w:val="3"/>
          </w:tcPr>
          <w:p w14:paraId="13246DE0" w14:textId="1E577EAF" w:rsidR="00545FBD" w:rsidRPr="002E4938" w:rsidRDefault="00001AB9" w:rsidP="0091387A">
            <w:pPr>
              <w:spacing w:before="120" w:after="120"/>
              <w:rPr>
                <w:rFonts w:ascii="Arial" w:hAnsi="Arial" w:cs="Arial"/>
                <w:b/>
                <w:sz w:val="18"/>
                <w:szCs w:val="18"/>
              </w:rPr>
            </w:pPr>
            <w:r w:rsidRPr="002E4938">
              <w:rPr>
                <w:rFonts w:ascii="Arial" w:hAnsi="Arial" w:cs="Arial"/>
                <w:b/>
                <w:sz w:val="18"/>
                <w:szCs w:val="18"/>
              </w:rPr>
              <w:t>4.2</w:t>
            </w:r>
            <w:r w:rsidR="00AF4B6B" w:rsidRPr="002E4938">
              <w:rPr>
                <w:rFonts w:ascii="Arial" w:hAnsi="Arial" w:cs="Arial"/>
                <w:b/>
                <w:sz w:val="18"/>
                <w:szCs w:val="18"/>
              </w:rPr>
              <w:t>0</w:t>
            </w:r>
          </w:p>
        </w:tc>
        <w:tc>
          <w:tcPr>
            <w:tcW w:w="6780" w:type="dxa"/>
            <w:gridSpan w:val="2"/>
          </w:tcPr>
          <w:p w14:paraId="7797F79F" w14:textId="77777777" w:rsidR="00545FBD" w:rsidRPr="002E4938" w:rsidRDefault="00545FBD" w:rsidP="0091387A">
            <w:pPr>
              <w:spacing w:before="120" w:after="120"/>
              <w:jc w:val="both"/>
              <w:rPr>
                <w:rFonts w:ascii="Arial" w:hAnsi="Arial" w:cs="Arial"/>
                <w:sz w:val="18"/>
                <w:szCs w:val="18"/>
              </w:rPr>
            </w:pPr>
          </w:p>
        </w:tc>
      </w:tr>
      <w:tr w:rsidR="00001AB9" w:rsidRPr="002E4938" w14:paraId="167997A3" w14:textId="77777777" w:rsidTr="0091387A">
        <w:tc>
          <w:tcPr>
            <w:tcW w:w="2311" w:type="dxa"/>
            <w:gridSpan w:val="3"/>
          </w:tcPr>
          <w:p w14:paraId="5F670493" w14:textId="435679B9" w:rsidR="00001AB9" w:rsidRPr="002E4938" w:rsidRDefault="000B534F" w:rsidP="0091387A">
            <w:pPr>
              <w:spacing w:before="120" w:after="120"/>
              <w:rPr>
                <w:rFonts w:ascii="Arial" w:hAnsi="Arial" w:cs="Arial"/>
                <w:b/>
                <w:sz w:val="18"/>
                <w:szCs w:val="18"/>
              </w:rPr>
            </w:pPr>
            <w:r w:rsidRPr="002E4938">
              <w:rPr>
                <w:rFonts w:ascii="Arial" w:hAnsi="Arial" w:cs="Arial"/>
                <w:b/>
                <w:sz w:val="18"/>
                <w:szCs w:val="18"/>
              </w:rPr>
              <w:t>Vybavení objednatele a objednatelem volně poskytovaný materiál</w:t>
            </w:r>
          </w:p>
        </w:tc>
        <w:tc>
          <w:tcPr>
            <w:tcW w:w="6780" w:type="dxa"/>
            <w:gridSpan w:val="2"/>
          </w:tcPr>
          <w:p w14:paraId="0E275877" w14:textId="6F1D342C" w:rsidR="00001AB9" w:rsidRPr="002E4938" w:rsidRDefault="000B534F" w:rsidP="0091387A">
            <w:pPr>
              <w:spacing w:before="120" w:after="120"/>
              <w:jc w:val="both"/>
              <w:rPr>
                <w:rFonts w:ascii="Arial" w:hAnsi="Arial" w:cs="Arial"/>
                <w:sz w:val="18"/>
                <w:szCs w:val="18"/>
              </w:rPr>
            </w:pPr>
            <w:r w:rsidRPr="002E4938">
              <w:rPr>
                <w:rFonts w:ascii="Arial" w:hAnsi="Arial" w:cs="Arial"/>
                <w:sz w:val="18"/>
                <w:szCs w:val="18"/>
              </w:rPr>
              <w:t>Pod-článek 4.20 se odstraňuje bez náhrady.</w:t>
            </w:r>
          </w:p>
        </w:tc>
      </w:tr>
      <w:tr w:rsidR="00001AB9" w:rsidRPr="002E4938" w14:paraId="664AC16A" w14:textId="77777777" w:rsidTr="0091387A">
        <w:tc>
          <w:tcPr>
            <w:tcW w:w="2311" w:type="dxa"/>
            <w:gridSpan w:val="3"/>
          </w:tcPr>
          <w:p w14:paraId="17A5B5B8" w14:textId="77777777" w:rsidR="0004312D" w:rsidRPr="002E4938" w:rsidRDefault="0004312D" w:rsidP="0091387A">
            <w:pPr>
              <w:spacing w:before="120" w:after="120"/>
              <w:rPr>
                <w:rFonts w:ascii="Arial" w:hAnsi="Arial" w:cs="Arial"/>
                <w:b/>
                <w:sz w:val="18"/>
                <w:szCs w:val="18"/>
              </w:rPr>
            </w:pPr>
          </w:p>
        </w:tc>
        <w:tc>
          <w:tcPr>
            <w:tcW w:w="6780" w:type="dxa"/>
            <w:gridSpan w:val="2"/>
          </w:tcPr>
          <w:p w14:paraId="4B390A3E" w14:textId="77777777" w:rsidR="00001AB9" w:rsidRPr="002E4938" w:rsidRDefault="00001AB9" w:rsidP="0091387A">
            <w:pPr>
              <w:spacing w:before="120" w:after="120"/>
              <w:jc w:val="both"/>
              <w:rPr>
                <w:rFonts w:ascii="Arial" w:hAnsi="Arial" w:cs="Arial"/>
                <w:sz w:val="18"/>
                <w:szCs w:val="18"/>
              </w:rPr>
            </w:pPr>
          </w:p>
        </w:tc>
      </w:tr>
      <w:tr w:rsidR="00E52273" w:rsidRPr="00A770FE" w14:paraId="62082B82" w14:textId="77777777" w:rsidTr="0091387A">
        <w:tc>
          <w:tcPr>
            <w:tcW w:w="2311" w:type="dxa"/>
            <w:gridSpan w:val="3"/>
          </w:tcPr>
          <w:p w14:paraId="6995A371" w14:textId="281576C6" w:rsidR="00E52273" w:rsidRPr="00A770FE" w:rsidRDefault="00851157" w:rsidP="00E52273">
            <w:pPr>
              <w:spacing w:before="120" w:after="120"/>
              <w:rPr>
                <w:rFonts w:ascii="Arial" w:hAnsi="Arial" w:cs="Arial"/>
                <w:b/>
                <w:sz w:val="18"/>
                <w:szCs w:val="18"/>
              </w:rPr>
            </w:pPr>
            <w:r w:rsidRPr="00A770FE">
              <w:rPr>
                <w:rFonts w:ascii="Arial" w:hAnsi="Arial" w:cs="Arial"/>
                <w:b/>
                <w:sz w:val="18"/>
                <w:szCs w:val="18"/>
              </w:rPr>
              <w:t>4.21</w:t>
            </w:r>
          </w:p>
        </w:tc>
        <w:tc>
          <w:tcPr>
            <w:tcW w:w="6780" w:type="dxa"/>
            <w:gridSpan w:val="2"/>
          </w:tcPr>
          <w:p w14:paraId="2CAC1E03" w14:textId="77777777" w:rsidR="00E52273" w:rsidRPr="00A770FE" w:rsidRDefault="00E52273" w:rsidP="00E52273">
            <w:pPr>
              <w:spacing w:before="120" w:after="120"/>
              <w:jc w:val="both"/>
              <w:rPr>
                <w:rFonts w:ascii="Arial" w:hAnsi="Arial" w:cs="Arial"/>
                <w:sz w:val="18"/>
                <w:szCs w:val="18"/>
              </w:rPr>
            </w:pPr>
          </w:p>
        </w:tc>
      </w:tr>
      <w:tr w:rsidR="00E52273" w:rsidRPr="00A770FE" w14:paraId="401AA547" w14:textId="77777777" w:rsidTr="0091387A">
        <w:tc>
          <w:tcPr>
            <w:tcW w:w="2311" w:type="dxa"/>
            <w:gridSpan w:val="3"/>
          </w:tcPr>
          <w:p w14:paraId="41961609" w14:textId="43E02E4C" w:rsidR="00E52273" w:rsidRPr="00A770FE" w:rsidRDefault="00000C8A" w:rsidP="00E52273">
            <w:pPr>
              <w:spacing w:before="120" w:after="120"/>
              <w:rPr>
                <w:rFonts w:ascii="Arial" w:hAnsi="Arial" w:cs="Arial"/>
                <w:b/>
                <w:sz w:val="18"/>
                <w:szCs w:val="18"/>
              </w:rPr>
            </w:pPr>
            <w:r w:rsidRPr="00A770FE">
              <w:rPr>
                <w:rFonts w:ascii="Arial" w:hAnsi="Arial" w:cs="Arial"/>
                <w:b/>
                <w:sz w:val="18"/>
                <w:szCs w:val="18"/>
              </w:rPr>
              <w:t>Zprávy o postupu prací</w:t>
            </w:r>
          </w:p>
        </w:tc>
        <w:tc>
          <w:tcPr>
            <w:tcW w:w="6780" w:type="dxa"/>
            <w:gridSpan w:val="2"/>
          </w:tcPr>
          <w:p w14:paraId="7480851B" w14:textId="06B59278" w:rsidR="00A555F1" w:rsidRPr="00CC4E53" w:rsidRDefault="00000C8A" w:rsidP="00E52273">
            <w:pPr>
              <w:spacing w:before="120" w:after="120"/>
              <w:jc w:val="both"/>
              <w:rPr>
                <w:rFonts w:ascii="Arial" w:hAnsi="Arial" w:cs="Arial"/>
                <w:sz w:val="18"/>
                <w:szCs w:val="18"/>
              </w:rPr>
            </w:pPr>
            <w:r w:rsidRPr="00A770FE">
              <w:rPr>
                <w:rFonts w:ascii="Arial" w:hAnsi="Arial" w:cs="Arial"/>
                <w:sz w:val="18"/>
                <w:szCs w:val="18"/>
              </w:rPr>
              <w:t>Pod-člán</w:t>
            </w:r>
            <w:r w:rsidR="00EA2B46">
              <w:rPr>
                <w:rFonts w:ascii="Arial" w:hAnsi="Arial" w:cs="Arial"/>
                <w:sz w:val="18"/>
                <w:szCs w:val="18"/>
              </w:rPr>
              <w:t>e</w:t>
            </w:r>
            <w:r w:rsidRPr="00A770FE">
              <w:rPr>
                <w:rFonts w:ascii="Arial" w:hAnsi="Arial" w:cs="Arial"/>
                <w:sz w:val="18"/>
                <w:szCs w:val="18"/>
              </w:rPr>
              <w:t xml:space="preserve">k 4.21 se </w:t>
            </w:r>
            <w:r w:rsidR="00EA2B46" w:rsidRPr="002E4938">
              <w:rPr>
                <w:rFonts w:ascii="Arial" w:hAnsi="Arial" w:cs="Arial"/>
                <w:sz w:val="18"/>
                <w:szCs w:val="18"/>
              </w:rPr>
              <w:t xml:space="preserve">odstraňuje a </w:t>
            </w:r>
            <w:r w:rsidR="00EA2B46" w:rsidRPr="00CC4E53">
              <w:rPr>
                <w:rFonts w:ascii="Arial" w:hAnsi="Arial" w:cs="Arial"/>
                <w:sz w:val="18"/>
                <w:szCs w:val="18"/>
              </w:rPr>
              <w:t>nahrazuje tímto zněním</w:t>
            </w:r>
            <w:r w:rsidR="00EA2B46" w:rsidRPr="00CC4E53" w:rsidDel="00925FA7">
              <w:rPr>
                <w:rFonts w:ascii="Arial" w:hAnsi="Arial" w:cs="Arial"/>
                <w:sz w:val="18"/>
                <w:szCs w:val="18"/>
              </w:rPr>
              <w:t xml:space="preserve"> </w:t>
            </w:r>
            <w:r w:rsidRPr="00CC4E53">
              <w:rPr>
                <w:rFonts w:ascii="Arial" w:hAnsi="Arial" w:cs="Arial"/>
                <w:sz w:val="18"/>
                <w:szCs w:val="18"/>
              </w:rPr>
              <w:t>:</w:t>
            </w:r>
          </w:p>
          <w:p w14:paraId="2A3EA489" w14:textId="0D16BED5" w:rsidR="00E52273" w:rsidRDefault="00000C8A" w:rsidP="00A770FE">
            <w:pPr>
              <w:spacing w:before="120" w:after="120"/>
              <w:jc w:val="both"/>
              <w:rPr>
                <w:rFonts w:ascii="Arial" w:hAnsi="Arial" w:cs="Arial"/>
                <w:sz w:val="18"/>
                <w:szCs w:val="18"/>
              </w:rPr>
            </w:pPr>
            <w:r w:rsidRPr="00CC4E53">
              <w:rPr>
                <w:rFonts w:ascii="Arial" w:hAnsi="Arial" w:cs="Arial"/>
                <w:sz w:val="18"/>
                <w:szCs w:val="18"/>
              </w:rPr>
              <w:t>„Není</w:t>
            </w:r>
            <w:r w:rsidR="00F019B4" w:rsidRPr="00CC4E53">
              <w:rPr>
                <w:rFonts w:ascii="Arial" w:hAnsi="Arial" w:cs="Arial"/>
                <w:sz w:val="18"/>
                <w:szCs w:val="18"/>
              </w:rPr>
              <w:t xml:space="preserve">-li v Příloze k nabídce stanoveno jinak, </w:t>
            </w:r>
            <w:r w:rsidR="00FB6C36" w:rsidRPr="00CC4E53">
              <w:rPr>
                <w:rFonts w:ascii="Arial" w:eastAsiaTheme="minorHAnsi" w:hAnsi="Arial" w:cs="Arial"/>
                <w:color w:val="000000"/>
                <w:sz w:val="18"/>
              </w:rPr>
              <w:t>Zhotovitel musí poskytnout Správci stavby Z</w:t>
            </w:r>
            <w:r w:rsidR="00FB6C36" w:rsidRPr="00CC4E53">
              <w:rPr>
                <w:rFonts w:ascii="Arial" w:hAnsi="Arial" w:cs="Arial"/>
                <w:sz w:val="18"/>
                <w:szCs w:val="18"/>
              </w:rPr>
              <w:t xml:space="preserve">právy o postupu prací </w:t>
            </w:r>
            <w:r w:rsidR="00FB6C36" w:rsidRPr="00CC4E53">
              <w:rPr>
                <w:rFonts w:ascii="Arial" w:eastAsiaTheme="minorHAnsi" w:hAnsi="Arial" w:cs="Arial"/>
                <w:color w:val="000000"/>
                <w:sz w:val="18"/>
              </w:rPr>
              <w:t>prostřednictvím Společného datového prostředí a jestliže si to Správce stavby vyžádá, pak Zhotovitel musí poskytnout Správci stavby čtyři tištěné kopie každé z</w:t>
            </w:r>
            <w:r w:rsidR="00A558FB" w:rsidRPr="00CC4E53">
              <w:rPr>
                <w:rFonts w:ascii="Arial" w:eastAsiaTheme="minorHAnsi" w:hAnsi="Arial" w:cs="Arial"/>
                <w:color w:val="000000"/>
                <w:sz w:val="18"/>
              </w:rPr>
              <w:t>e</w:t>
            </w:r>
            <w:r w:rsidR="00FB6C36" w:rsidRPr="00CC4E53">
              <w:rPr>
                <w:rFonts w:ascii="Arial" w:eastAsiaTheme="minorHAnsi" w:hAnsi="Arial" w:cs="Arial"/>
                <w:color w:val="000000"/>
                <w:sz w:val="18"/>
              </w:rPr>
              <w:t> </w:t>
            </w:r>
            <w:r w:rsidR="00A558FB" w:rsidRPr="00CC4E53">
              <w:rPr>
                <w:rFonts w:ascii="Arial" w:eastAsiaTheme="minorHAnsi" w:hAnsi="Arial" w:cs="Arial"/>
                <w:color w:val="000000"/>
                <w:sz w:val="18"/>
              </w:rPr>
              <w:t>Z</w:t>
            </w:r>
            <w:r w:rsidR="00A558FB" w:rsidRPr="00CC4E53">
              <w:rPr>
                <w:rFonts w:ascii="Arial" w:hAnsi="Arial" w:cs="Arial"/>
                <w:sz w:val="18"/>
                <w:szCs w:val="18"/>
              </w:rPr>
              <w:t>práv o postupu prací.</w:t>
            </w:r>
          </w:p>
          <w:p w14:paraId="02CF766E" w14:textId="7EB3B3E4" w:rsidR="00925FA7" w:rsidRDefault="00925FA7" w:rsidP="00A770FE">
            <w:pPr>
              <w:spacing w:before="120" w:after="120"/>
              <w:jc w:val="both"/>
              <w:rPr>
                <w:rFonts w:ascii="Arial" w:hAnsi="Arial" w:cs="Arial"/>
                <w:sz w:val="18"/>
                <w:szCs w:val="18"/>
              </w:rPr>
            </w:pPr>
          </w:p>
          <w:p w14:paraId="4F093E9E" w14:textId="1BC3AB34" w:rsidR="008F259C" w:rsidRDefault="008F259C" w:rsidP="00A770FE">
            <w:pPr>
              <w:spacing w:before="120" w:after="120"/>
              <w:jc w:val="both"/>
              <w:rPr>
                <w:rFonts w:ascii="Arial" w:hAnsi="Arial" w:cs="Arial"/>
                <w:sz w:val="18"/>
                <w:szCs w:val="18"/>
              </w:rPr>
            </w:pPr>
            <w:r>
              <w:rPr>
                <w:rFonts w:ascii="Arial" w:hAnsi="Arial" w:cs="Arial"/>
                <w:sz w:val="18"/>
                <w:szCs w:val="18"/>
              </w:rPr>
              <w:t xml:space="preserve">Zhotovitel </w:t>
            </w:r>
            <w:r w:rsidRPr="00EA2B46">
              <w:rPr>
                <w:rFonts w:ascii="Arial" w:hAnsi="Arial" w:cs="Arial"/>
                <w:sz w:val="18"/>
                <w:szCs w:val="18"/>
              </w:rPr>
              <w:t>je povinen připrav</w:t>
            </w:r>
            <w:r>
              <w:rPr>
                <w:rFonts w:ascii="Arial" w:hAnsi="Arial" w:cs="Arial"/>
                <w:sz w:val="18"/>
                <w:szCs w:val="18"/>
              </w:rPr>
              <w:t xml:space="preserve">ovat </w:t>
            </w:r>
            <w:r w:rsidRPr="00EA2B46">
              <w:rPr>
                <w:rFonts w:ascii="Arial" w:hAnsi="Arial" w:cs="Arial"/>
                <w:sz w:val="18"/>
                <w:szCs w:val="18"/>
              </w:rPr>
              <w:t>a před</w:t>
            </w:r>
            <w:r>
              <w:rPr>
                <w:rFonts w:ascii="Arial" w:hAnsi="Arial" w:cs="Arial"/>
                <w:sz w:val="18"/>
                <w:szCs w:val="18"/>
              </w:rPr>
              <w:t xml:space="preserve">kládat v průběhu realizace </w:t>
            </w:r>
            <w:r w:rsidR="00B849D6">
              <w:rPr>
                <w:rFonts w:ascii="Arial" w:hAnsi="Arial" w:cs="Arial"/>
                <w:sz w:val="18"/>
                <w:szCs w:val="18"/>
              </w:rPr>
              <w:t xml:space="preserve">Projektu </w:t>
            </w:r>
            <w:r>
              <w:rPr>
                <w:rFonts w:ascii="Arial" w:hAnsi="Arial" w:cs="Arial"/>
                <w:sz w:val="18"/>
                <w:szCs w:val="18"/>
              </w:rPr>
              <w:t>Měsíční zprávy, Roční zprávy a Závěrečnou zprávu.</w:t>
            </w:r>
          </w:p>
          <w:p w14:paraId="23B06112" w14:textId="77777777" w:rsidR="008F259C" w:rsidRDefault="008F259C" w:rsidP="00A770FE">
            <w:pPr>
              <w:spacing w:before="120" w:after="120"/>
              <w:jc w:val="both"/>
              <w:rPr>
                <w:rFonts w:ascii="Arial" w:hAnsi="Arial" w:cs="Arial"/>
                <w:sz w:val="18"/>
                <w:szCs w:val="18"/>
              </w:rPr>
            </w:pPr>
          </w:p>
          <w:p w14:paraId="5523F793" w14:textId="56EB48C0" w:rsidR="00B54D84" w:rsidRPr="00B54D84" w:rsidRDefault="00746DBE" w:rsidP="0038304D">
            <w:pPr>
              <w:keepNext/>
              <w:spacing w:before="120" w:after="120"/>
              <w:jc w:val="both"/>
              <w:rPr>
                <w:rFonts w:ascii="Arial" w:hAnsi="Arial" w:cs="Arial"/>
                <w:sz w:val="18"/>
                <w:szCs w:val="18"/>
              </w:rPr>
            </w:pPr>
            <w:r>
              <w:rPr>
                <w:rFonts w:ascii="Arial" w:hAnsi="Arial" w:cs="Arial"/>
                <w:sz w:val="18"/>
                <w:szCs w:val="18"/>
              </w:rPr>
              <w:lastRenderedPageBreak/>
              <w:t xml:space="preserve">Zhotovitel </w:t>
            </w:r>
            <w:r w:rsidRPr="00EA2B46">
              <w:rPr>
                <w:rFonts w:ascii="Arial" w:hAnsi="Arial" w:cs="Arial"/>
                <w:sz w:val="18"/>
                <w:szCs w:val="18"/>
              </w:rPr>
              <w:t xml:space="preserve">je povinen připravit a předložit </w:t>
            </w:r>
            <w:r>
              <w:rPr>
                <w:rFonts w:ascii="Arial" w:hAnsi="Arial" w:cs="Arial"/>
                <w:sz w:val="18"/>
                <w:szCs w:val="18"/>
              </w:rPr>
              <w:t>Správci stavby</w:t>
            </w:r>
            <w:r w:rsidRPr="00EA2B46">
              <w:rPr>
                <w:rFonts w:ascii="Arial" w:hAnsi="Arial" w:cs="Arial"/>
                <w:sz w:val="18"/>
                <w:szCs w:val="18"/>
              </w:rPr>
              <w:t xml:space="preserve"> </w:t>
            </w:r>
            <w:r>
              <w:rPr>
                <w:rFonts w:ascii="Arial" w:hAnsi="Arial" w:cs="Arial"/>
                <w:sz w:val="18"/>
                <w:szCs w:val="18"/>
              </w:rPr>
              <w:t>Měsíční</w:t>
            </w:r>
            <w:r w:rsidRPr="006D11ED">
              <w:rPr>
                <w:rFonts w:ascii="Arial" w:hAnsi="Arial" w:cs="Arial"/>
                <w:sz w:val="18"/>
                <w:szCs w:val="18"/>
              </w:rPr>
              <w:t xml:space="preserve"> zprávy,</w:t>
            </w:r>
            <w:r w:rsidRPr="00EA2B46">
              <w:rPr>
                <w:rFonts w:ascii="Arial" w:hAnsi="Arial" w:cs="Arial"/>
                <w:sz w:val="18"/>
                <w:szCs w:val="18"/>
              </w:rPr>
              <w:t xml:space="preserve"> které podávají </w:t>
            </w:r>
            <w:r>
              <w:rPr>
                <w:rFonts w:ascii="Arial" w:hAnsi="Arial" w:cs="Arial"/>
                <w:sz w:val="18"/>
                <w:szCs w:val="18"/>
              </w:rPr>
              <w:t>Správci stavby</w:t>
            </w:r>
            <w:r w:rsidRPr="00EA2B46">
              <w:rPr>
                <w:rFonts w:ascii="Arial" w:hAnsi="Arial" w:cs="Arial"/>
                <w:sz w:val="18"/>
                <w:szCs w:val="18"/>
              </w:rPr>
              <w:t xml:space="preserve"> informace o veškerých </w:t>
            </w:r>
            <w:r>
              <w:rPr>
                <w:rFonts w:ascii="Arial" w:hAnsi="Arial" w:cs="Arial"/>
                <w:sz w:val="18"/>
                <w:szCs w:val="18"/>
              </w:rPr>
              <w:t xml:space="preserve">pracích provedených </w:t>
            </w:r>
            <w:r w:rsidRPr="00EA2B46">
              <w:rPr>
                <w:rFonts w:ascii="Arial" w:hAnsi="Arial" w:cs="Arial"/>
                <w:sz w:val="18"/>
                <w:szCs w:val="18"/>
              </w:rPr>
              <w:t>v průběhu jednoho kalendářního měsíce</w:t>
            </w:r>
            <w:r w:rsidR="00194BC5">
              <w:rPr>
                <w:rFonts w:ascii="Arial" w:hAnsi="Arial" w:cs="Arial"/>
                <w:sz w:val="18"/>
                <w:szCs w:val="18"/>
              </w:rPr>
              <w:t xml:space="preserve"> a</w:t>
            </w:r>
            <w:r w:rsidRPr="006D11ED">
              <w:rPr>
                <w:rFonts w:ascii="Arial" w:hAnsi="Arial" w:cs="Arial"/>
                <w:sz w:val="18"/>
                <w:szCs w:val="18"/>
              </w:rPr>
              <w:t xml:space="preserve"> které musí obsahovat </w:t>
            </w:r>
            <w:r w:rsidR="00C47228" w:rsidRPr="00C47228">
              <w:rPr>
                <w:rFonts w:ascii="Arial" w:hAnsi="Arial" w:cs="Arial"/>
                <w:sz w:val="18"/>
                <w:szCs w:val="18"/>
              </w:rPr>
              <w:t>zejména:</w:t>
            </w:r>
            <w:r w:rsidR="00B54D84" w:rsidRPr="00B54D84">
              <w:rPr>
                <w:rFonts w:ascii="Arial" w:hAnsi="Arial" w:cs="Arial"/>
                <w:sz w:val="18"/>
                <w:szCs w:val="18"/>
              </w:rPr>
              <w:t xml:space="preserve"> </w:t>
            </w:r>
          </w:p>
          <w:p w14:paraId="695E6619" w14:textId="5B29A15C" w:rsidR="002A2C61" w:rsidRPr="00AA49EA" w:rsidRDefault="002A2C61" w:rsidP="00A2388C">
            <w:pPr>
              <w:pStyle w:val="Odstavecseseznamem"/>
              <w:numPr>
                <w:ilvl w:val="0"/>
                <w:numId w:val="39"/>
              </w:numPr>
              <w:spacing w:before="120" w:after="120"/>
              <w:ind w:left="699"/>
              <w:jc w:val="both"/>
              <w:rPr>
                <w:rFonts w:ascii="Arial" w:hAnsi="Arial" w:cs="Arial"/>
                <w:sz w:val="18"/>
                <w:szCs w:val="18"/>
              </w:rPr>
            </w:pPr>
            <w:r w:rsidRPr="00AA49EA">
              <w:rPr>
                <w:rFonts w:ascii="Arial" w:hAnsi="Arial" w:cs="Arial"/>
                <w:sz w:val="18"/>
                <w:szCs w:val="18"/>
              </w:rPr>
              <w:t xml:space="preserve">detailní popis postupu </w:t>
            </w:r>
            <w:r w:rsidR="000B5EBD" w:rsidRPr="00AA49EA">
              <w:rPr>
                <w:rFonts w:ascii="Arial" w:hAnsi="Arial" w:cs="Arial"/>
                <w:sz w:val="18"/>
                <w:szCs w:val="18"/>
              </w:rPr>
              <w:t>provádění prací</w:t>
            </w:r>
            <w:r w:rsidRPr="00AA49EA">
              <w:rPr>
                <w:rFonts w:ascii="Arial" w:hAnsi="Arial" w:cs="Arial"/>
                <w:sz w:val="18"/>
                <w:szCs w:val="18"/>
              </w:rPr>
              <w:t xml:space="preserve">, a to včetně aktualizovaného Harmonogramu v souladu s Pod-článkem </w:t>
            </w:r>
            <w:r w:rsidR="000B5EBD" w:rsidRPr="00AA49EA">
              <w:rPr>
                <w:rFonts w:ascii="Arial" w:hAnsi="Arial" w:cs="Arial"/>
                <w:sz w:val="18"/>
                <w:szCs w:val="18"/>
              </w:rPr>
              <w:t>8</w:t>
            </w:r>
            <w:r w:rsidRPr="00AA49EA">
              <w:rPr>
                <w:rFonts w:ascii="Arial" w:hAnsi="Arial" w:cs="Arial"/>
                <w:sz w:val="18"/>
                <w:szCs w:val="18"/>
              </w:rPr>
              <w:t>.3 (dojde-li ke změně);</w:t>
            </w:r>
          </w:p>
          <w:p w14:paraId="2944F9AF" w14:textId="25D81306" w:rsidR="00591817" w:rsidRPr="00AA49EA" w:rsidRDefault="00591817" w:rsidP="00A2388C">
            <w:pPr>
              <w:pStyle w:val="Odstavecseseznamem"/>
              <w:numPr>
                <w:ilvl w:val="0"/>
                <w:numId w:val="39"/>
              </w:numPr>
              <w:spacing w:before="120" w:after="120"/>
              <w:ind w:left="699"/>
              <w:jc w:val="both"/>
              <w:rPr>
                <w:rFonts w:ascii="Arial" w:hAnsi="Arial" w:cs="Arial"/>
                <w:sz w:val="18"/>
                <w:szCs w:val="18"/>
              </w:rPr>
            </w:pPr>
            <w:r w:rsidRPr="00AA49EA">
              <w:rPr>
                <w:rFonts w:ascii="Arial" w:hAnsi="Arial" w:cs="Arial"/>
                <w:sz w:val="18"/>
                <w:szCs w:val="18"/>
              </w:rPr>
              <w:t>statistiky bezpečnosti práce, včetně podrobností o jakýchkoli nebezpečných nehodách a činnostech vztahujících se k životnímu prostředí a veřejnosti;</w:t>
            </w:r>
          </w:p>
          <w:p w14:paraId="69181B6C" w14:textId="77777777" w:rsidR="002A2C61" w:rsidRPr="00AA49EA" w:rsidRDefault="00B54D84" w:rsidP="00A2388C">
            <w:pPr>
              <w:pStyle w:val="Odstavecseseznamem"/>
              <w:numPr>
                <w:ilvl w:val="0"/>
                <w:numId w:val="39"/>
              </w:numPr>
              <w:spacing w:before="120" w:after="120"/>
              <w:ind w:left="699"/>
              <w:jc w:val="both"/>
              <w:rPr>
                <w:rFonts w:ascii="Arial" w:hAnsi="Arial" w:cs="Arial"/>
                <w:sz w:val="18"/>
                <w:szCs w:val="18"/>
              </w:rPr>
            </w:pPr>
            <w:r w:rsidRPr="00AA49EA">
              <w:rPr>
                <w:rFonts w:ascii="Arial" w:hAnsi="Arial" w:cs="Arial"/>
                <w:sz w:val="18"/>
                <w:szCs w:val="18"/>
              </w:rPr>
              <w:t xml:space="preserve">grafická znázornění a podrobné popisy postupu včetně každé etapy postupu projektování, zpracování Dokumentů zhotovitele, zadávání, výroby, dodávek na Staveniště, výstavby, montáže a zkoušení, uvedení do provozu a zkušebního provozování; </w:t>
            </w:r>
          </w:p>
          <w:p w14:paraId="3617E9B9" w14:textId="77777777" w:rsidR="002A2C61" w:rsidRPr="00AA49EA" w:rsidRDefault="00B54D84" w:rsidP="00A2388C">
            <w:pPr>
              <w:pStyle w:val="Odstavecseseznamem"/>
              <w:numPr>
                <w:ilvl w:val="0"/>
                <w:numId w:val="39"/>
              </w:numPr>
              <w:spacing w:before="120" w:after="120"/>
              <w:ind w:left="699"/>
              <w:jc w:val="both"/>
              <w:rPr>
                <w:rFonts w:ascii="Arial" w:hAnsi="Arial" w:cs="Arial"/>
                <w:sz w:val="18"/>
                <w:szCs w:val="18"/>
              </w:rPr>
            </w:pPr>
            <w:r w:rsidRPr="00AA49EA">
              <w:rPr>
                <w:rFonts w:ascii="Arial" w:hAnsi="Arial" w:cs="Arial"/>
                <w:sz w:val="18"/>
                <w:szCs w:val="18"/>
              </w:rPr>
              <w:t xml:space="preserve">fotografie znázorňující stav výroby a postup na Staveništi; </w:t>
            </w:r>
          </w:p>
          <w:p w14:paraId="2DE3A840" w14:textId="4BE25E3D" w:rsidR="002A2C61" w:rsidRPr="00AA49EA" w:rsidRDefault="00B54D84" w:rsidP="00A2388C">
            <w:pPr>
              <w:pStyle w:val="Odstavecseseznamem"/>
              <w:numPr>
                <w:ilvl w:val="0"/>
                <w:numId w:val="39"/>
              </w:numPr>
              <w:spacing w:before="120" w:after="120"/>
              <w:ind w:left="699"/>
              <w:jc w:val="both"/>
              <w:rPr>
                <w:rFonts w:ascii="Arial" w:hAnsi="Arial" w:cs="Arial"/>
                <w:sz w:val="18"/>
                <w:szCs w:val="18"/>
              </w:rPr>
            </w:pPr>
            <w:r w:rsidRPr="00AA49EA">
              <w:rPr>
                <w:rFonts w:ascii="Arial" w:hAnsi="Arial" w:cs="Arial"/>
                <w:sz w:val="18"/>
                <w:szCs w:val="18"/>
              </w:rPr>
              <w:t xml:space="preserve">u výroby každé z hlavních položek Technologického zařízení a Materiálů, jméno výrobce, místo výroby, procentuálně vyjádřenou rozpracovanost a skutečná nebo předpokládaná data: </w:t>
            </w:r>
          </w:p>
          <w:p w14:paraId="325420D1" w14:textId="0F6A0845" w:rsidR="002A2C61" w:rsidRPr="00AA49EA" w:rsidRDefault="002A2C61" w:rsidP="00A2388C">
            <w:pPr>
              <w:pStyle w:val="Odstavecseseznamem"/>
              <w:keepNext/>
              <w:numPr>
                <w:ilvl w:val="0"/>
                <w:numId w:val="40"/>
              </w:numPr>
              <w:spacing w:before="120" w:after="120"/>
              <w:ind w:left="1124"/>
              <w:jc w:val="both"/>
              <w:rPr>
                <w:rFonts w:ascii="Arial" w:hAnsi="Arial" w:cs="Arial"/>
                <w:sz w:val="18"/>
                <w:szCs w:val="18"/>
              </w:rPr>
            </w:pPr>
            <w:r w:rsidRPr="00AA49EA">
              <w:rPr>
                <w:rFonts w:ascii="Arial" w:hAnsi="Arial" w:cs="Arial"/>
                <w:sz w:val="18"/>
                <w:szCs w:val="18"/>
              </w:rPr>
              <w:t xml:space="preserve">zahájení výroby, </w:t>
            </w:r>
          </w:p>
          <w:p w14:paraId="607BBFED" w14:textId="4B5E4DE9" w:rsidR="002A2C61" w:rsidRPr="00AA49EA" w:rsidRDefault="002A2C61" w:rsidP="00A2388C">
            <w:pPr>
              <w:pStyle w:val="Odstavecseseznamem"/>
              <w:keepNext/>
              <w:numPr>
                <w:ilvl w:val="0"/>
                <w:numId w:val="40"/>
              </w:numPr>
              <w:spacing w:before="120" w:after="120"/>
              <w:ind w:left="1124"/>
              <w:jc w:val="both"/>
              <w:rPr>
                <w:rFonts w:ascii="Arial" w:hAnsi="Arial" w:cs="Arial"/>
                <w:sz w:val="18"/>
                <w:szCs w:val="18"/>
              </w:rPr>
            </w:pPr>
            <w:r w:rsidRPr="00AA49EA">
              <w:rPr>
                <w:rFonts w:ascii="Arial" w:hAnsi="Arial" w:cs="Arial"/>
                <w:sz w:val="18"/>
                <w:szCs w:val="18"/>
              </w:rPr>
              <w:t xml:space="preserve">Zhotovitelových kontrol, </w:t>
            </w:r>
          </w:p>
          <w:p w14:paraId="067EC450" w14:textId="42166626" w:rsidR="002A2C61" w:rsidRPr="00AA49EA" w:rsidRDefault="002A2C61" w:rsidP="00A2388C">
            <w:pPr>
              <w:pStyle w:val="Odstavecseseznamem"/>
              <w:keepNext/>
              <w:numPr>
                <w:ilvl w:val="0"/>
                <w:numId w:val="40"/>
              </w:numPr>
              <w:spacing w:before="120" w:after="120"/>
              <w:ind w:left="1124"/>
              <w:jc w:val="both"/>
              <w:rPr>
                <w:rFonts w:ascii="Arial" w:hAnsi="Arial" w:cs="Arial"/>
                <w:sz w:val="18"/>
                <w:szCs w:val="18"/>
              </w:rPr>
            </w:pPr>
            <w:r w:rsidRPr="00AA49EA">
              <w:rPr>
                <w:rFonts w:ascii="Arial" w:hAnsi="Arial" w:cs="Arial"/>
                <w:sz w:val="18"/>
                <w:szCs w:val="18"/>
              </w:rPr>
              <w:t xml:space="preserve">zkoušek a </w:t>
            </w:r>
          </w:p>
          <w:p w14:paraId="483DE30A" w14:textId="52D136A7" w:rsidR="002A2C61" w:rsidRPr="00AA49EA" w:rsidRDefault="002A2C61" w:rsidP="00A2388C">
            <w:pPr>
              <w:pStyle w:val="Odstavecseseznamem"/>
              <w:keepNext/>
              <w:numPr>
                <w:ilvl w:val="0"/>
                <w:numId w:val="40"/>
              </w:numPr>
              <w:spacing w:before="120" w:after="120"/>
              <w:ind w:left="1124"/>
              <w:jc w:val="both"/>
              <w:rPr>
                <w:rFonts w:ascii="Arial" w:hAnsi="Arial" w:cs="Arial"/>
                <w:sz w:val="18"/>
                <w:szCs w:val="18"/>
              </w:rPr>
            </w:pPr>
            <w:r w:rsidRPr="00AA49EA">
              <w:rPr>
                <w:rFonts w:ascii="Arial" w:hAnsi="Arial" w:cs="Arial"/>
                <w:sz w:val="18"/>
                <w:szCs w:val="18"/>
              </w:rPr>
              <w:t xml:space="preserve">odeslání a doručení na Staveniště; </w:t>
            </w:r>
          </w:p>
          <w:p w14:paraId="6F222CB1" w14:textId="77777777" w:rsidR="002A2C61" w:rsidRDefault="00B54D84" w:rsidP="00A2388C">
            <w:pPr>
              <w:pStyle w:val="Odstavecseseznamem"/>
              <w:numPr>
                <w:ilvl w:val="0"/>
                <w:numId w:val="39"/>
              </w:numPr>
              <w:spacing w:before="120" w:after="120"/>
              <w:ind w:left="699"/>
              <w:jc w:val="both"/>
              <w:rPr>
                <w:rFonts w:ascii="Arial" w:hAnsi="Arial" w:cs="Arial"/>
                <w:sz w:val="18"/>
                <w:szCs w:val="18"/>
              </w:rPr>
            </w:pPr>
            <w:r w:rsidRPr="002A2C61">
              <w:rPr>
                <w:rFonts w:ascii="Arial" w:hAnsi="Arial" w:cs="Arial"/>
                <w:sz w:val="18"/>
                <w:szCs w:val="18"/>
              </w:rPr>
              <w:t>údaje popsané v Pod-článku 6.10 (Záznamy o personálu a vybavení zhotovitele);</w:t>
            </w:r>
          </w:p>
          <w:p w14:paraId="560ADF8B" w14:textId="77777777" w:rsidR="002A2C61" w:rsidRDefault="00B54D84" w:rsidP="00A2388C">
            <w:pPr>
              <w:pStyle w:val="Odstavecseseznamem"/>
              <w:numPr>
                <w:ilvl w:val="0"/>
                <w:numId w:val="39"/>
              </w:numPr>
              <w:spacing w:before="120" w:after="120"/>
              <w:ind w:left="699"/>
              <w:jc w:val="both"/>
              <w:rPr>
                <w:rFonts w:ascii="Arial" w:hAnsi="Arial" w:cs="Arial"/>
                <w:sz w:val="18"/>
                <w:szCs w:val="18"/>
              </w:rPr>
            </w:pPr>
            <w:r w:rsidRPr="002A2C61">
              <w:rPr>
                <w:rFonts w:ascii="Arial" w:hAnsi="Arial" w:cs="Arial"/>
                <w:sz w:val="18"/>
                <w:szCs w:val="18"/>
              </w:rPr>
              <w:t>kopie dokumentů o zajištění kvality, výsledcích zkoušek a certifikátů Materiálů;</w:t>
            </w:r>
          </w:p>
          <w:p w14:paraId="0BB1352E" w14:textId="77777777" w:rsidR="002A2C61" w:rsidRDefault="00B54D84" w:rsidP="00A2388C">
            <w:pPr>
              <w:pStyle w:val="Odstavecseseznamem"/>
              <w:numPr>
                <w:ilvl w:val="0"/>
                <w:numId w:val="39"/>
              </w:numPr>
              <w:spacing w:before="120" w:after="120"/>
              <w:ind w:left="699"/>
              <w:jc w:val="both"/>
              <w:rPr>
                <w:rFonts w:ascii="Arial" w:hAnsi="Arial" w:cs="Arial"/>
                <w:sz w:val="18"/>
                <w:szCs w:val="18"/>
              </w:rPr>
            </w:pPr>
            <w:r w:rsidRPr="002A2C61">
              <w:rPr>
                <w:rFonts w:ascii="Arial" w:hAnsi="Arial" w:cs="Arial"/>
                <w:sz w:val="18"/>
                <w:szCs w:val="18"/>
              </w:rPr>
              <w:t xml:space="preserve">seznam Variací, oznámení podaných podle Pod-článku 2.5 (Claimy objednatele) a oznámení podaných podle Pod-článku 20.1 (Claimy zhotovitele); </w:t>
            </w:r>
          </w:p>
          <w:p w14:paraId="4C0A87E2" w14:textId="77777777" w:rsidR="002A2C61" w:rsidRDefault="00B54D84" w:rsidP="00A2388C">
            <w:pPr>
              <w:pStyle w:val="Odstavecseseznamem"/>
              <w:numPr>
                <w:ilvl w:val="0"/>
                <w:numId w:val="39"/>
              </w:numPr>
              <w:spacing w:before="120" w:after="120"/>
              <w:ind w:left="699"/>
              <w:jc w:val="both"/>
              <w:rPr>
                <w:rFonts w:ascii="Arial" w:hAnsi="Arial" w:cs="Arial"/>
                <w:sz w:val="18"/>
                <w:szCs w:val="18"/>
              </w:rPr>
            </w:pPr>
            <w:r w:rsidRPr="002A2C61">
              <w:rPr>
                <w:rFonts w:ascii="Arial" w:hAnsi="Arial" w:cs="Arial"/>
                <w:sz w:val="18"/>
                <w:szCs w:val="18"/>
              </w:rPr>
              <w:t xml:space="preserve">statistiky bezpečnosti práce, včetně podrobností o jakýchkoli nebezpečných nehodách a činnostech vztahujících se k životnímu prostředí a veřejnosti; a </w:t>
            </w:r>
          </w:p>
          <w:p w14:paraId="5A7046B2" w14:textId="5C809615" w:rsidR="00B54D84" w:rsidRPr="002A2C61" w:rsidRDefault="00B54D84" w:rsidP="00A2388C">
            <w:pPr>
              <w:pStyle w:val="Odstavecseseznamem"/>
              <w:numPr>
                <w:ilvl w:val="0"/>
                <w:numId w:val="39"/>
              </w:numPr>
              <w:spacing w:before="120" w:after="120"/>
              <w:ind w:left="699"/>
              <w:jc w:val="both"/>
              <w:rPr>
                <w:rFonts w:ascii="Arial" w:hAnsi="Arial" w:cs="Arial"/>
                <w:sz w:val="18"/>
                <w:szCs w:val="18"/>
              </w:rPr>
            </w:pPr>
            <w:r w:rsidRPr="002A2C61">
              <w:rPr>
                <w:rFonts w:ascii="Arial" w:hAnsi="Arial" w:cs="Arial"/>
                <w:sz w:val="18"/>
                <w:szCs w:val="18"/>
              </w:rPr>
              <w:t>srovnání skutečného a plánovaného postupu s uvedením podrobností o jakékoli události nebo okolnosti, která může ohrozit dokončení v souladu se Smlouvou a s uvedením opatření, která jsou (nebo budou) přijata k překonání zpoždění.</w:t>
            </w:r>
          </w:p>
          <w:p w14:paraId="0CB9990E" w14:textId="7BE239AC" w:rsidR="00746DBE" w:rsidRPr="00EA2B46" w:rsidRDefault="00746DBE" w:rsidP="00746DBE">
            <w:pPr>
              <w:spacing w:before="120" w:after="120"/>
              <w:jc w:val="both"/>
              <w:rPr>
                <w:rFonts w:ascii="Arial" w:hAnsi="Arial" w:cs="Arial"/>
                <w:sz w:val="18"/>
                <w:szCs w:val="18"/>
              </w:rPr>
            </w:pPr>
            <w:r>
              <w:rPr>
                <w:rFonts w:ascii="Arial" w:hAnsi="Arial" w:cs="Arial"/>
                <w:sz w:val="18"/>
                <w:szCs w:val="18"/>
              </w:rPr>
              <w:t xml:space="preserve">Zhotovitel </w:t>
            </w:r>
            <w:r w:rsidRPr="00EA2B46">
              <w:rPr>
                <w:rFonts w:ascii="Arial" w:hAnsi="Arial" w:cs="Arial"/>
                <w:sz w:val="18"/>
                <w:szCs w:val="18"/>
              </w:rPr>
              <w:t xml:space="preserve">je povinen připravit a předložit </w:t>
            </w:r>
            <w:r>
              <w:rPr>
                <w:rFonts w:ascii="Arial" w:hAnsi="Arial" w:cs="Arial"/>
                <w:sz w:val="18"/>
                <w:szCs w:val="18"/>
              </w:rPr>
              <w:t>Správci stavby</w:t>
            </w:r>
            <w:r w:rsidRPr="00EA2B46">
              <w:rPr>
                <w:rFonts w:ascii="Arial" w:hAnsi="Arial" w:cs="Arial"/>
                <w:sz w:val="18"/>
                <w:szCs w:val="18"/>
              </w:rPr>
              <w:t xml:space="preserve"> Měsíční zprávu vždy do čtrnácti (14) dnů po skončení příslušného kalendářního měsíce, k němuž se Měsíční zpráva vztahuje; první Měsíční zpráva bude pokrývat období do konce prvního kalendářního měsíce po </w:t>
            </w:r>
            <w:r w:rsidR="00C32565" w:rsidRPr="00EA2B46">
              <w:rPr>
                <w:rFonts w:ascii="Arial" w:hAnsi="Arial" w:cs="Arial"/>
                <w:sz w:val="18"/>
                <w:szCs w:val="18"/>
              </w:rPr>
              <w:t xml:space="preserve">Datu </w:t>
            </w:r>
            <w:r w:rsidRPr="00EA2B46">
              <w:rPr>
                <w:rFonts w:ascii="Arial" w:hAnsi="Arial" w:cs="Arial"/>
                <w:sz w:val="18"/>
                <w:szCs w:val="18"/>
              </w:rPr>
              <w:t>zahájení</w:t>
            </w:r>
            <w:r w:rsidR="00C32565">
              <w:rPr>
                <w:rFonts w:ascii="Arial" w:hAnsi="Arial" w:cs="Arial"/>
                <w:sz w:val="18"/>
                <w:szCs w:val="18"/>
              </w:rPr>
              <w:t xml:space="preserve"> prací</w:t>
            </w:r>
            <w:r w:rsidRPr="00EA2B46">
              <w:rPr>
                <w:rFonts w:ascii="Arial" w:hAnsi="Arial" w:cs="Arial"/>
                <w:sz w:val="18"/>
                <w:szCs w:val="18"/>
              </w:rPr>
              <w:t>.</w:t>
            </w:r>
          </w:p>
          <w:p w14:paraId="59FEC37B" w14:textId="7231F3C8" w:rsidR="00C47228" w:rsidRDefault="00C47228" w:rsidP="00C47228">
            <w:pPr>
              <w:spacing w:before="120" w:after="120"/>
              <w:jc w:val="both"/>
              <w:rPr>
                <w:rFonts w:ascii="Arial" w:hAnsi="Arial" w:cs="Arial"/>
                <w:sz w:val="18"/>
                <w:szCs w:val="18"/>
              </w:rPr>
            </w:pPr>
            <w:r w:rsidRPr="00EA2B46">
              <w:rPr>
                <w:rFonts w:ascii="Arial" w:hAnsi="Arial" w:cs="Arial"/>
                <w:sz w:val="18"/>
                <w:szCs w:val="18"/>
              </w:rPr>
              <w:t xml:space="preserve">V případě, že Měsíční zpráva neodpovídá požadavkům Smlouvy, je </w:t>
            </w:r>
            <w:r w:rsidR="006D11ED">
              <w:rPr>
                <w:rFonts w:ascii="Arial" w:hAnsi="Arial" w:cs="Arial"/>
                <w:sz w:val="18"/>
                <w:szCs w:val="18"/>
              </w:rPr>
              <w:t>Správce stavby</w:t>
            </w:r>
            <w:r w:rsidR="006D11ED" w:rsidRPr="00EA2B46">
              <w:rPr>
                <w:rFonts w:ascii="Arial" w:hAnsi="Arial" w:cs="Arial"/>
                <w:sz w:val="18"/>
                <w:szCs w:val="18"/>
              </w:rPr>
              <w:t xml:space="preserve"> </w:t>
            </w:r>
            <w:r w:rsidRPr="00EA2B46">
              <w:rPr>
                <w:rFonts w:ascii="Arial" w:hAnsi="Arial" w:cs="Arial"/>
                <w:sz w:val="18"/>
                <w:szCs w:val="18"/>
              </w:rPr>
              <w:t xml:space="preserve">oprávněn vyzvat </w:t>
            </w:r>
            <w:r w:rsidR="006D11ED">
              <w:rPr>
                <w:rFonts w:ascii="Arial" w:hAnsi="Arial" w:cs="Arial"/>
                <w:sz w:val="18"/>
                <w:szCs w:val="18"/>
              </w:rPr>
              <w:t>Zhotovitele</w:t>
            </w:r>
            <w:r w:rsidRPr="00EA2B46">
              <w:rPr>
                <w:rFonts w:ascii="Arial" w:hAnsi="Arial" w:cs="Arial"/>
                <w:sz w:val="18"/>
                <w:szCs w:val="18"/>
              </w:rPr>
              <w:t xml:space="preserve"> k nápravě a </w:t>
            </w:r>
            <w:r w:rsidR="006D11ED">
              <w:rPr>
                <w:rFonts w:ascii="Arial" w:hAnsi="Arial" w:cs="Arial"/>
                <w:sz w:val="18"/>
                <w:szCs w:val="18"/>
              </w:rPr>
              <w:t>Zhotovitel</w:t>
            </w:r>
            <w:r w:rsidRPr="00EA2B46">
              <w:rPr>
                <w:rFonts w:ascii="Arial" w:hAnsi="Arial" w:cs="Arial"/>
                <w:sz w:val="18"/>
                <w:szCs w:val="18"/>
              </w:rPr>
              <w:t xml:space="preserve"> je povinen bez zbytečného odkladu předložit </w:t>
            </w:r>
            <w:r w:rsidR="006D11ED">
              <w:rPr>
                <w:rFonts w:ascii="Arial" w:hAnsi="Arial" w:cs="Arial"/>
                <w:sz w:val="18"/>
                <w:szCs w:val="18"/>
              </w:rPr>
              <w:t>Správci stavby</w:t>
            </w:r>
            <w:r w:rsidR="006D11ED" w:rsidRPr="00EA2B46">
              <w:rPr>
                <w:rFonts w:ascii="Arial" w:hAnsi="Arial" w:cs="Arial"/>
                <w:sz w:val="18"/>
                <w:szCs w:val="18"/>
              </w:rPr>
              <w:t xml:space="preserve"> </w:t>
            </w:r>
            <w:r w:rsidRPr="00EA2B46">
              <w:rPr>
                <w:rFonts w:ascii="Arial" w:hAnsi="Arial" w:cs="Arial"/>
                <w:sz w:val="18"/>
                <w:szCs w:val="18"/>
              </w:rPr>
              <w:t xml:space="preserve">přepracovanou Měsíční zprávu, která bude odpovídat požadavkům Smlouvy. </w:t>
            </w:r>
            <w:r w:rsidR="006D11ED">
              <w:rPr>
                <w:rFonts w:ascii="Arial" w:hAnsi="Arial" w:cs="Arial"/>
                <w:sz w:val="18"/>
                <w:szCs w:val="18"/>
              </w:rPr>
              <w:t>Objednatel</w:t>
            </w:r>
            <w:r w:rsidR="006D11ED" w:rsidRPr="00EA2B46">
              <w:rPr>
                <w:rFonts w:ascii="Arial" w:hAnsi="Arial" w:cs="Arial"/>
                <w:sz w:val="18"/>
                <w:szCs w:val="18"/>
              </w:rPr>
              <w:t xml:space="preserve"> </w:t>
            </w:r>
            <w:r w:rsidRPr="00EA2B46">
              <w:rPr>
                <w:rFonts w:ascii="Arial" w:hAnsi="Arial" w:cs="Arial"/>
                <w:sz w:val="18"/>
                <w:szCs w:val="18"/>
              </w:rPr>
              <w:t xml:space="preserve">není povinen k zaplacení jakýchkoli splatných </w:t>
            </w:r>
            <w:r w:rsidR="00C32565">
              <w:rPr>
                <w:rFonts w:ascii="Arial" w:hAnsi="Arial" w:cs="Arial"/>
                <w:sz w:val="18"/>
                <w:szCs w:val="18"/>
              </w:rPr>
              <w:t>F</w:t>
            </w:r>
            <w:r w:rsidR="00C32565" w:rsidRPr="00EA2B46">
              <w:rPr>
                <w:rFonts w:ascii="Arial" w:hAnsi="Arial" w:cs="Arial"/>
                <w:sz w:val="18"/>
                <w:szCs w:val="18"/>
              </w:rPr>
              <w:t xml:space="preserve">aktur </w:t>
            </w:r>
            <w:r w:rsidR="006D11ED">
              <w:rPr>
                <w:rFonts w:ascii="Arial" w:hAnsi="Arial" w:cs="Arial"/>
                <w:sz w:val="18"/>
                <w:szCs w:val="18"/>
              </w:rPr>
              <w:t>Zhotovitele</w:t>
            </w:r>
            <w:r w:rsidRPr="00EA2B46">
              <w:rPr>
                <w:rFonts w:ascii="Arial" w:hAnsi="Arial" w:cs="Arial"/>
                <w:sz w:val="18"/>
                <w:szCs w:val="18"/>
              </w:rPr>
              <w:t xml:space="preserve">, dokud </w:t>
            </w:r>
            <w:r w:rsidR="006D11ED">
              <w:rPr>
                <w:rFonts w:ascii="Arial" w:hAnsi="Arial" w:cs="Arial"/>
                <w:sz w:val="18"/>
                <w:szCs w:val="18"/>
              </w:rPr>
              <w:t xml:space="preserve">Zhotovitel </w:t>
            </w:r>
            <w:r w:rsidRPr="00EA2B46">
              <w:rPr>
                <w:rFonts w:ascii="Arial" w:hAnsi="Arial" w:cs="Arial"/>
                <w:sz w:val="18"/>
                <w:szCs w:val="18"/>
              </w:rPr>
              <w:t xml:space="preserve">nepředloží </w:t>
            </w:r>
            <w:r w:rsidR="006D11ED">
              <w:rPr>
                <w:rFonts w:ascii="Arial" w:hAnsi="Arial" w:cs="Arial"/>
                <w:sz w:val="18"/>
                <w:szCs w:val="18"/>
              </w:rPr>
              <w:t>Správci stavby</w:t>
            </w:r>
            <w:r w:rsidR="006D11ED" w:rsidRPr="00EA2B46">
              <w:rPr>
                <w:rFonts w:ascii="Arial" w:hAnsi="Arial" w:cs="Arial"/>
                <w:sz w:val="18"/>
                <w:szCs w:val="18"/>
              </w:rPr>
              <w:t xml:space="preserve"> </w:t>
            </w:r>
            <w:r w:rsidRPr="00EA2B46">
              <w:rPr>
                <w:rFonts w:ascii="Arial" w:hAnsi="Arial" w:cs="Arial"/>
                <w:sz w:val="18"/>
                <w:szCs w:val="18"/>
              </w:rPr>
              <w:t>přepracovanou Měsíční zprávu, která bude odpovídat požadavkům Smlouvy.</w:t>
            </w:r>
          </w:p>
          <w:p w14:paraId="38523EBC" w14:textId="7552848B" w:rsidR="00B54D84" w:rsidRDefault="00B54D84" w:rsidP="00EA2B46">
            <w:pPr>
              <w:spacing w:before="120" w:after="120"/>
              <w:jc w:val="both"/>
              <w:rPr>
                <w:rFonts w:ascii="Arial" w:hAnsi="Arial" w:cs="Arial"/>
                <w:sz w:val="18"/>
                <w:szCs w:val="18"/>
              </w:rPr>
            </w:pPr>
          </w:p>
          <w:p w14:paraId="425D7214" w14:textId="534F3350" w:rsidR="006D11ED" w:rsidRPr="006D11ED" w:rsidRDefault="006D11ED" w:rsidP="006D11ED">
            <w:pPr>
              <w:spacing w:before="120" w:after="120"/>
              <w:jc w:val="both"/>
              <w:rPr>
                <w:rFonts w:ascii="Arial" w:hAnsi="Arial" w:cs="Arial"/>
                <w:sz w:val="18"/>
                <w:szCs w:val="18"/>
              </w:rPr>
            </w:pPr>
            <w:r>
              <w:rPr>
                <w:rFonts w:ascii="Arial" w:hAnsi="Arial" w:cs="Arial"/>
                <w:sz w:val="18"/>
                <w:szCs w:val="18"/>
              </w:rPr>
              <w:t xml:space="preserve">Zhotovitel </w:t>
            </w:r>
            <w:r w:rsidRPr="00EA2B46">
              <w:rPr>
                <w:rFonts w:ascii="Arial" w:hAnsi="Arial" w:cs="Arial"/>
                <w:sz w:val="18"/>
                <w:szCs w:val="18"/>
              </w:rPr>
              <w:t xml:space="preserve">je povinen připravit a předložit </w:t>
            </w:r>
            <w:r>
              <w:rPr>
                <w:rFonts w:ascii="Arial" w:hAnsi="Arial" w:cs="Arial"/>
                <w:sz w:val="18"/>
                <w:szCs w:val="18"/>
              </w:rPr>
              <w:t>Správci stavby</w:t>
            </w:r>
            <w:r w:rsidRPr="00EA2B46">
              <w:rPr>
                <w:rFonts w:ascii="Arial" w:hAnsi="Arial" w:cs="Arial"/>
                <w:sz w:val="18"/>
                <w:szCs w:val="18"/>
              </w:rPr>
              <w:t xml:space="preserve"> </w:t>
            </w:r>
            <w:r w:rsidRPr="006D11ED">
              <w:rPr>
                <w:rFonts w:ascii="Arial" w:hAnsi="Arial" w:cs="Arial"/>
                <w:sz w:val="18"/>
                <w:szCs w:val="18"/>
              </w:rPr>
              <w:t xml:space="preserve">Roční zprávy, které musí obsahovat </w:t>
            </w:r>
            <w:r w:rsidR="00746DBE" w:rsidRPr="00C47228">
              <w:rPr>
                <w:rFonts w:ascii="Arial" w:hAnsi="Arial" w:cs="Arial"/>
                <w:sz w:val="18"/>
                <w:szCs w:val="18"/>
              </w:rPr>
              <w:t>zejména</w:t>
            </w:r>
            <w:r w:rsidR="00746DBE" w:rsidRPr="006D11ED">
              <w:rPr>
                <w:rFonts w:ascii="Arial" w:hAnsi="Arial" w:cs="Arial"/>
                <w:sz w:val="18"/>
                <w:szCs w:val="18"/>
              </w:rPr>
              <w:t xml:space="preserve"> </w:t>
            </w:r>
            <w:r w:rsidRPr="006D11ED">
              <w:rPr>
                <w:rFonts w:ascii="Arial" w:hAnsi="Arial" w:cs="Arial"/>
                <w:sz w:val="18"/>
                <w:szCs w:val="18"/>
              </w:rPr>
              <w:t xml:space="preserve">záznamy o </w:t>
            </w:r>
            <w:r w:rsidRPr="00EA2B46">
              <w:rPr>
                <w:rFonts w:ascii="Arial" w:hAnsi="Arial" w:cs="Arial"/>
                <w:sz w:val="18"/>
                <w:szCs w:val="18"/>
              </w:rPr>
              <w:t xml:space="preserve">veškerých </w:t>
            </w:r>
            <w:r>
              <w:rPr>
                <w:rFonts w:ascii="Arial" w:hAnsi="Arial" w:cs="Arial"/>
                <w:sz w:val="18"/>
                <w:szCs w:val="18"/>
              </w:rPr>
              <w:t>pracích provedených</w:t>
            </w:r>
            <w:r w:rsidRPr="006D11ED">
              <w:rPr>
                <w:rFonts w:ascii="Arial" w:hAnsi="Arial" w:cs="Arial"/>
                <w:sz w:val="18"/>
                <w:szCs w:val="18"/>
              </w:rPr>
              <w:t xml:space="preserve"> v předcházejících dvanácti (12) měsících. Součástí Roční zprávy musí být monitorovací tabulky, jejichž struktura a obsah budou v předstihu dohodnuty s</w:t>
            </w:r>
            <w:r>
              <w:rPr>
                <w:rFonts w:ascii="Arial" w:hAnsi="Arial" w:cs="Arial"/>
                <w:sz w:val="18"/>
                <w:szCs w:val="18"/>
              </w:rPr>
              <w:t>e Správcem stavby</w:t>
            </w:r>
            <w:r w:rsidRPr="006D11ED">
              <w:rPr>
                <w:rFonts w:ascii="Arial" w:hAnsi="Arial" w:cs="Arial"/>
                <w:sz w:val="18"/>
                <w:szCs w:val="18"/>
              </w:rPr>
              <w:t xml:space="preserve">. Zpráva musí dále obsahovat digitální zpracování informací o postupu </w:t>
            </w:r>
            <w:r>
              <w:rPr>
                <w:rFonts w:ascii="Arial" w:hAnsi="Arial" w:cs="Arial"/>
                <w:sz w:val="18"/>
                <w:szCs w:val="18"/>
              </w:rPr>
              <w:t>provádění prací</w:t>
            </w:r>
            <w:r w:rsidRPr="006D11ED">
              <w:rPr>
                <w:rFonts w:ascii="Arial" w:hAnsi="Arial" w:cs="Arial"/>
                <w:sz w:val="18"/>
                <w:szCs w:val="18"/>
              </w:rPr>
              <w:t xml:space="preserve">, finančním průběhu prací, provedených kontrolách a jejich výsledcích, plánu dalšího postupu </w:t>
            </w:r>
            <w:r>
              <w:rPr>
                <w:rFonts w:ascii="Arial" w:hAnsi="Arial" w:cs="Arial"/>
                <w:sz w:val="18"/>
                <w:szCs w:val="18"/>
              </w:rPr>
              <w:t>provádění prac</w:t>
            </w:r>
            <w:r w:rsidRPr="006D11ED">
              <w:rPr>
                <w:rFonts w:ascii="Arial" w:hAnsi="Arial" w:cs="Arial"/>
                <w:sz w:val="18"/>
                <w:szCs w:val="18"/>
              </w:rPr>
              <w:t>í, včetně barevné fotodokumentace a audiovizuální prezentace.</w:t>
            </w:r>
          </w:p>
          <w:p w14:paraId="79B3CB78" w14:textId="04C269C0" w:rsidR="00C47228" w:rsidRDefault="00746DBE" w:rsidP="006D11ED">
            <w:pPr>
              <w:spacing w:before="120" w:after="120"/>
              <w:jc w:val="both"/>
              <w:rPr>
                <w:rFonts w:ascii="Arial" w:hAnsi="Arial" w:cs="Arial"/>
                <w:sz w:val="18"/>
                <w:szCs w:val="18"/>
              </w:rPr>
            </w:pPr>
            <w:r>
              <w:rPr>
                <w:rFonts w:ascii="Arial" w:hAnsi="Arial" w:cs="Arial"/>
                <w:sz w:val="18"/>
                <w:szCs w:val="18"/>
              </w:rPr>
              <w:t xml:space="preserve">Zhotovitel </w:t>
            </w:r>
            <w:r w:rsidRPr="00EA2B46">
              <w:rPr>
                <w:rFonts w:ascii="Arial" w:hAnsi="Arial" w:cs="Arial"/>
                <w:sz w:val="18"/>
                <w:szCs w:val="18"/>
              </w:rPr>
              <w:t xml:space="preserve">je povinen připravit a předložit </w:t>
            </w:r>
            <w:r>
              <w:rPr>
                <w:rFonts w:ascii="Arial" w:hAnsi="Arial" w:cs="Arial"/>
                <w:sz w:val="18"/>
                <w:szCs w:val="18"/>
              </w:rPr>
              <w:t>Správci stavby</w:t>
            </w:r>
            <w:r w:rsidRPr="00EA2B46">
              <w:rPr>
                <w:rFonts w:ascii="Arial" w:hAnsi="Arial" w:cs="Arial"/>
                <w:sz w:val="18"/>
                <w:szCs w:val="18"/>
              </w:rPr>
              <w:t xml:space="preserve"> </w:t>
            </w:r>
            <w:r w:rsidR="006D11ED" w:rsidRPr="006D11ED">
              <w:rPr>
                <w:rFonts w:ascii="Arial" w:hAnsi="Arial" w:cs="Arial"/>
                <w:sz w:val="18"/>
                <w:szCs w:val="18"/>
              </w:rPr>
              <w:t xml:space="preserve">Roční zprávu vždy do dvaceti osmi (28) dnů po skončení příslušného kalendářního roku, k němuž se </w:t>
            </w:r>
            <w:r w:rsidR="006D11ED" w:rsidRPr="006D11ED">
              <w:rPr>
                <w:rFonts w:ascii="Arial" w:hAnsi="Arial" w:cs="Arial"/>
                <w:sz w:val="18"/>
                <w:szCs w:val="18"/>
              </w:rPr>
              <w:lastRenderedPageBreak/>
              <w:t>Roční zpráva vztahuje</w:t>
            </w:r>
            <w:r w:rsidR="00194BC5">
              <w:rPr>
                <w:rFonts w:ascii="Arial" w:hAnsi="Arial" w:cs="Arial"/>
                <w:sz w:val="18"/>
                <w:szCs w:val="18"/>
              </w:rPr>
              <w:t xml:space="preserve">; </w:t>
            </w:r>
            <w:r w:rsidR="00194BC5" w:rsidRPr="00EA2B46">
              <w:rPr>
                <w:rFonts w:ascii="Arial" w:hAnsi="Arial" w:cs="Arial"/>
                <w:sz w:val="18"/>
                <w:szCs w:val="18"/>
              </w:rPr>
              <w:t xml:space="preserve">první </w:t>
            </w:r>
            <w:r w:rsidR="00194BC5">
              <w:rPr>
                <w:rFonts w:ascii="Arial" w:hAnsi="Arial" w:cs="Arial"/>
                <w:sz w:val="18"/>
                <w:szCs w:val="18"/>
              </w:rPr>
              <w:t>Roční</w:t>
            </w:r>
            <w:r w:rsidR="00194BC5" w:rsidRPr="00EA2B46">
              <w:rPr>
                <w:rFonts w:ascii="Arial" w:hAnsi="Arial" w:cs="Arial"/>
                <w:sz w:val="18"/>
                <w:szCs w:val="18"/>
              </w:rPr>
              <w:t xml:space="preserve"> zpráva bude pokrývat období do konce prvního kalendářního </w:t>
            </w:r>
            <w:r w:rsidR="00194BC5">
              <w:rPr>
                <w:rFonts w:ascii="Arial" w:hAnsi="Arial" w:cs="Arial"/>
                <w:sz w:val="18"/>
                <w:szCs w:val="18"/>
              </w:rPr>
              <w:t>roku</w:t>
            </w:r>
            <w:r w:rsidR="00194BC5" w:rsidRPr="00EA2B46">
              <w:rPr>
                <w:rFonts w:ascii="Arial" w:hAnsi="Arial" w:cs="Arial"/>
                <w:sz w:val="18"/>
                <w:szCs w:val="18"/>
              </w:rPr>
              <w:t xml:space="preserve"> po Datu zahájení</w:t>
            </w:r>
            <w:r w:rsidR="006D11ED" w:rsidRPr="006D11ED">
              <w:rPr>
                <w:rFonts w:ascii="Arial" w:hAnsi="Arial" w:cs="Arial"/>
                <w:sz w:val="18"/>
                <w:szCs w:val="18"/>
              </w:rPr>
              <w:t>.</w:t>
            </w:r>
          </w:p>
          <w:p w14:paraId="315F9636" w14:textId="487B7382" w:rsidR="00194BC5" w:rsidRDefault="00194BC5" w:rsidP="006D11ED">
            <w:pPr>
              <w:spacing w:before="120" w:after="120"/>
              <w:jc w:val="both"/>
              <w:rPr>
                <w:rFonts w:ascii="Arial" w:hAnsi="Arial" w:cs="Arial"/>
                <w:sz w:val="18"/>
                <w:szCs w:val="18"/>
              </w:rPr>
            </w:pPr>
            <w:r w:rsidRPr="00EA2B46">
              <w:rPr>
                <w:rFonts w:ascii="Arial" w:hAnsi="Arial" w:cs="Arial"/>
                <w:sz w:val="18"/>
                <w:szCs w:val="18"/>
              </w:rPr>
              <w:t xml:space="preserve">V případě, že </w:t>
            </w:r>
            <w:r>
              <w:rPr>
                <w:rFonts w:ascii="Arial" w:hAnsi="Arial" w:cs="Arial"/>
                <w:sz w:val="18"/>
                <w:szCs w:val="18"/>
              </w:rPr>
              <w:t>Roční</w:t>
            </w:r>
            <w:r w:rsidRPr="00EA2B46">
              <w:rPr>
                <w:rFonts w:ascii="Arial" w:hAnsi="Arial" w:cs="Arial"/>
                <w:sz w:val="18"/>
                <w:szCs w:val="18"/>
              </w:rPr>
              <w:t xml:space="preserve"> zpráva neodpovídá požadavkům Smlouvy, je </w:t>
            </w:r>
            <w:r>
              <w:rPr>
                <w:rFonts w:ascii="Arial" w:hAnsi="Arial" w:cs="Arial"/>
                <w:sz w:val="18"/>
                <w:szCs w:val="18"/>
              </w:rPr>
              <w:t>Správce stavby</w:t>
            </w:r>
            <w:r w:rsidRPr="00EA2B46">
              <w:rPr>
                <w:rFonts w:ascii="Arial" w:hAnsi="Arial" w:cs="Arial"/>
                <w:sz w:val="18"/>
                <w:szCs w:val="18"/>
              </w:rPr>
              <w:t xml:space="preserve"> oprávněn vyzvat </w:t>
            </w:r>
            <w:r>
              <w:rPr>
                <w:rFonts w:ascii="Arial" w:hAnsi="Arial" w:cs="Arial"/>
                <w:sz w:val="18"/>
                <w:szCs w:val="18"/>
              </w:rPr>
              <w:t>Zhotovitele</w:t>
            </w:r>
            <w:r w:rsidRPr="00EA2B46">
              <w:rPr>
                <w:rFonts w:ascii="Arial" w:hAnsi="Arial" w:cs="Arial"/>
                <w:sz w:val="18"/>
                <w:szCs w:val="18"/>
              </w:rPr>
              <w:t xml:space="preserve"> k nápravě a </w:t>
            </w:r>
            <w:r>
              <w:rPr>
                <w:rFonts w:ascii="Arial" w:hAnsi="Arial" w:cs="Arial"/>
                <w:sz w:val="18"/>
                <w:szCs w:val="18"/>
              </w:rPr>
              <w:t>Zhotovitel</w:t>
            </w:r>
            <w:r w:rsidRPr="00EA2B46">
              <w:rPr>
                <w:rFonts w:ascii="Arial" w:hAnsi="Arial" w:cs="Arial"/>
                <w:sz w:val="18"/>
                <w:szCs w:val="18"/>
              </w:rPr>
              <w:t xml:space="preserve"> je povinen bez zbytečného odkladu předložit </w:t>
            </w:r>
            <w:r>
              <w:rPr>
                <w:rFonts w:ascii="Arial" w:hAnsi="Arial" w:cs="Arial"/>
                <w:sz w:val="18"/>
                <w:szCs w:val="18"/>
              </w:rPr>
              <w:t>Správci stavby</w:t>
            </w:r>
            <w:r w:rsidRPr="00EA2B46">
              <w:rPr>
                <w:rFonts w:ascii="Arial" w:hAnsi="Arial" w:cs="Arial"/>
                <w:sz w:val="18"/>
                <w:szCs w:val="18"/>
              </w:rPr>
              <w:t xml:space="preserve"> přepracovanou </w:t>
            </w:r>
            <w:r>
              <w:rPr>
                <w:rFonts w:ascii="Arial" w:hAnsi="Arial" w:cs="Arial"/>
                <w:sz w:val="18"/>
                <w:szCs w:val="18"/>
              </w:rPr>
              <w:t>Roční</w:t>
            </w:r>
            <w:r w:rsidRPr="00EA2B46">
              <w:rPr>
                <w:rFonts w:ascii="Arial" w:hAnsi="Arial" w:cs="Arial"/>
                <w:sz w:val="18"/>
                <w:szCs w:val="18"/>
              </w:rPr>
              <w:t xml:space="preserve"> zprávu, která bude odpovídat požadavkům Smlouvy. </w:t>
            </w:r>
            <w:r>
              <w:rPr>
                <w:rFonts w:ascii="Arial" w:hAnsi="Arial" w:cs="Arial"/>
                <w:sz w:val="18"/>
                <w:szCs w:val="18"/>
              </w:rPr>
              <w:t>Objednatel</w:t>
            </w:r>
            <w:r w:rsidRPr="00EA2B46">
              <w:rPr>
                <w:rFonts w:ascii="Arial" w:hAnsi="Arial" w:cs="Arial"/>
                <w:sz w:val="18"/>
                <w:szCs w:val="18"/>
              </w:rPr>
              <w:t xml:space="preserve"> není povinen k zaplacení jakýchkoli splatných faktur </w:t>
            </w:r>
            <w:r>
              <w:rPr>
                <w:rFonts w:ascii="Arial" w:hAnsi="Arial" w:cs="Arial"/>
                <w:sz w:val="18"/>
                <w:szCs w:val="18"/>
              </w:rPr>
              <w:t>Zhotovitele</w:t>
            </w:r>
            <w:r w:rsidRPr="00EA2B46">
              <w:rPr>
                <w:rFonts w:ascii="Arial" w:hAnsi="Arial" w:cs="Arial"/>
                <w:sz w:val="18"/>
                <w:szCs w:val="18"/>
              </w:rPr>
              <w:t xml:space="preserve">, dokud </w:t>
            </w:r>
            <w:r>
              <w:rPr>
                <w:rFonts w:ascii="Arial" w:hAnsi="Arial" w:cs="Arial"/>
                <w:sz w:val="18"/>
                <w:szCs w:val="18"/>
              </w:rPr>
              <w:t xml:space="preserve">Zhotovitel </w:t>
            </w:r>
            <w:r w:rsidRPr="00EA2B46">
              <w:rPr>
                <w:rFonts w:ascii="Arial" w:hAnsi="Arial" w:cs="Arial"/>
                <w:sz w:val="18"/>
                <w:szCs w:val="18"/>
              </w:rPr>
              <w:t xml:space="preserve">nepředloží </w:t>
            </w:r>
            <w:r>
              <w:rPr>
                <w:rFonts w:ascii="Arial" w:hAnsi="Arial" w:cs="Arial"/>
                <w:sz w:val="18"/>
                <w:szCs w:val="18"/>
              </w:rPr>
              <w:t>Správci stavby</w:t>
            </w:r>
            <w:r w:rsidRPr="00EA2B46">
              <w:rPr>
                <w:rFonts w:ascii="Arial" w:hAnsi="Arial" w:cs="Arial"/>
                <w:sz w:val="18"/>
                <w:szCs w:val="18"/>
              </w:rPr>
              <w:t xml:space="preserve"> přepracovanou </w:t>
            </w:r>
            <w:r>
              <w:rPr>
                <w:rFonts w:ascii="Arial" w:hAnsi="Arial" w:cs="Arial"/>
                <w:sz w:val="18"/>
                <w:szCs w:val="18"/>
              </w:rPr>
              <w:t>Roční</w:t>
            </w:r>
            <w:r w:rsidRPr="00EA2B46">
              <w:rPr>
                <w:rFonts w:ascii="Arial" w:hAnsi="Arial" w:cs="Arial"/>
                <w:sz w:val="18"/>
                <w:szCs w:val="18"/>
              </w:rPr>
              <w:t xml:space="preserve"> zprávu, která bude odpovídat požadavkům Smlouvy.</w:t>
            </w:r>
          </w:p>
          <w:p w14:paraId="170BD4D2" w14:textId="65BE2BAE" w:rsidR="00C47228" w:rsidRDefault="00C47228" w:rsidP="00EA2B46">
            <w:pPr>
              <w:spacing w:before="120" w:after="120"/>
              <w:jc w:val="both"/>
              <w:rPr>
                <w:rFonts w:ascii="Arial" w:hAnsi="Arial" w:cs="Arial"/>
                <w:sz w:val="18"/>
                <w:szCs w:val="18"/>
              </w:rPr>
            </w:pPr>
          </w:p>
          <w:p w14:paraId="56F868D8" w14:textId="1CDBA439" w:rsidR="00194BC5" w:rsidRPr="00194BC5" w:rsidRDefault="00194BC5" w:rsidP="00194BC5">
            <w:pPr>
              <w:spacing w:before="120" w:after="120"/>
              <w:jc w:val="both"/>
              <w:rPr>
                <w:rFonts w:ascii="Arial" w:hAnsi="Arial" w:cs="Arial"/>
                <w:sz w:val="18"/>
                <w:szCs w:val="18"/>
              </w:rPr>
            </w:pPr>
            <w:r>
              <w:rPr>
                <w:rFonts w:ascii="Arial" w:hAnsi="Arial" w:cs="Arial"/>
                <w:sz w:val="18"/>
                <w:szCs w:val="18"/>
              </w:rPr>
              <w:t xml:space="preserve">Zhotovitel </w:t>
            </w:r>
            <w:r w:rsidRPr="00EA2B46">
              <w:rPr>
                <w:rFonts w:ascii="Arial" w:hAnsi="Arial" w:cs="Arial"/>
                <w:sz w:val="18"/>
                <w:szCs w:val="18"/>
              </w:rPr>
              <w:t xml:space="preserve">je povinen připravit a předložit </w:t>
            </w:r>
            <w:r w:rsidR="00172FFE">
              <w:rPr>
                <w:rFonts w:ascii="Arial" w:hAnsi="Arial" w:cs="Arial"/>
                <w:sz w:val="18"/>
                <w:szCs w:val="18"/>
              </w:rPr>
              <w:t>Objednateli</w:t>
            </w:r>
            <w:r w:rsidR="00172FFE" w:rsidRPr="00EA2B46">
              <w:rPr>
                <w:rFonts w:ascii="Arial" w:hAnsi="Arial" w:cs="Arial"/>
                <w:sz w:val="18"/>
                <w:szCs w:val="18"/>
              </w:rPr>
              <w:t xml:space="preserve"> </w:t>
            </w:r>
            <w:r w:rsidRPr="00194BC5">
              <w:rPr>
                <w:rFonts w:ascii="Arial" w:hAnsi="Arial" w:cs="Arial"/>
                <w:sz w:val="18"/>
                <w:szCs w:val="18"/>
              </w:rPr>
              <w:t xml:space="preserve">Závěrečnou zprávu, která musí obsahovat </w:t>
            </w:r>
            <w:r>
              <w:rPr>
                <w:rFonts w:ascii="Arial" w:hAnsi="Arial" w:cs="Arial"/>
                <w:sz w:val="18"/>
                <w:szCs w:val="18"/>
              </w:rPr>
              <w:t xml:space="preserve">zejména </w:t>
            </w:r>
            <w:r w:rsidRPr="00194BC5">
              <w:rPr>
                <w:rFonts w:ascii="Arial" w:hAnsi="Arial" w:cs="Arial"/>
                <w:sz w:val="18"/>
                <w:szCs w:val="18"/>
              </w:rPr>
              <w:t xml:space="preserve">informace a hodnocení </w:t>
            </w:r>
            <w:r w:rsidR="00A11ADE" w:rsidRPr="00EA2B46">
              <w:rPr>
                <w:rFonts w:ascii="Arial" w:hAnsi="Arial" w:cs="Arial"/>
                <w:sz w:val="18"/>
                <w:szCs w:val="18"/>
              </w:rPr>
              <w:t xml:space="preserve">veškerých </w:t>
            </w:r>
            <w:r w:rsidR="00A11ADE">
              <w:rPr>
                <w:rFonts w:ascii="Arial" w:hAnsi="Arial" w:cs="Arial"/>
                <w:sz w:val="18"/>
                <w:szCs w:val="18"/>
              </w:rPr>
              <w:t>pracích provedených</w:t>
            </w:r>
            <w:r w:rsidR="00A11ADE" w:rsidRPr="006D11ED">
              <w:rPr>
                <w:rFonts w:ascii="Arial" w:hAnsi="Arial" w:cs="Arial"/>
                <w:sz w:val="18"/>
                <w:szCs w:val="18"/>
              </w:rPr>
              <w:t xml:space="preserve"> </w:t>
            </w:r>
            <w:r w:rsidR="00A11ADE">
              <w:rPr>
                <w:rFonts w:ascii="Arial" w:hAnsi="Arial" w:cs="Arial"/>
                <w:sz w:val="18"/>
                <w:szCs w:val="18"/>
              </w:rPr>
              <w:t xml:space="preserve">při </w:t>
            </w:r>
            <w:r w:rsidRPr="00194BC5">
              <w:rPr>
                <w:rFonts w:ascii="Arial" w:hAnsi="Arial" w:cs="Arial"/>
                <w:sz w:val="18"/>
                <w:szCs w:val="18"/>
              </w:rPr>
              <w:t>realizac</w:t>
            </w:r>
            <w:r w:rsidR="00A11ADE">
              <w:rPr>
                <w:rFonts w:ascii="Arial" w:hAnsi="Arial" w:cs="Arial"/>
                <w:sz w:val="18"/>
                <w:szCs w:val="18"/>
              </w:rPr>
              <w:t>i</w:t>
            </w:r>
            <w:r w:rsidRPr="00194BC5">
              <w:rPr>
                <w:rFonts w:ascii="Arial" w:hAnsi="Arial" w:cs="Arial"/>
                <w:sz w:val="18"/>
                <w:szCs w:val="18"/>
              </w:rPr>
              <w:t xml:space="preserve"> celého Projektu. Závěrečnou zprávu </w:t>
            </w:r>
            <w:r w:rsidR="00A11ADE">
              <w:rPr>
                <w:rFonts w:ascii="Arial" w:hAnsi="Arial" w:cs="Arial"/>
                <w:sz w:val="18"/>
                <w:szCs w:val="18"/>
              </w:rPr>
              <w:t>Zhotovitel</w:t>
            </w:r>
            <w:r w:rsidRPr="00194BC5">
              <w:rPr>
                <w:rFonts w:ascii="Arial" w:hAnsi="Arial" w:cs="Arial"/>
                <w:sz w:val="18"/>
                <w:szCs w:val="18"/>
              </w:rPr>
              <w:t xml:space="preserve"> projednává s</w:t>
            </w:r>
            <w:r w:rsidR="00817426">
              <w:rPr>
                <w:rFonts w:ascii="Arial" w:hAnsi="Arial" w:cs="Arial"/>
                <w:sz w:val="18"/>
                <w:szCs w:val="18"/>
              </w:rPr>
              <w:t> Objednatelem</w:t>
            </w:r>
            <w:r w:rsidRPr="00194BC5">
              <w:rPr>
                <w:rFonts w:ascii="Arial" w:hAnsi="Arial" w:cs="Arial"/>
                <w:sz w:val="18"/>
                <w:szCs w:val="18"/>
              </w:rPr>
              <w:t xml:space="preserve">. Struktura a obsah Závěrečné zprávy </w:t>
            </w:r>
            <w:r w:rsidR="00A11ADE" w:rsidRPr="006D11ED">
              <w:rPr>
                <w:rFonts w:ascii="Arial" w:hAnsi="Arial" w:cs="Arial"/>
                <w:sz w:val="18"/>
                <w:szCs w:val="18"/>
              </w:rPr>
              <w:t>budou v předstihu dohodnuty s</w:t>
            </w:r>
            <w:r w:rsidR="00817426">
              <w:rPr>
                <w:rFonts w:ascii="Arial" w:hAnsi="Arial" w:cs="Arial"/>
                <w:sz w:val="18"/>
                <w:szCs w:val="18"/>
              </w:rPr>
              <w:t> Objednatelem</w:t>
            </w:r>
            <w:r w:rsidRPr="00194BC5">
              <w:rPr>
                <w:rFonts w:ascii="Arial" w:hAnsi="Arial" w:cs="Arial"/>
                <w:sz w:val="18"/>
                <w:szCs w:val="18"/>
              </w:rPr>
              <w:t>.</w:t>
            </w:r>
          </w:p>
          <w:p w14:paraId="12DB14FE" w14:textId="6AA91456" w:rsidR="00194BC5" w:rsidRPr="00194BC5" w:rsidRDefault="00194BC5" w:rsidP="00194BC5">
            <w:pPr>
              <w:spacing w:before="120" w:after="120"/>
              <w:jc w:val="both"/>
              <w:rPr>
                <w:rFonts w:ascii="Arial" w:hAnsi="Arial" w:cs="Arial"/>
                <w:sz w:val="18"/>
                <w:szCs w:val="18"/>
              </w:rPr>
            </w:pPr>
            <w:r w:rsidRPr="00194BC5">
              <w:rPr>
                <w:rFonts w:ascii="Arial" w:hAnsi="Arial" w:cs="Arial"/>
                <w:sz w:val="18"/>
                <w:szCs w:val="18"/>
              </w:rPr>
              <w:t xml:space="preserve">V Závěrečné zprávě musí být stručně, avšak vyčerpávajícím způsobem, prezentován souhrn </w:t>
            </w:r>
            <w:r w:rsidR="006A1EEC" w:rsidRPr="00EA2B46">
              <w:rPr>
                <w:rFonts w:ascii="Arial" w:hAnsi="Arial" w:cs="Arial"/>
                <w:sz w:val="18"/>
                <w:szCs w:val="18"/>
              </w:rPr>
              <w:t xml:space="preserve">veškerých </w:t>
            </w:r>
            <w:r w:rsidR="006A1EEC">
              <w:rPr>
                <w:rFonts w:ascii="Arial" w:hAnsi="Arial" w:cs="Arial"/>
                <w:sz w:val="18"/>
                <w:szCs w:val="18"/>
              </w:rPr>
              <w:t>pracích provedených</w:t>
            </w:r>
            <w:r w:rsidR="006A1EEC" w:rsidRPr="006D11ED">
              <w:rPr>
                <w:rFonts w:ascii="Arial" w:hAnsi="Arial" w:cs="Arial"/>
                <w:sz w:val="18"/>
                <w:szCs w:val="18"/>
              </w:rPr>
              <w:t xml:space="preserve"> </w:t>
            </w:r>
            <w:r w:rsidR="006A1EEC">
              <w:rPr>
                <w:rFonts w:ascii="Arial" w:hAnsi="Arial" w:cs="Arial"/>
                <w:sz w:val="18"/>
                <w:szCs w:val="18"/>
              </w:rPr>
              <w:t xml:space="preserve">při </w:t>
            </w:r>
            <w:r w:rsidR="006A1EEC" w:rsidRPr="00194BC5">
              <w:rPr>
                <w:rFonts w:ascii="Arial" w:hAnsi="Arial" w:cs="Arial"/>
                <w:sz w:val="18"/>
                <w:szCs w:val="18"/>
              </w:rPr>
              <w:t>realizac</w:t>
            </w:r>
            <w:r w:rsidR="006A1EEC">
              <w:rPr>
                <w:rFonts w:ascii="Arial" w:hAnsi="Arial" w:cs="Arial"/>
                <w:sz w:val="18"/>
                <w:szCs w:val="18"/>
              </w:rPr>
              <w:t>i</w:t>
            </w:r>
            <w:r w:rsidR="006A1EEC" w:rsidRPr="00194BC5">
              <w:rPr>
                <w:rFonts w:ascii="Arial" w:hAnsi="Arial" w:cs="Arial"/>
                <w:sz w:val="18"/>
                <w:szCs w:val="18"/>
              </w:rPr>
              <w:t xml:space="preserve"> celého Projektu </w:t>
            </w:r>
            <w:r w:rsidRPr="00194BC5">
              <w:rPr>
                <w:rFonts w:ascii="Arial" w:hAnsi="Arial" w:cs="Arial"/>
                <w:sz w:val="18"/>
                <w:szCs w:val="18"/>
              </w:rPr>
              <w:t>a</w:t>
            </w:r>
            <w:r w:rsidR="006A1EEC">
              <w:rPr>
                <w:rFonts w:ascii="Arial" w:hAnsi="Arial" w:cs="Arial"/>
                <w:sz w:val="18"/>
                <w:szCs w:val="18"/>
              </w:rPr>
              <w:t> </w:t>
            </w:r>
            <w:r w:rsidRPr="00194BC5">
              <w:rPr>
                <w:rFonts w:ascii="Arial" w:hAnsi="Arial" w:cs="Arial"/>
                <w:sz w:val="18"/>
                <w:szCs w:val="18"/>
              </w:rPr>
              <w:t xml:space="preserve">jakékoliv zkušenosti, které by měl Objednatel využít při realizaci obdobných projektů v budoucím období, společně s kritickou studií případných větších problémů týkajících se např. plynulosti realizace Projektu a dodržování harmonogramů, které se objevily během plnění Smlouvy. Závěrečná zpráva musí rovněž obsahovat přinejmenším přehled o postupu realizace Projektu a celkovou finanční situaci Projektu po jeho dokončení. Tato zpráva bude dále obsahovat doporučení pro řádné provozování a údržbu provedeného </w:t>
            </w:r>
            <w:r w:rsidR="006A1EEC">
              <w:rPr>
                <w:rFonts w:ascii="Arial" w:hAnsi="Arial" w:cs="Arial"/>
                <w:sz w:val="18"/>
                <w:szCs w:val="18"/>
              </w:rPr>
              <w:t>D</w:t>
            </w:r>
            <w:r w:rsidRPr="00194BC5">
              <w:rPr>
                <w:rFonts w:ascii="Arial" w:hAnsi="Arial" w:cs="Arial"/>
                <w:sz w:val="18"/>
                <w:szCs w:val="18"/>
              </w:rPr>
              <w:t>íla, včetně posouzení závěrů kolaudačních řízení a případných dalších požadavků Objednatele.</w:t>
            </w:r>
          </w:p>
          <w:p w14:paraId="4B9EA4DA" w14:textId="45F3822B" w:rsidR="00194BC5" w:rsidRDefault="000B5EBD" w:rsidP="00194BC5">
            <w:pPr>
              <w:spacing w:before="120" w:after="120"/>
              <w:jc w:val="both"/>
              <w:rPr>
                <w:rFonts w:ascii="Arial" w:hAnsi="Arial" w:cs="Arial"/>
                <w:sz w:val="18"/>
                <w:szCs w:val="18"/>
              </w:rPr>
            </w:pPr>
            <w:r>
              <w:rPr>
                <w:rFonts w:ascii="Arial" w:hAnsi="Arial" w:cs="Arial"/>
                <w:sz w:val="18"/>
                <w:szCs w:val="18"/>
              </w:rPr>
              <w:t xml:space="preserve">Zhotovitel </w:t>
            </w:r>
            <w:r w:rsidRPr="00EA2B46">
              <w:rPr>
                <w:rFonts w:ascii="Arial" w:hAnsi="Arial" w:cs="Arial"/>
                <w:sz w:val="18"/>
                <w:szCs w:val="18"/>
              </w:rPr>
              <w:t xml:space="preserve">je povinen připravit a předložit </w:t>
            </w:r>
            <w:r w:rsidR="00172FFE">
              <w:rPr>
                <w:rFonts w:ascii="Arial" w:hAnsi="Arial" w:cs="Arial"/>
                <w:sz w:val="18"/>
                <w:szCs w:val="18"/>
              </w:rPr>
              <w:t>Objednateli</w:t>
            </w:r>
            <w:r w:rsidR="00172FFE" w:rsidRPr="00EA2B46">
              <w:rPr>
                <w:rFonts w:ascii="Arial" w:hAnsi="Arial" w:cs="Arial"/>
                <w:sz w:val="18"/>
                <w:szCs w:val="18"/>
              </w:rPr>
              <w:t xml:space="preserve"> </w:t>
            </w:r>
            <w:r w:rsidR="00194BC5" w:rsidRPr="00194BC5">
              <w:rPr>
                <w:rFonts w:ascii="Arial" w:hAnsi="Arial" w:cs="Arial"/>
                <w:sz w:val="18"/>
                <w:szCs w:val="18"/>
              </w:rPr>
              <w:t>Závěrečnou zprávu do devadesáti (90) dnů ode dne vydání kolaudačního souhlasu nebo kolaudačního rozhodnutí. Úprava této lhůty je možná pouze po předchozím schválení Objednatelem.</w:t>
            </w:r>
          </w:p>
          <w:p w14:paraId="4390BE20" w14:textId="3BD6B50C" w:rsidR="0038304D" w:rsidRDefault="0038304D" w:rsidP="0038304D">
            <w:pPr>
              <w:spacing w:before="120" w:after="120"/>
              <w:jc w:val="both"/>
              <w:rPr>
                <w:rFonts w:ascii="Arial" w:hAnsi="Arial" w:cs="Arial"/>
                <w:sz w:val="18"/>
                <w:szCs w:val="18"/>
              </w:rPr>
            </w:pPr>
            <w:r w:rsidRPr="00EA2B46">
              <w:rPr>
                <w:rFonts w:ascii="Arial" w:hAnsi="Arial" w:cs="Arial"/>
                <w:sz w:val="18"/>
                <w:szCs w:val="18"/>
              </w:rPr>
              <w:t xml:space="preserve">V případě, že </w:t>
            </w:r>
            <w:r w:rsidRPr="00194BC5">
              <w:rPr>
                <w:rFonts w:ascii="Arial" w:hAnsi="Arial" w:cs="Arial"/>
                <w:sz w:val="18"/>
                <w:szCs w:val="18"/>
              </w:rPr>
              <w:t>Závěrečn</w:t>
            </w:r>
            <w:r>
              <w:rPr>
                <w:rFonts w:ascii="Arial" w:hAnsi="Arial" w:cs="Arial"/>
                <w:sz w:val="18"/>
                <w:szCs w:val="18"/>
              </w:rPr>
              <w:t>á</w:t>
            </w:r>
            <w:r w:rsidRPr="00194BC5">
              <w:rPr>
                <w:rFonts w:ascii="Arial" w:hAnsi="Arial" w:cs="Arial"/>
                <w:sz w:val="18"/>
                <w:szCs w:val="18"/>
              </w:rPr>
              <w:t xml:space="preserve"> </w:t>
            </w:r>
            <w:r w:rsidRPr="00EA2B46">
              <w:rPr>
                <w:rFonts w:ascii="Arial" w:hAnsi="Arial" w:cs="Arial"/>
                <w:sz w:val="18"/>
                <w:szCs w:val="18"/>
              </w:rPr>
              <w:t xml:space="preserve">zpráva neodpovídá požadavkům Smlouvy, je </w:t>
            </w:r>
            <w:r w:rsidR="006F0D22">
              <w:rPr>
                <w:rFonts w:ascii="Arial" w:hAnsi="Arial" w:cs="Arial"/>
                <w:sz w:val="18"/>
                <w:szCs w:val="18"/>
              </w:rPr>
              <w:t>Objednatel</w:t>
            </w:r>
            <w:r w:rsidRPr="00EA2B46">
              <w:rPr>
                <w:rFonts w:ascii="Arial" w:hAnsi="Arial" w:cs="Arial"/>
                <w:sz w:val="18"/>
                <w:szCs w:val="18"/>
              </w:rPr>
              <w:t xml:space="preserve"> oprávněn vyzvat </w:t>
            </w:r>
            <w:r>
              <w:rPr>
                <w:rFonts w:ascii="Arial" w:hAnsi="Arial" w:cs="Arial"/>
                <w:sz w:val="18"/>
                <w:szCs w:val="18"/>
              </w:rPr>
              <w:t>Zhotovitele</w:t>
            </w:r>
            <w:r w:rsidRPr="00EA2B46">
              <w:rPr>
                <w:rFonts w:ascii="Arial" w:hAnsi="Arial" w:cs="Arial"/>
                <w:sz w:val="18"/>
                <w:szCs w:val="18"/>
              </w:rPr>
              <w:t xml:space="preserve"> k nápravě a </w:t>
            </w:r>
            <w:r>
              <w:rPr>
                <w:rFonts w:ascii="Arial" w:hAnsi="Arial" w:cs="Arial"/>
                <w:sz w:val="18"/>
                <w:szCs w:val="18"/>
              </w:rPr>
              <w:t>Zhotovitel</w:t>
            </w:r>
            <w:r w:rsidRPr="00EA2B46">
              <w:rPr>
                <w:rFonts w:ascii="Arial" w:hAnsi="Arial" w:cs="Arial"/>
                <w:sz w:val="18"/>
                <w:szCs w:val="18"/>
              </w:rPr>
              <w:t xml:space="preserve"> je povinen bez zbytečného odkladu předložit </w:t>
            </w:r>
            <w:r w:rsidR="001D2197">
              <w:rPr>
                <w:rFonts w:ascii="Arial" w:hAnsi="Arial" w:cs="Arial"/>
                <w:sz w:val="18"/>
                <w:szCs w:val="18"/>
              </w:rPr>
              <w:t>Objednateli</w:t>
            </w:r>
            <w:r w:rsidRPr="00EA2B46">
              <w:rPr>
                <w:rFonts w:ascii="Arial" w:hAnsi="Arial" w:cs="Arial"/>
                <w:sz w:val="18"/>
                <w:szCs w:val="18"/>
              </w:rPr>
              <w:t xml:space="preserve"> přepracovanou </w:t>
            </w:r>
            <w:r w:rsidRPr="00194BC5">
              <w:rPr>
                <w:rFonts w:ascii="Arial" w:hAnsi="Arial" w:cs="Arial"/>
                <w:sz w:val="18"/>
                <w:szCs w:val="18"/>
              </w:rPr>
              <w:t xml:space="preserve">Závěrečnou </w:t>
            </w:r>
            <w:r w:rsidRPr="00EA2B46">
              <w:rPr>
                <w:rFonts w:ascii="Arial" w:hAnsi="Arial" w:cs="Arial"/>
                <w:sz w:val="18"/>
                <w:szCs w:val="18"/>
              </w:rPr>
              <w:t xml:space="preserve">zprávu, která bude odpovídat požadavkům Smlouvy. </w:t>
            </w:r>
            <w:r>
              <w:rPr>
                <w:rFonts w:ascii="Arial" w:hAnsi="Arial" w:cs="Arial"/>
                <w:sz w:val="18"/>
                <w:szCs w:val="18"/>
              </w:rPr>
              <w:t>Objednatel</w:t>
            </w:r>
            <w:r w:rsidRPr="00EA2B46">
              <w:rPr>
                <w:rFonts w:ascii="Arial" w:hAnsi="Arial" w:cs="Arial"/>
                <w:sz w:val="18"/>
                <w:szCs w:val="18"/>
              </w:rPr>
              <w:t xml:space="preserve"> není povinen k zaplacení jakýchkoli splatných faktur </w:t>
            </w:r>
            <w:r>
              <w:rPr>
                <w:rFonts w:ascii="Arial" w:hAnsi="Arial" w:cs="Arial"/>
                <w:sz w:val="18"/>
                <w:szCs w:val="18"/>
              </w:rPr>
              <w:t>Zhotovitele</w:t>
            </w:r>
            <w:r w:rsidRPr="00EA2B46">
              <w:rPr>
                <w:rFonts w:ascii="Arial" w:hAnsi="Arial" w:cs="Arial"/>
                <w:sz w:val="18"/>
                <w:szCs w:val="18"/>
              </w:rPr>
              <w:t xml:space="preserve">, dokud </w:t>
            </w:r>
            <w:r>
              <w:rPr>
                <w:rFonts w:ascii="Arial" w:hAnsi="Arial" w:cs="Arial"/>
                <w:sz w:val="18"/>
                <w:szCs w:val="18"/>
              </w:rPr>
              <w:t xml:space="preserve">Zhotovitel </w:t>
            </w:r>
            <w:r w:rsidRPr="00EA2B46">
              <w:rPr>
                <w:rFonts w:ascii="Arial" w:hAnsi="Arial" w:cs="Arial"/>
                <w:sz w:val="18"/>
                <w:szCs w:val="18"/>
              </w:rPr>
              <w:t xml:space="preserve">nepředloží </w:t>
            </w:r>
            <w:r w:rsidR="006F0D22">
              <w:rPr>
                <w:rFonts w:ascii="Arial" w:hAnsi="Arial" w:cs="Arial"/>
                <w:sz w:val="18"/>
                <w:szCs w:val="18"/>
              </w:rPr>
              <w:t>Objednateli</w:t>
            </w:r>
            <w:r w:rsidR="006F0D22" w:rsidRPr="00EA2B46">
              <w:rPr>
                <w:rFonts w:ascii="Arial" w:hAnsi="Arial" w:cs="Arial"/>
                <w:sz w:val="18"/>
                <w:szCs w:val="18"/>
              </w:rPr>
              <w:t xml:space="preserve"> </w:t>
            </w:r>
            <w:r w:rsidRPr="00EA2B46">
              <w:rPr>
                <w:rFonts w:ascii="Arial" w:hAnsi="Arial" w:cs="Arial"/>
                <w:sz w:val="18"/>
                <w:szCs w:val="18"/>
              </w:rPr>
              <w:t xml:space="preserve">přepracovanou </w:t>
            </w:r>
            <w:r w:rsidRPr="00194BC5">
              <w:rPr>
                <w:rFonts w:ascii="Arial" w:hAnsi="Arial" w:cs="Arial"/>
                <w:sz w:val="18"/>
                <w:szCs w:val="18"/>
              </w:rPr>
              <w:t xml:space="preserve">Závěrečnou </w:t>
            </w:r>
            <w:r w:rsidRPr="00EA2B46">
              <w:rPr>
                <w:rFonts w:ascii="Arial" w:hAnsi="Arial" w:cs="Arial"/>
                <w:sz w:val="18"/>
                <w:szCs w:val="18"/>
              </w:rPr>
              <w:t>zprávu, která bude odpovídat požadavkům Smlouvy.</w:t>
            </w:r>
          </w:p>
          <w:p w14:paraId="19B8A9BA" w14:textId="77777777" w:rsidR="00EF12A0" w:rsidRDefault="00EF12A0" w:rsidP="00EA2B46">
            <w:pPr>
              <w:spacing w:before="120" w:after="120"/>
              <w:jc w:val="both"/>
              <w:rPr>
                <w:rFonts w:ascii="Arial" w:hAnsi="Arial" w:cs="Arial"/>
                <w:sz w:val="18"/>
                <w:szCs w:val="18"/>
              </w:rPr>
            </w:pPr>
          </w:p>
          <w:p w14:paraId="6CF14EB5" w14:textId="53069E0E" w:rsidR="00194BC5" w:rsidRDefault="00EF12A0" w:rsidP="00EA2B46">
            <w:pPr>
              <w:spacing w:before="120" w:after="120"/>
              <w:jc w:val="both"/>
              <w:rPr>
                <w:rFonts w:ascii="Arial" w:hAnsi="Arial" w:cs="Arial"/>
                <w:sz w:val="18"/>
                <w:szCs w:val="18"/>
              </w:rPr>
            </w:pPr>
            <w:r>
              <w:rPr>
                <w:rFonts w:ascii="Arial" w:hAnsi="Arial" w:cs="Arial"/>
                <w:sz w:val="18"/>
                <w:szCs w:val="18"/>
              </w:rPr>
              <w:t xml:space="preserve">Zhotovitel je povinen do kterékoliv ze zpráv podle tohoto Pod-článku na pokyn Správce stavby </w:t>
            </w:r>
            <w:r w:rsidR="00467FEF">
              <w:rPr>
                <w:rFonts w:ascii="Arial" w:hAnsi="Arial" w:cs="Arial"/>
                <w:sz w:val="18"/>
                <w:szCs w:val="18"/>
              </w:rPr>
              <w:t xml:space="preserve">nebo Objednatele </w:t>
            </w:r>
            <w:r>
              <w:rPr>
                <w:rFonts w:ascii="Arial" w:hAnsi="Arial" w:cs="Arial"/>
                <w:sz w:val="18"/>
                <w:szCs w:val="18"/>
              </w:rPr>
              <w:t>zahrnout i další informace, a to např. v souvislosti s požadavky financujících osob na obsah těchto zpráv.</w:t>
            </w:r>
          </w:p>
          <w:p w14:paraId="35D82545" w14:textId="5A58B767" w:rsidR="003272BD" w:rsidRPr="00925FA7" w:rsidRDefault="00B54D84" w:rsidP="00B54D84">
            <w:pPr>
              <w:spacing w:before="120" w:after="120"/>
              <w:jc w:val="both"/>
              <w:rPr>
                <w:rFonts w:ascii="Arial" w:hAnsi="Arial" w:cs="Arial"/>
                <w:b/>
                <w:bCs/>
                <w:sz w:val="18"/>
                <w:szCs w:val="18"/>
              </w:rPr>
            </w:pPr>
            <w:r w:rsidRPr="00B54D84">
              <w:rPr>
                <w:rFonts w:ascii="Arial" w:hAnsi="Arial" w:cs="Arial"/>
                <w:sz w:val="18"/>
                <w:szCs w:val="18"/>
              </w:rPr>
              <w:t>Předkládání zpráv musí pokračovat, dokud Zhotovitel nedokončí veškeré k datu dokončení známé nedokončené práce uvedené v Potvrzení o převzetí Díla.</w:t>
            </w:r>
            <w:r w:rsidR="00EA2B46" w:rsidRPr="00EA2B46">
              <w:rPr>
                <w:rFonts w:ascii="Arial" w:hAnsi="Arial" w:cs="Arial"/>
                <w:sz w:val="18"/>
                <w:szCs w:val="18"/>
              </w:rPr>
              <w:t>“</w:t>
            </w:r>
          </w:p>
        </w:tc>
      </w:tr>
      <w:tr w:rsidR="00F220BE" w:rsidRPr="002E4938" w14:paraId="5C74CD93" w14:textId="77777777" w:rsidTr="0091387A">
        <w:tc>
          <w:tcPr>
            <w:tcW w:w="2311" w:type="dxa"/>
            <w:gridSpan w:val="3"/>
          </w:tcPr>
          <w:p w14:paraId="2183177C" w14:textId="77777777" w:rsidR="00F220BE" w:rsidRPr="002E4938" w:rsidRDefault="00F220BE" w:rsidP="00E52273">
            <w:pPr>
              <w:spacing w:before="120" w:after="120"/>
              <w:rPr>
                <w:rFonts w:ascii="Arial" w:hAnsi="Arial" w:cs="Arial"/>
                <w:b/>
                <w:sz w:val="18"/>
                <w:szCs w:val="18"/>
              </w:rPr>
            </w:pPr>
          </w:p>
        </w:tc>
        <w:tc>
          <w:tcPr>
            <w:tcW w:w="6780" w:type="dxa"/>
            <w:gridSpan w:val="2"/>
          </w:tcPr>
          <w:p w14:paraId="3D28ACAA" w14:textId="77777777" w:rsidR="00F220BE" w:rsidRPr="002E4938" w:rsidRDefault="00F220BE" w:rsidP="00E52273">
            <w:pPr>
              <w:spacing w:before="120" w:after="120"/>
              <w:jc w:val="both"/>
              <w:rPr>
                <w:rFonts w:ascii="Arial" w:hAnsi="Arial" w:cs="Arial"/>
                <w:sz w:val="18"/>
                <w:szCs w:val="18"/>
              </w:rPr>
            </w:pPr>
          </w:p>
        </w:tc>
      </w:tr>
      <w:tr w:rsidR="00F220BE" w:rsidRPr="002E4938" w14:paraId="2BB3CBD2" w14:textId="77777777" w:rsidTr="0091387A">
        <w:tc>
          <w:tcPr>
            <w:tcW w:w="2311" w:type="dxa"/>
            <w:gridSpan w:val="3"/>
          </w:tcPr>
          <w:p w14:paraId="7F2F70C2" w14:textId="1A9790FD" w:rsidR="00F220BE" w:rsidRPr="002E4938" w:rsidRDefault="00F220BE" w:rsidP="0077293C">
            <w:pPr>
              <w:keepNext/>
              <w:spacing w:before="120" w:after="120"/>
              <w:rPr>
                <w:rFonts w:ascii="Arial" w:hAnsi="Arial" w:cs="Arial"/>
                <w:b/>
                <w:sz w:val="18"/>
                <w:szCs w:val="18"/>
              </w:rPr>
            </w:pPr>
            <w:r w:rsidRPr="002E4938">
              <w:rPr>
                <w:rFonts w:ascii="Arial" w:hAnsi="Arial" w:cs="Arial"/>
                <w:b/>
                <w:sz w:val="18"/>
                <w:szCs w:val="18"/>
              </w:rPr>
              <w:t>4.22</w:t>
            </w:r>
          </w:p>
        </w:tc>
        <w:tc>
          <w:tcPr>
            <w:tcW w:w="6780" w:type="dxa"/>
            <w:gridSpan w:val="2"/>
          </w:tcPr>
          <w:p w14:paraId="5A05CDC4" w14:textId="77777777" w:rsidR="00F220BE" w:rsidRPr="002E4938" w:rsidRDefault="00F220BE" w:rsidP="0077293C">
            <w:pPr>
              <w:keepNext/>
              <w:spacing w:before="120" w:after="120"/>
              <w:jc w:val="both"/>
              <w:rPr>
                <w:rFonts w:ascii="Arial" w:hAnsi="Arial" w:cs="Arial"/>
                <w:sz w:val="18"/>
                <w:szCs w:val="18"/>
              </w:rPr>
            </w:pPr>
          </w:p>
        </w:tc>
      </w:tr>
      <w:tr w:rsidR="00E52273" w:rsidRPr="002E4938" w14:paraId="7293FB93" w14:textId="77777777" w:rsidTr="0091387A">
        <w:tc>
          <w:tcPr>
            <w:tcW w:w="2311" w:type="dxa"/>
            <w:gridSpan w:val="3"/>
          </w:tcPr>
          <w:p w14:paraId="4BD1BE41" w14:textId="07E18949" w:rsidR="00E52273" w:rsidRPr="002E4938" w:rsidRDefault="00E52273" w:rsidP="00E52273">
            <w:pPr>
              <w:spacing w:before="120" w:after="120"/>
              <w:rPr>
                <w:rFonts w:ascii="Arial" w:hAnsi="Arial" w:cs="Arial"/>
                <w:b/>
                <w:sz w:val="18"/>
                <w:szCs w:val="18"/>
              </w:rPr>
            </w:pPr>
            <w:r w:rsidRPr="002E4938">
              <w:rPr>
                <w:rFonts w:ascii="Arial" w:hAnsi="Arial" w:cs="Arial"/>
                <w:b/>
                <w:sz w:val="18"/>
                <w:szCs w:val="18"/>
              </w:rPr>
              <w:t>Zabezpečení staveniště</w:t>
            </w:r>
          </w:p>
        </w:tc>
        <w:tc>
          <w:tcPr>
            <w:tcW w:w="6780" w:type="dxa"/>
            <w:gridSpan w:val="2"/>
          </w:tcPr>
          <w:p w14:paraId="487CB0B5" w14:textId="727D34D8" w:rsidR="00E52273" w:rsidRPr="002E4938" w:rsidRDefault="00E52273" w:rsidP="00E52273">
            <w:pPr>
              <w:spacing w:before="120" w:after="120"/>
              <w:jc w:val="both"/>
              <w:rPr>
                <w:rFonts w:ascii="Arial" w:hAnsi="Arial" w:cs="Arial"/>
                <w:sz w:val="18"/>
                <w:szCs w:val="18"/>
              </w:rPr>
            </w:pPr>
            <w:r w:rsidRPr="002E4938">
              <w:rPr>
                <w:rFonts w:ascii="Arial" w:hAnsi="Arial" w:cs="Arial"/>
                <w:sz w:val="18"/>
                <w:szCs w:val="18"/>
              </w:rPr>
              <w:t xml:space="preserve">Na konec pod-odstavce </w:t>
            </w:r>
            <w:r w:rsidR="00736CC5">
              <w:rPr>
                <w:rFonts w:ascii="Arial" w:hAnsi="Arial" w:cs="Arial"/>
                <w:sz w:val="18"/>
                <w:szCs w:val="18"/>
              </w:rPr>
              <w:t>(</w:t>
            </w:r>
            <w:r w:rsidRPr="002E4938">
              <w:rPr>
                <w:rFonts w:ascii="Arial" w:hAnsi="Arial" w:cs="Arial"/>
                <w:sz w:val="18"/>
                <w:szCs w:val="18"/>
              </w:rPr>
              <w:t>b) Pod-článku 4.22 se přidávají slova „</w:t>
            </w:r>
            <w:r w:rsidRPr="002E4938">
              <w:rPr>
                <w:rFonts w:ascii="Arial" w:hAnsi="Arial" w:cs="Arial"/>
                <w:i/>
                <w:sz w:val="18"/>
                <w:szCs w:val="18"/>
              </w:rPr>
              <w:t>a na oprávněné úřední osoby</w:t>
            </w:r>
            <w:r w:rsidRPr="002E4938">
              <w:rPr>
                <w:rFonts w:ascii="Arial" w:hAnsi="Arial" w:cs="Arial"/>
                <w:sz w:val="18"/>
                <w:szCs w:val="18"/>
              </w:rPr>
              <w:t>“.</w:t>
            </w:r>
          </w:p>
        </w:tc>
      </w:tr>
      <w:tr w:rsidR="00E52273" w:rsidRPr="002E4938" w14:paraId="7619C4DC" w14:textId="77777777" w:rsidTr="0091387A">
        <w:tc>
          <w:tcPr>
            <w:tcW w:w="2311" w:type="dxa"/>
            <w:gridSpan w:val="3"/>
          </w:tcPr>
          <w:p w14:paraId="66F7B647" w14:textId="77777777" w:rsidR="00E52273" w:rsidRPr="002E4938" w:rsidRDefault="00E52273" w:rsidP="00E52273">
            <w:pPr>
              <w:spacing w:before="120" w:after="120"/>
              <w:rPr>
                <w:rFonts w:ascii="Arial" w:hAnsi="Arial" w:cs="Arial"/>
                <w:b/>
                <w:sz w:val="18"/>
                <w:szCs w:val="18"/>
              </w:rPr>
            </w:pPr>
          </w:p>
        </w:tc>
        <w:tc>
          <w:tcPr>
            <w:tcW w:w="6780" w:type="dxa"/>
            <w:gridSpan w:val="2"/>
          </w:tcPr>
          <w:p w14:paraId="4818AFB6" w14:textId="77777777" w:rsidR="00E52273" w:rsidRPr="002E4938" w:rsidRDefault="00E52273" w:rsidP="00E52273">
            <w:pPr>
              <w:spacing w:before="120" w:after="120"/>
              <w:jc w:val="both"/>
              <w:rPr>
                <w:rFonts w:ascii="Arial" w:hAnsi="Arial" w:cs="Arial"/>
                <w:sz w:val="18"/>
                <w:szCs w:val="18"/>
              </w:rPr>
            </w:pPr>
          </w:p>
        </w:tc>
      </w:tr>
      <w:tr w:rsidR="00E52273" w:rsidRPr="002E4938" w14:paraId="04DD54AB" w14:textId="77777777" w:rsidTr="0091387A">
        <w:tc>
          <w:tcPr>
            <w:tcW w:w="2311" w:type="dxa"/>
            <w:gridSpan w:val="3"/>
          </w:tcPr>
          <w:p w14:paraId="48ADE2B8" w14:textId="6B259FAD" w:rsidR="00E52273" w:rsidRPr="002E4938" w:rsidRDefault="00E52273" w:rsidP="00E52273">
            <w:pPr>
              <w:spacing w:before="120" w:after="120"/>
              <w:rPr>
                <w:rFonts w:ascii="Arial" w:hAnsi="Arial" w:cs="Arial"/>
                <w:b/>
                <w:sz w:val="18"/>
                <w:szCs w:val="18"/>
              </w:rPr>
            </w:pPr>
            <w:r w:rsidRPr="002E4938">
              <w:rPr>
                <w:rFonts w:ascii="Arial" w:hAnsi="Arial" w:cs="Arial"/>
                <w:b/>
                <w:sz w:val="18"/>
                <w:szCs w:val="18"/>
              </w:rPr>
              <w:t>4.23</w:t>
            </w:r>
          </w:p>
        </w:tc>
        <w:tc>
          <w:tcPr>
            <w:tcW w:w="6780" w:type="dxa"/>
            <w:gridSpan w:val="2"/>
          </w:tcPr>
          <w:p w14:paraId="51DF76CC" w14:textId="77777777" w:rsidR="00E52273" w:rsidRPr="002E4938" w:rsidRDefault="00E52273" w:rsidP="00E52273">
            <w:pPr>
              <w:spacing w:before="120" w:after="120"/>
              <w:jc w:val="both"/>
              <w:rPr>
                <w:rFonts w:ascii="Arial" w:hAnsi="Arial" w:cs="Arial"/>
                <w:sz w:val="18"/>
                <w:szCs w:val="18"/>
              </w:rPr>
            </w:pPr>
          </w:p>
        </w:tc>
      </w:tr>
      <w:tr w:rsidR="00E52273" w:rsidRPr="002E4938" w14:paraId="47D13EBD" w14:textId="77777777" w:rsidTr="0091387A">
        <w:tc>
          <w:tcPr>
            <w:tcW w:w="2311" w:type="dxa"/>
            <w:gridSpan w:val="3"/>
          </w:tcPr>
          <w:p w14:paraId="7F2F5257" w14:textId="11FA6577" w:rsidR="00E52273" w:rsidRPr="002E4938" w:rsidRDefault="00E52273" w:rsidP="00E52273">
            <w:pPr>
              <w:spacing w:before="120" w:after="120"/>
              <w:rPr>
                <w:rFonts w:ascii="Arial" w:hAnsi="Arial" w:cs="Arial"/>
                <w:b/>
                <w:sz w:val="18"/>
                <w:szCs w:val="18"/>
              </w:rPr>
            </w:pPr>
            <w:r w:rsidRPr="002E4938">
              <w:rPr>
                <w:rFonts w:ascii="Arial" w:hAnsi="Arial" w:cs="Arial"/>
                <w:b/>
                <w:sz w:val="18"/>
                <w:szCs w:val="18"/>
              </w:rPr>
              <w:t>Činnost zhotovitele na staveniště</w:t>
            </w:r>
          </w:p>
        </w:tc>
        <w:tc>
          <w:tcPr>
            <w:tcW w:w="6780" w:type="dxa"/>
            <w:gridSpan w:val="2"/>
          </w:tcPr>
          <w:p w14:paraId="6E820287" w14:textId="07158EC5" w:rsidR="00E52273" w:rsidRPr="002E4938" w:rsidRDefault="00246419" w:rsidP="00E52273">
            <w:pPr>
              <w:spacing w:before="120" w:after="120"/>
              <w:jc w:val="both"/>
              <w:rPr>
                <w:rFonts w:ascii="Arial" w:hAnsi="Arial" w:cs="Arial"/>
                <w:sz w:val="18"/>
                <w:szCs w:val="18"/>
              </w:rPr>
            </w:pPr>
            <w:r w:rsidRPr="002E4938">
              <w:rPr>
                <w:rFonts w:ascii="Arial" w:hAnsi="Arial" w:cs="Arial"/>
                <w:sz w:val="18"/>
                <w:szCs w:val="18"/>
              </w:rPr>
              <w:t>Za druhý odstavec Pod-článku 4.23 se přidává následující odstavec:</w:t>
            </w:r>
          </w:p>
          <w:p w14:paraId="4DA5ED8C" w14:textId="3E980425" w:rsidR="00E52273" w:rsidRPr="002E4938" w:rsidRDefault="00E52273" w:rsidP="00E52273">
            <w:pPr>
              <w:spacing w:before="120" w:after="120"/>
              <w:jc w:val="both"/>
              <w:rPr>
                <w:rFonts w:ascii="Arial" w:hAnsi="Arial" w:cs="Arial"/>
                <w:sz w:val="18"/>
                <w:szCs w:val="18"/>
              </w:rPr>
            </w:pPr>
            <w:r w:rsidRPr="002E4938">
              <w:rPr>
                <w:rFonts w:ascii="Arial" w:hAnsi="Arial" w:cs="Arial"/>
                <w:sz w:val="18"/>
                <w:szCs w:val="18"/>
              </w:rPr>
              <w:t xml:space="preserve">„Zhotovitel je v souvislosti s prováděním prací povinen plnit povinnosti původce odpadů podle zákona č. </w:t>
            </w:r>
            <w:r w:rsidR="0078151F" w:rsidRPr="002E4938">
              <w:rPr>
                <w:rFonts w:ascii="Arial" w:hAnsi="Arial" w:cs="Arial"/>
                <w:sz w:val="18"/>
                <w:szCs w:val="18"/>
              </w:rPr>
              <w:t>541/2020 Sb</w:t>
            </w:r>
            <w:r w:rsidRPr="002E4938">
              <w:rPr>
                <w:rFonts w:ascii="Arial" w:hAnsi="Arial" w:cs="Arial"/>
                <w:sz w:val="18"/>
                <w:szCs w:val="18"/>
              </w:rPr>
              <w:t xml:space="preserve">., o odpadech, ve znění pozdějších předpisů, a je povinen zajistit plnění těchto povinností i ze strany případných Podzhotovitelů, a to včetně vedení průběžné evidence o odpadech a způsobech nakládání s odpady a archivace této evidence po dobu stanovenou příslušnými </w:t>
            </w:r>
            <w:r w:rsidR="00096954">
              <w:rPr>
                <w:rFonts w:ascii="Arial" w:hAnsi="Arial" w:cs="Arial"/>
                <w:sz w:val="18"/>
                <w:szCs w:val="18"/>
              </w:rPr>
              <w:t xml:space="preserve">platnými a účinnými </w:t>
            </w:r>
            <w:r w:rsidRPr="002E4938">
              <w:rPr>
                <w:rFonts w:ascii="Arial" w:hAnsi="Arial" w:cs="Arial"/>
                <w:sz w:val="18"/>
                <w:szCs w:val="18"/>
              </w:rPr>
              <w:t xml:space="preserve">Právními předpisy. Zhotovitel je povinen na žádost Objednatele bez </w:t>
            </w:r>
            <w:r w:rsidRPr="002E4938">
              <w:rPr>
                <w:rFonts w:ascii="Arial" w:hAnsi="Arial" w:cs="Arial"/>
                <w:sz w:val="18"/>
                <w:szCs w:val="18"/>
              </w:rPr>
              <w:lastRenderedPageBreak/>
              <w:t>zbytečného odkladu předložit jím vedenou evidenci o odpadech a způsobech nakládání s nimi ke kontrole, včetně takové evidence vedené Podzhotoviteli.“</w:t>
            </w:r>
          </w:p>
          <w:p w14:paraId="722ECDFA" w14:textId="77777777" w:rsidR="00E52273" w:rsidRPr="002E4938" w:rsidRDefault="00E52273" w:rsidP="00E52273">
            <w:pPr>
              <w:spacing w:before="120" w:after="120"/>
              <w:jc w:val="both"/>
              <w:rPr>
                <w:rFonts w:ascii="Arial" w:hAnsi="Arial" w:cs="Arial"/>
                <w:sz w:val="18"/>
                <w:szCs w:val="18"/>
              </w:rPr>
            </w:pPr>
          </w:p>
          <w:p w14:paraId="71970021" w14:textId="77777777" w:rsidR="00E52273" w:rsidRPr="002E4938" w:rsidRDefault="00E52273" w:rsidP="00E52273">
            <w:pPr>
              <w:spacing w:before="120" w:after="120"/>
              <w:jc w:val="both"/>
              <w:rPr>
                <w:rFonts w:ascii="Arial" w:hAnsi="Arial" w:cs="Arial"/>
                <w:sz w:val="18"/>
                <w:szCs w:val="18"/>
              </w:rPr>
            </w:pPr>
            <w:r w:rsidRPr="002E4938">
              <w:rPr>
                <w:rFonts w:ascii="Arial" w:hAnsi="Arial" w:cs="Arial"/>
                <w:sz w:val="18"/>
                <w:szCs w:val="18"/>
              </w:rPr>
              <w:t>Na konec Pod-článku 4.23 se přidává následující odstavec:</w:t>
            </w:r>
          </w:p>
          <w:p w14:paraId="5576C0DA" w14:textId="25A1C180" w:rsidR="00E52273" w:rsidRPr="002E4938" w:rsidRDefault="00E52273" w:rsidP="00E52273">
            <w:pPr>
              <w:spacing w:before="120" w:after="120"/>
              <w:jc w:val="both"/>
              <w:rPr>
                <w:rFonts w:ascii="Arial" w:hAnsi="Arial" w:cs="Arial"/>
                <w:sz w:val="18"/>
                <w:szCs w:val="18"/>
              </w:rPr>
            </w:pPr>
            <w:r w:rsidRPr="002E4938">
              <w:rPr>
                <w:rFonts w:ascii="Arial" w:hAnsi="Arial" w:cs="Arial"/>
                <w:sz w:val="18"/>
                <w:szCs w:val="18"/>
              </w:rPr>
              <w:t>„Zhotovitel je povinen vyvinout maximální úsilí k tomu, aby v důsledku realizace Díla nebyl narušen či ohrožen řádný provoz Stávající ČOV ani jakékoliv související infrastruktury či zařízení. Zhotovitel je po dobu realizace Díla povinen strpět přístup Objednatele či jím pověřené osoby na Staveniště v rozsahu nezbytném a na dobu nezbytně nutnou k provádění opatření, která budou nezbytná k zajištění řádného provozu Stávající ČOV či jakékoli související infrastruktury či zařízení (včetně provedení opatření nezbytných k předcházení či odvrácení havarijních či jiných závadných stavů). Objednatel je povinen vyvinout přiměřené úsilí k tomu, aby přístup a působení Objednatele, resp. jím pověřené osoby v areálu Staveniště měly co nejnižší dopady na schopnost Zhotovitele řádně provádět Dílo a o každém přístupu na Staveniště spojeném s provedením určitého opatření a povaze takového opatření Zhotovitele v dostatečném předstihu vyrozumět, bude-li to z povahy věci možné.“</w:t>
            </w:r>
          </w:p>
        </w:tc>
      </w:tr>
      <w:tr w:rsidR="00E52273" w:rsidRPr="002E4938" w14:paraId="7CD282C8" w14:textId="77777777" w:rsidTr="0091387A">
        <w:tc>
          <w:tcPr>
            <w:tcW w:w="2311" w:type="dxa"/>
            <w:gridSpan w:val="3"/>
          </w:tcPr>
          <w:p w14:paraId="4FF44AA9" w14:textId="77777777" w:rsidR="00E52273" w:rsidRPr="002E4938" w:rsidRDefault="00E52273" w:rsidP="00E52273">
            <w:pPr>
              <w:spacing w:before="120" w:after="120"/>
              <w:rPr>
                <w:rFonts w:ascii="Arial" w:hAnsi="Arial" w:cs="Arial"/>
                <w:b/>
                <w:sz w:val="18"/>
                <w:szCs w:val="18"/>
              </w:rPr>
            </w:pPr>
          </w:p>
        </w:tc>
        <w:tc>
          <w:tcPr>
            <w:tcW w:w="6780" w:type="dxa"/>
            <w:gridSpan w:val="2"/>
          </w:tcPr>
          <w:p w14:paraId="69E12197" w14:textId="77777777" w:rsidR="00E52273" w:rsidRPr="002E4938" w:rsidRDefault="00E52273" w:rsidP="00E52273">
            <w:pPr>
              <w:spacing w:before="120" w:after="120"/>
              <w:jc w:val="both"/>
              <w:rPr>
                <w:rFonts w:ascii="Arial" w:hAnsi="Arial" w:cs="Arial"/>
                <w:sz w:val="18"/>
                <w:szCs w:val="18"/>
              </w:rPr>
            </w:pPr>
          </w:p>
        </w:tc>
      </w:tr>
      <w:tr w:rsidR="00E52273" w:rsidRPr="002E4938" w14:paraId="6ACECB5A" w14:textId="77777777" w:rsidTr="0091387A">
        <w:tc>
          <w:tcPr>
            <w:tcW w:w="2311" w:type="dxa"/>
            <w:gridSpan w:val="3"/>
          </w:tcPr>
          <w:p w14:paraId="1BA6BFD4" w14:textId="2581A95B" w:rsidR="00E52273" w:rsidRPr="002E4938" w:rsidRDefault="00E52273" w:rsidP="00620B2A">
            <w:pPr>
              <w:keepNext/>
              <w:keepLines/>
              <w:spacing w:before="120" w:after="120"/>
              <w:rPr>
                <w:rFonts w:ascii="Arial" w:hAnsi="Arial" w:cs="Arial"/>
                <w:b/>
                <w:sz w:val="18"/>
                <w:szCs w:val="18"/>
              </w:rPr>
            </w:pPr>
            <w:r w:rsidRPr="002E4938">
              <w:rPr>
                <w:rFonts w:ascii="Arial" w:hAnsi="Arial" w:cs="Arial"/>
                <w:b/>
                <w:sz w:val="18"/>
                <w:szCs w:val="18"/>
              </w:rPr>
              <w:t>4.25</w:t>
            </w:r>
          </w:p>
        </w:tc>
        <w:tc>
          <w:tcPr>
            <w:tcW w:w="6780" w:type="dxa"/>
            <w:gridSpan w:val="2"/>
          </w:tcPr>
          <w:p w14:paraId="6719FB69" w14:textId="77777777" w:rsidR="00E52273" w:rsidRPr="002E4938" w:rsidRDefault="00E52273" w:rsidP="00620B2A">
            <w:pPr>
              <w:keepNext/>
              <w:keepLines/>
              <w:spacing w:before="120" w:after="120"/>
              <w:jc w:val="both"/>
              <w:rPr>
                <w:rFonts w:ascii="Arial" w:hAnsi="Arial" w:cs="Arial"/>
                <w:sz w:val="18"/>
                <w:szCs w:val="18"/>
              </w:rPr>
            </w:pPr>
          </w:p>
        </w:tc>
      </w:tr>
      <w:tr w:rsidR="00E52273" w:rsidRPr="002E4938" w14:paraId="03F9E98E" w14:textId="77777777" w:rsidTr="0091387A">
        <w:tc>
          <w:tcPr>
            <w:tcW w:w="2311" w:type="dxa"/>
            <w:gridSpan w:val="3"/>
          </w:tcPr>
          <w:p w14:paraId="3A2975A1" w14:textId="7A4AC772" w:rsidR="00E52273" w:rsidRPr="002E4938" w:rsidRDefault="00E52273" w:rsidP="00E52273">
            <w:pPr>
              <w:spacing w:before="120" w:after="120"/>
              <w:rPr>
                <w:rFonts w:ascii="Arial" w:hAnsi="Arial" w:cs="Arial"/>
                <w:b/>
                <w:sz w:val="18"/>
                <w:szCs w:val="18"/>
              </w:rPr>
            </w:pPr>
            <w:r w:rsidRPr="002E4938">
              <w:rPr>
                <w:rFonts w:ascii="Arial" w:hAnsi="Arial" w:cs="Arial"/>
                <w:b/>
                <w:sz w:val="18"/>
                <w:szCs w:val="18"/>
              </w:rPr>
              <w:t>Povinnost zhotovitele zaplatit objednateli smluvní pokutu</w:t>
            </w:r>
          </w:p>
        </w:tc>
        <w:tc>
          <w:tcPr>
            <w:tcW w:w="6780" w:type="dxa"/>
            <w:gridSpan w:val="2"/>
          </w:tcPr>
          <w:p w14:paraId="3B2F91DA" w14:textId="54F0B6E5" w:rsidR="00E52273" w:rsidRPr="00430F71" w:rsidRDefault="00E52273" w:rsidP="00E52273">
            <w:pPr>
              <w:spacing w:before="120" w:after="120"/>
              <w:jc w:val="both"/>
              <w:rPr>
                <w:rFonts w:ascii="Arial" w:hAnsi="Arial" w:cs="Arial"/>
                <w:sz w:val="18"/>
                <w:szCs w:val="18"/>
              </w:rPr>
            </w:pPr>
            <w:r w:rsidRPr="00430F71">
              <w:rPr>
                <w:rFonts w:ascii="Arial" w:hAnsi="Arial" w:cs="Arial"/>
                <w:sz w:val="18"/>
                <w:szCs w:val="18"/>
              </w:rPr>
              <w:t xml:space="preserve">Přidává se nový Pod-článek 4.25 [Povinnost Zhotovitele zaplatit </w:t>
            </w:r>
            <w:r w:rsidR="000946D2" w:rsidRPr="00430F71">
              <w:rPr>
                <w:rFonts w:ascii="Arial" w:hAnsi="Arial" w:cs="Arial"/>
                <w:sz w:val="18"/>
                <w:szCs w:val="18"/>
              </w:rPr>
              <w:t>O</w:t>
            </w:r>
            <w:r w:rsidRPr="00430F71">
              <w:rPr>
                <w:rFonts w:ascii="Arial" w:hAnsi="Arial" w:cs="Arial"/>
                <w:sz w:val="18"/>
                <w:szCs w:val="18"/>
              </w:rPr>
              <w:t>bjednateli smluvní</w:t>
            </w:r>
            <w:r w:rsidRPr="00430F71">
              <w:rPr>
                <w:rFonts w:ascii="Arial" w:hAnsi="Arial" w:cs="Arial"/>
              </w:rPr>
              <w:t xml:space="preserve"> </w:t>
            </w:r>
            <w:r w:rsidRPr="00430F71">
              <w:rPr>
                <w:rFonts w:ascii="Arial" w:hAnsi="Arial" w:cs="Arial"/>
                <w:sz w:val="18"/>
                <w:szCs w:val="18"/>
              </w:rPr>
              <w:t>pokutu]:</w:t>
            </w:r>
          </w:p>
          <w:p w14:paraId="4921658B" w14:textId="77777777" w:rsidR="00E52273" w:rsidRPr="00430F71" w:rsidRDefault="00E52273" w:rsidP="00E52273">
            <w:pPr>
              <w:spacing w:before="120" w:after="120"/>
              <w:jc w:val="both"/>
              <w:rPr>
                <w:rFonts w:ascii="Arial" w:hAnsi="Arial" w:cs="Arial"/>
                <w:sz w:val="18"/>
                <w:szCs w:val="18"/>
              </w:rPr>
            </w:pPr>
            <w:r w:rsidRPr="00430F71">
              <w:rPr>
                <w:rFonts w:ascii="Arial" w:hAnsi="Arial" w:cs="Arial"/>
                <w:sz w:val="18"/>
                <w:szCs w:val="18"/>
              </w:rPr>
              <w:t>„Objednatel má vůči Zhotoviteli právo na zaplacení smluvní pokuty ve výši stanovené v Příloze k nabídce, a to i opakovaně za každý případ porušení níže uvedených povinností:</w:t>
            </w:r>
          </w:p>
          <w:p w14:paraId="2DB67F8A" w14:textId="712EC5AA" w:rsidR="00E52273" w:rsidRPr="00430F71" w:rsidRDefault="00E52273" w:rsidP="00A2388C">
            <w:pPr>
              <w:pStyle w:val="Odstavecseseznamem"/>
              <w:numPr>
                <w:ilvl w:val="0"/>
                <w:numId w:val="41"/>
              </w:numPr>
              <w:spacing w:before="120" w:after="120"/>
              <w:jc w:val="both"/>
              <w:rPr>
                <w:rFonts w:ascii="Arial" w:hAnsi="Arial" w:cs="Arial"/>
                <w:sz w:val="18"/>
                <w:szCs w:val="18"/>
              </w:rPr>
            </w:pPr>
            <w:r w:rsidRPr="00430F71">
              <w:rPr>
                <w:rFonts w:ascii="Arial" w:hAnsi="Arial" w:cs="Arial"/>
                <w:sz w:val="18"/>
                <w:szCs w:val="18"/>
              </w:rPr>
              <w:t>Zhotovitel poruší povinnost oznámit Podzhotovitele podle Pod-článku 4.4 [Podzhotovitelé];</w:t>
            </w:r>
          </w:p>
          <w:p w14:paraId="05A41638" w14:textId="7A13BF9A" w:rsidR="00E52273" w:rsidRPr="00430F71" w:rsidRDefault="00CE4E0C" w:rsidP="00A2388C">
            <w:pPr>
              <w:pStyle w:val="Odstavecseseznamem"/>
              <w:numPr>
                <w:ilvl w:val="0"/>
                <w:numId w:val="41"/>
              </w:numPr>
              <w:spacing w:before="120" w:after="120"/>
              <w:jc w:val="both"/>
              <w:rPr>
                <w:rFonts w:ascii="Arial" w:hAnsi="Arial" w:cs="Arial"/>
                <w:sz w:val="18"/>
                <w:szCs w:val="18"/>
              </w:rPr>
            </w:pPr>
            <w:r w:rsidRPr="00430F71">
              <w:rPr>
                <w:rFonts w:ascii="Arial" w:hAnsi="Arial" w:cs="Arial"/>
                <w:sz w:val="18"/>
                <w:szCs w:val="18"/>
              </w:rPr>
              <w:t>Zhotovitel nedokončí Dílo v souladu se Smlouvou v Době pro dokončení;</w:t>
            </w:r>
          </w:p>
          <w:p w14:paraId="5A14EC3C" w14:textId="022A8079" w:rsidR="00E52273" w:rsidRPr="00430F71" w:rsidRDefault="00E52273" w:rsidP="00A2388C">
            <w:pPr>
              <w:pStyle w:val="Odstavecseseznamem"/>
              <w:numPr>
                <w:ilvl w:val="0"/>
                <w:numId w:val="41"/>
              </w:numPr>
              <w:spacing w:before="120" w:after="120"/>
              <w:jc w:val="both"/>
              <w:rPr>
                <w:rFonts w:ascii="Arial" w:hAnsi="Arial" w:cs="Arial"/>
                <w:sz w:val="18"/>
                <w:szCs w:val="18"/>
              </w:rPr>
            </w:pPr>
            <w:r w:rsidRPr="00430F71">
              <w:rPr>
                <w:rFonts w:ascii="Arial" w:hAnsi="Arial" w:cs="Arial"/>
                <w:sz w:val="18"/>
                <w:szCs w:val="18"/>
              </w:rPr>
              <w:t>Zhotovitel poruší povinností podle posledních dvou odstavců Pod-článku 6.9 [Personál zhotovitele], zhotovitel poruší povinnost podle Pod-článku 6.12 [Realizační tým zhotovitele], zhotovitel poruší povinnost podle Pod-článku 6.13 [Zákaz výkonu nelegální práce];</w:t>
            </w:r>
          </w:p>
          <w:p w14:paraId="149A90FB" w14:textId="3DCE7B6E" w:rsidR="00E52273" w:rsidRPr="00430F71" w:rsidRDefault="00E52273" w:rsidP="00A2388C">
            <w:pPr>
              <w:pStyle w:val="Odstavecseseznamem"/>
              <w:numPr>
                <w:ilvl w:val="0"/>
                <w:numId w:val="41"/>
              </w:numPr>
              <w:spacing w:before="120" w:after="120"/>
              <w:jc w:val="both"/>
              <w:rPr>
                <w:rFonts w:ascii="Arial" w:hAnsi="Arial" w:cs="Arial"/>
                <w:sz w:val="18"/>
                <w:szCs w:val="18"/>
              </w:rPr>
            </w:pPr>
            <w:r w:rsidRPr="00430F71">
              <w:rPr>
                <w:rFonts w:ascii="Arial" w:hAnsi="Arial" w:cs="Arial"/>
                <w:sz w:val="18"/>
                <w:szCs w:val="18"/>
              </w:rPr>
              <w:t>Zhotovitel neodstraní vadu nebo poškození v přiměřené lhůtě určené Objednatelem podle Pod-článku 11.4 [Neúspěšné odstraňování vady];</w:t>
            </w:r>
          </w:p>
          <w:p w14:paraId="658274D1" w14:textId="7C8D9466" w:rsidR="00E52273" w:rsidRPr="00430F71" w:rsidRDefault="00E52273" w:rsidP="00A2388C">
            <w:pPr>
              <w:pStyle w:val="Odstavecseseznamem"/>
              <w:numPr>
                <w:ilvl w:val="0"/>
                <w:numId w:val="41"/>
              </w:numPr>
              <w:spacing w:before="120" w:after="120"/>
              <w:jc w:val="both"/>
              <w:rPr>
                <w:rFonts w:ascii="Arial" w:hAnsi="Arial" w:cs="Arial"/>
                <w:sz w:val="18"/>
                <w:szCs w:val="18"/>
              </w:rPr>
            </w:pPr>
            <w:r w:rsidRPr="00430F71">
              <w:rPr>
                <w:rFonts w:ascii="Arial" w:hAnsi="Arial" w:cs="Arial"/>
                <w:sz w:val="18"/>
                <w:szCs w:val="18"/>
              </w:rPr>
              <w:t>Zhotovitel je v prodlení s předložením nebo prodloužením nebo udržováním v platnosti Záruky za plnění v požadované výši podle Pod-článku 4.2 [Zajištění splnění smlouvy];</w:t>
            </w:r>
          </w:p>
          <w:p w14:paraId="07D3B063" w14:textId="2D951128" w:rsidR="00E52273" w:rsidRPr="00430F71" w:rsidRDefault="00E52273" w:rsidP="00A2388C">
            <w:pPr>
              <w:pStyle w:val="Odstavecseseznamem"/>
              <w:numPr>
                <w:ilvl w:val="0"/>
                <w:numId w:val="41"/>
              </w:numPr>
              <w:spacing w:before="120" w:after="120"/>
              <w:jc w:val="both"/>
              <w:rPr>
                <w:rFonts w:ascii="Arial" w:hAnsi="Arial" w:cs="Arial"/>
                <w:sz w:val="18"/>
                <w:szCs w:val="18"/>
              </w:rPr>
            </w:pPr>
            <w:r w:rsidRPr="00430F71">
              <w:rPr>
                <w:rFonts w:ascii="Arial" w:hAnsi="Arial" w:cs="Arial"/>
                <w:sz w:val="18"/>
                <w:szCs w:val="18"/>
              </w:rPr>
              <w:t xml:space="preserve">Zhotovitel nepředloží ve stanoveném termínu </w:t>
            </w:r>
            <w:r w:rsidR="00AB1A94" w:rsidRPr="00430F71">
              <w:rPr>
                <w:rFonts w:ascii="Arial" w:hAnsi="Arial" w:cs="Arial"/>
                <w:sz w:val="18"/>
                <w:szCs w:val="18"/>
              </w:rPr>
              <w:t xml:space="preserve">řídící </w:t>
            </w:r>
            <w:r w:rsidRPr="00430F71">
              <w:rPr>
                <w:rFonts w:ascii="Arial" w:hAnsi="Arial" w:cs="Arial"/>
                <w:sz w:val="18"/>
                <w:szCs w:val="18"/>
              </w:rPr>
              <w:t>nebo jakýkoli aktualizovaný Harmonogram podle Pod-článku 8.3 [Harmonogram] ani po dodatečné výzvě Správce stavby;</w:t>
            </w:r>
          </w:p>
          <w:p w14:paraId="33A5659D" w14:textId="22B83B1F" w:rsidR="00E52273" w:rsidRPr="00430F71" w:rsidRDefault="00E52273" w:rsidP="00A2388C">
            <w:pPr>
              <w:pStyle w:val="Odstavecseseznamem"/>
              <w:numPr>
                <w:ilvl w:val="0"/>
                <w:numId w:val="41"/>
              </w:numPr>
              <w:spacing w:before="120" w:after="120"/>
              <w:jc w:val="both"/>
              <w:rPr>
                <w:rFonts w:ascii="Arial" w:hAnsi="Arial" w:cs="Arial"/>
                <w:sz w:val="18"/>
                <w:szCs w:val="18"/>
              </w:rPr>
            </w:pPr>
            <w:r w:rsidRPr="00430F71">
              <w:rPr>
                <w:rFonts w:ascii="Arial" w:hAnsi="Arial" w:cs="Arial"/>
                <w:sz w:val="18"/>
                <w:szCs w:val="18"/>
              </w:rPr>
              <w:t>Zhotovitel přes pokyn Správce stavby ke zjednání nápravy neplní povinnosti podle Pod-článku 6.7 [Ochrana zdraví a bezpečnost při práci].</w:t>
            </w:r>
          </w:p>
          <w:p w14:paraId="45F78A58" w14:textId="77777777" w:rsidR="00E52273" w:rsidRPr="00430F71" w:rsidRDefault="00E52273" w:rsidP="00E52273">
            <w:pPr>
              <w:spacing w:before="120" w:after="120"/>
              <w:jc w:val="both"/>
              <w:rPr>
                <w:rFonts w:ascii="Arial" w:hAnsi="Arial" w:cs="Arial"/>
                <w:sz w:val="18"/>
                <w:szCs w:val="18"/>
              </w:rPr>
            </w:pPr>
          </w:p>
          <w:p w14:paraId="0C05917B" w14:textId="6AFC3A15" w:rsidR="00E52273" w:rsidRPr="00430F71" w:rsidRDefault="00E52273" w:rsidP="00E52273">
            <w:pPr>
              <w:spacing w:before="120" w:after="120"/>
              <w:jc w:val="both"/>
              <w:rPr>
                <w:rFonts w:ascii="Arial" w:hAnsi="Arial" w:cs="Arial"/>
                <w:sz w:val="18"/>
                <w:szCs w:val="18"/>
              </w:rPr>
            </w:pPr>
            <w:r w:rsidRPr="00430F71">
              <w:rPr>
                <w:rFonts w:ascii="Arial" w:hAnsi="Arial" w:cs="Arial"/>
                <w:sz w:val="18"/>
                <w:szCs w:val="18"/>
              </w:rPr>
              <w:t xml:space="preserve">Uplatněním nároku na zaplacení smluvní pokuty ani jejím skutečným uhrazením nezaniká povinnost Zhotovitele splnit povinnost, jejíž plnění bylo smluvní pokutou </w:t>
            </w:r>
            <w:r w:rsidR="004C48ED" w:rsidRPr="00430F71">
              <w:rPr>
                <w:rFonts w:ascii="Arial" w:hAnsi="Arial" w:cs="Arial"/>
                <w:sz w:val="18"/>
                <w:szCs w:val="18"/>
              </w:rPr>
              <w:t>utvrzeno</w:t>
            </w:r>
            <w:r w:rsidRPr="00430F71">
              <w:rPr>
                <w:rFonts w:ascii="Arial" w:hAnsi="Arial" w:cs="Arial"/>
                <w:sz w:val="18"/>
                <w:szCs w:val="18"/>
              </w:rPr>
              <w:t>.</w:t>
            </w:r>
          </w:p>
          <w:p w14:paraId="257F8AA1" w14:textId="77777777" w:rsidR="00E52273" w:rsidRPr="00430F71" w:rsidRDefault="00E52273" w:rsidP="00E52273">
            <w:pPr>
              <w:spacing w:before="120" w:after="120"/>
              <w:jc w:val="both"/>
              <w:rPr>
                <w:rFonts w:ascii="Arial" w:hAnsi="Arial" w:cs="Arial"/>
                <w:sz w:val="18"/>
                <w:szCs w:val="18"/>
              </w:rPr>
            </w:pPr>
          </w:p>
          <w:p w14:paraId="0D3EF3BE" w14:textId="777084A1" w:rsidR="00E52273" w:rsidRPr="00430F71" w:rsidRDefault="00E52273" w:rsidP="00E52273">
            <w:pPr>
              <w:spacing w:before="120" w:after="120"/>
              <w:jc w:val="both"/>
              <w:rPr>
                <w:rFonts w:ascii="Arial" w:hAnsi="Arial" w:cs="Arial"/>
                <w:sz w:val="18"/>
                <w:szCs w:val="18"/>
              </w:rPr>
            </w:pPr>
            <w:r w:rsidRPr="00430F71">
              <w:rPr>
                <w:rFonts w:ascii="Arial" w:hAnsi="Arial" w:cs="Arial"/>
                <w:sz w:val="18"/>
                <w:szCs w:val="18"/>
              </w:rPr>
              <w:t>Ujednáním smluvní pokuty není dotčeno právo Objednatele na náhradu škody způsobené porušením povinnosti Zhotovitele, na kterou se smluvní pokuta vztahuje.</w:t>
            </w:r>
          </w:p>
          <w:p w14:paraId="7C1433A6" w14:textId="77777777" w:rsidR="00E52273" w:rsidRPr="00430F71" w:rsidRDefault="00E52273" w:rsidP="00E52273">
            <w:pPr>
              <w:spacing w:before="120" w:after="120"/>
              <w:jc w:val="both"/>
              <w:rPr>
                <w:rFonts w:ascii="Arial" w:hAnsi="Arial" w:cs="Arial"/>
                <w:sz w:val="18"/>
                <w:szCs w:val="18"/>
              </w:rPr>
            </w:pPr>
          </w:p>
          <w:p w14:paraId="6A053CCE" w14:textId="18C72396" w:rsidR="00E52273" w:rsidRPr="00430F71" w:rsidRDefault="004C48ED" w:rsidP="00E52273">
            <w:pPr>
              <w:spacing w:before="120" w:after="120"/>
              <w:jc w:val="both"/>
              <w:rPr>
                <w:rFonts w:ascii="Arial" w:hAnsi="Arial" w:cs="Arial"/>
                <w:sz w:val="18"/>
                <w:szCs w:val="18"/>
              </w:rPr>
            </w:pPr>
            <w:r w:rsidRPr="00430F71">
              <w:rPr>
                <w:rFonts w:ascii="Arial" w:hAnsi="Arial" w:cs="Arial"/>
                <w:sz w:val="18"/>
                <w:szCs w:val="18"/>
              </w:rPr>
              <w:t xml:space="preserve">Smluvní </w:t>
            </w:r>
            <w:r w:rsidR="00E52273" w:rsidRPr="00430F71">
              <w:rPr>
                <w:rFonts w:ascii="Arial" w:hAnsi="Arial" w:cs="Arial"/>
                <w:sz w:val="18"/>
                <w:szCs w:val="18"/>
              </w:rPr>
              <w:t xml:space="preserve">pokuta je splatná do 28 dnů po doručení písemné výzvy Správce stavby k úhradě smluvní pokuty obsahující stručný popis a časové určení porušení smluvní povinnosti, za něž se smluvní pokuta požaduje. Výzva musí dále obsahovat informaci o požadovaném způsobu úhrady smluvní pokuty. Je-li Zhotovitel </w:t>
            </w:r>
            <w:r w:rsidR="00E52273" w:rsidRPr="00430F71">
              <w:rPr>
                <w:rFonts w:ascii="Arial" w:hAnsi="Arial" w:cs="Arial"/>
                <w:sz w:val="18"/>
                <w:szCs w:val="18"/>
              </w:rPr>
              <w:lastRenderedPageBreak/>
              <w:t>v prodlení s uhrazením smluvní pokuty, musí uhradit Objednateli zákonný úrok z prodlení z dlužné částky smluvní pokuty za každý započatý den prodlení.</w:t>
            </w:r>
          </w:p>
          <w:p w14:paraId="65FA88A5" w14:textId="77777777" w:rsidR="00E52273" w:rsidRPr="00430F71" w:rsidRDefault="00E52273" w:rsidP="00E52273">
            <w:pPr>
              <w:spacing w:before="120" w:after="120"/>
              <w:jc w:val="both"/>
              <w:rPr>
                <w:rFonts w:ascii="Arial" w:hAnsi="Arial" w:cs="Arial"/>
                <w:sz w:val="18"/>
                <w:szCs w:val="18"/>
              </w:rPr>
            </w:pPr>
          </w:p>
          <w:p w14:paraId="40B891B7" w14:textId="6BCE0CCC" w:rsidR="00E52273" w:rsidRPr="00430F71" w:rsidRDefault="00717A38" w:rsidP="00E52273">
            <w:pPr>
              <w:spacing w:before="120" w:after="120"/>
              <w:jc w:val="both"/>
              <w:rPr>
                <w:rFonts w:ascii="Arial" w:hAnsi="Arial" w:cs="Arial"/>
                <w:sz w:val="18"/>
                <w:szCs w:val="18"/>
              </w:rPr>
            </w:pPr>
            <w:r w:rsidRPr="00430F71">
              <w:rPr>
                <w:rFonts w:ascii="Arial" w:hAnsi="Arial" w:cs="Arial"/>
                <w:sz w:val="18"/>
                <w:szCs w:val="18"/>
              </w:rPr>
              <w:t>Strany se dohodly, že maximální celková výše smluvních pokut uhrazených Zhotovitelem za porušení Smlouvy nepřesáhne částku uvedenou v Příloze k nabídce</w:t>
            </w:r>
            <w:r w:rsidR="00E52273" w:rsidRPr="00430F71">
              <w:rPr>
                <w:rFonts w:ascii="Arial" w:hAnsi="Arial" w:cs="Arial"/>
                <w:sz w:val="18"/>
                <w:szCs w:val="18"/>
              </w:rPr>
              <w:t>.</w:t>
            </w:r>
          </w:p>
          <w:p w14:paraId="03BAF0A0" w14:textId="77777777" w:rsidR="00E52273" w:rsidRPr="00430F71" w:rsidRDefault="00E52273" w:rsidP="00E52273">
            <w:pPr>
              <w:spacing w:before="120" w:after="120"/>
              <w:jc w:val="both"/>
              <w:rPr>
                <w:rFonts w:ascii="Arial" w:hAnsi="Arial" w:cs="Arial"/>
                <w:sz w:val="18"/>
                <w:szCs w:val="18"/>
              </w:rPr>
            </w:pPr>
          </w:p>
          <w:p w14:paraId="639270B0" w14:textId="2A7965F6" w:rsidR="00E52273" w:rsidRPr="00430F71" w:rsidRDefault="00E52273" w:rsidP="00E52273">
            <w:pPr>
              <w:spacing w:before="120" w:after="120"/>
              <w:jc w:val="both"/>
              <w:rPr>
                <w:rFonts w:ascii="Arial" w:hAnsi="Arial" w:cs="Arial"/>
                <w:sz w:val="18"/>
                <w:szCs w:val="18"/>
              </w:rPr>
            </w:pPr>
            <w:r w:rsidRPr="00430F71">
              <w:rPr>
                <w:rFonts w:ascii="Arial" w:hAnsi="Arial" w:cs="Arial"/>
                <w:sz w:val="18"/>
                <w:szCs w:val="18"/>
              </w:rPr>
              <w:t>Objednatel je oprávněn jednostranně započíst nárok Zhotovitele za zaplacení Smluvní ceny, resp. jednotlivých jejich splátek podle Harmonogramu plateb, případně jiných plateb, k nimž je Zhotovitel podle Smlouvy oprávněn, oproti nároku na zaplacení smluvní pokuty podle tohoto článku, případně oproti jiným platbám, k nimž je Objednatel podle této Smlouvy oprávněn.“</w:t>
            </w:r>
          </w:p>
        </w:tc>
      </w:tr>
      <w:tr w:rsidR="00E52273" w:rsidRPr="002E4938" w14:paraId="599B9C0B" w14:textId="77777777" w:rsidTr="0091387A">
        <w:tc>
          <w:tcPr>
            <w:tcW w:w="2311" w:type="dxa"/>
            <w:gridSpan w:val="3"/>
          </w:tcPr>
          <w:p w14:paraId="15FC6A94" w14:textId="77777777" w:rsidR="00E52273" w:rsidRPr="002E4938" w:rsidRDefault="00E52273" w:rsidP="00E52273">
            <w:pPr>
              <w:spacing w:before="120" w:after="120"/>
              <w:rPr>
                <w:rFonts w:ascii="Arial" w:hAnsi="Arial" w:cs="Arial"/>
                <w:b/>
                <w:sz w:val="18"/>
                <w:szCs w:val="18"/>
              </w:rPr>
            </w:pPr>
          </w:p>
        </w:tc>
        <w:tc>
          <w:tcPr>
            <w:tcW w:w="6780" w:type="dxa"/>
            <w:gridSpan w:val="2"/>
          </w:tcPr>
          <w:p w14:paraId="0F9170A8" w14:textId="77777777" w:rsidR="00E52273" w:rsidRPr="002E4938" w:rsidRDefault="00E52273" w:rsidP="00E52273">
            <w:pPr>
              <w:spacing w:before="120" w:after="120"/>
              <w:jc w:val="both"/>
              <w:rPr>
                <w:rFonts w:ascii="Arial" w:hAnsi="Arial" w:cs="Arial"/>
                <w:sz w:val="18"/>
                <w:szCs w:val="18"/>
              </w:rPr>
            </w:pPr>
          </w:p>
        </w:tc>
      </w:tr>
      <w:tr w:rsidR="00E52273" w:rsidRPr="002E4938" w14:paraId="2F274894" w14:textId="77777777" w:rsidTr="0091387A">
        <w:tc>
          <w:tcPr>
            <w:tcW w:w="2311" w:type="dxa"/>
            <w:gridSpan w:val="3"/>
          </w:tcPr>
          <w:p w14:paraId="3450FBFF" w14:textId="36772D2E" w:rsidR="00E52273" w:rsidRPr="002E4938" w:rsidRDefault="00E52273" w:rsidP="00E52273">
            <w:pPr>
              <w:spacing w:before="120" w:after="120"/>
              <w:rPr>
                <w:rFonts w:ascii="Arial" w:hAnsi="Arial" w:cs="Arial"/>
                <w:b/>
                <w:sz w:val="18"/>
                <w:szCs w:val="18"/>
              </w:rPr>
            </w:pPr>
            <w:r w:rsidRPr="002E4938">
              <w:rPr>
                <w:rFonts w:ascii="Arial" w:hAnsi="Arial" w:cs="Arial"/>
                <w:b/>
                <w:sz w:val="18"/>
                <w:szCs w:val="18"/>
              </w:rPr>
              <w:t>4.2</w:t>
            </w:r>
            <w:r w:rsidR="005D1E05">
              <w:rPr>
                <w:rFonts w:ascii="Arial" w:hAnsi="Arial" w:cs="Arial"/>
                <w:b/>
                <w:sz w:val="18"/>
                <w:szCs w:val="18"/>
              </w:rPr>
              <w:t>6</w:t>
            </w:r>
          </w:p>
        </w:tc>
        <w:tc>
          <w:tcPr>
            <w:tcW w:w="6780" w:type="dxa"/>
            <w:gridSpan w:val="2"/>
          </w:tcPr>
          <w:p w14:paraId="21E0263A" w14:textId="77777777" w:rsidR="00E52273" w:rsidRPr="002E4938" w:rsidRDefault="00E52273" w:rsidP="00E52273">
            <w:pPr>
              <w:autoSpaceDE w:val="0"/>
              <w:autoSpaceDN w:val="0"/>
              <w:adjustRightInd w:val="0"/>
              <w:spacing w:before="120" w:after="120"/>
              <w:rPr>
                <w:rFonts w:ascii="Arial" w:eastAsiaTheme="minorHAnsi" w:hAnsi="Arial" w:cs="Arial"/>
                <w:sz w:val="18"/>
                <w:szCs w:val="18"/>
              </w:rPr>
            </w:pPr>
          </w:p>
        </w:tc>
      </w:tr>
      <w:tr w:rsidR="00E52273" w:rsidRPr="002E4938" w14:paraId="5A5D671B" w14:textId="77777777" w:rsidTr="0091387A">
        <w:tc>
          <w:tcPr>
            <w:tcW w:w="2311" w:type="dxa"/>
            <w:gridSpan w:val="3"/>
          </w:tcPr>
          <w:p w14:paraId="6476B3F2" w14:textId="4026A4B0" w:rsidR="00E52273" w:rsidRPr="002E4938" w:rsidRDefault="00E52273" w:rsidP="00E52273">
            <w:pPr>
              <w:spacing w:before="120" w:after="120"/>
              <w:rPr>
                <w:rFonts w:ascii="Arial" w:hAnsi="Arial" w:cs="Arial"/>
                <w:b/>
                <w:sz w:val="18"/>
                <w:szCs w:val="18"/>
              </w:rPr>
            </w:pPr>
            <w:r w:rsidRPr="002E4938">
              <w:rPr>
                <w:rFonts w:ascii="Arial" w:hAnsi="Arial" w:cs="Arial"/>
                <w:b/>
                <w:sz w:val="18"/>
                <w:szCs w:val="18"/>
              </w:rPr>
              <w:t xml:space="preserve">Povinnost součinnosti k informačním a </w:t>
            </w:r>
            <w:proofErr w:type="spellStart"/>
            <w:r w:rsidRPr="002E4938">
              <w:rPr>
                <w:rFonts w:ascii="Arial" w:hAnsi="Arial" w:cs="Arial"/>
                <w:b/>
                <w:sz w:val="18"/>
                <w:szCs w:val="18"/>
              </w:rPr>
              <w:t>uveřejňovacím</w:t>
            </w:r>
            <w:proofErr w:type="spellEnd"/>
            <w:r w:rsidRPr="002E4938">
              <w:rPr>
                <w:rFonts w:ascii="Arial" w:hAnsi="Arial" w:cs="Arial"/>
                <w:b/>
                <w:sz w:val="18"/>
                <w:szCs w:val="18"/>
              </w:rPr>
              <w:t xml:space="preserve"> povinnostem</w:t>
            </w:r>
          </w:p>
        </w:tc>
        <w:tc>
          <w:tcPr>
            <w:tcW w:w="6780" w:type="dxa"/>
            <w:gridSpan w:val="2"/>
          </w:tcPr>
          <w:p w14:paraId="45D75D15" w14:textId="730212BB" w:rsidR="00E52273" w:rsidRPr="002E4938" w:rsidRDefault="00E52273" w:rsidP="00E52273">
            <w:pPr>
              <w:autoSpaceDE w:val="0"/>
              <w:autoSpaceDN w:val="0"/>
              <w:adjustRightInd w:val="0"/>
              <w:spacing w:before="120" w:after="120"/>
              <w:rPr>
                <w:rFonts w:ascii="Arial" w:eastAsiaTheme="minorHAnsi" w:hAnsi="Arial" w:cs="Arial"/>
                <w:sz w:val="18"/>
                <w:szCs w:val="18"/>
              </w:rPr>
            </w:pPr>
            <w:r w:rsidRPr="002E4938">
              <w:rPr>
                <w:rFonts w:ascii="Arial" w:eastAsiaTheme="minorHAnsi" w:hAnsi="Arial" w:cs="Arial"/>
                <w:sz w:val="18"/>
                <w:szCs w:val="18"/>
              </w:rPr>
              <w:t xml:space="preserve">Přidává se </w:t>
            </w:r>
            <w:r w:rsidRPr="002E4938">
              <w:rPr>
                <w:rFonts w:ascii="Arial" w:hAnsi="Arial" w:cs="Arial"/>
                <w:sz w:val="18"/>
                <w:szCs w:val="18"/>
              </w:rPr>
              <w:t xml:space="preserve">nový </w:t>
            </w:r>
            <w:r w:rsidRPr="002E4938">
              <w:rPr>
                <w:rFonts w:ascii="Arial" w:eastAsiaTheme="minorHAnsi" w:hAnsi="Arial" w:cs="Arial"/>
                <w:sz w:val="18"/>
                <w:szCs w:val="18"/>
              </w:rPr>
              <w:t>Pod-článek 4.2</w:t>
            </w:r>
            <w:r w:rsidR="005F18E0">
              <w:rPr>
                <w:rFonts w:ascii="Arial" w:eastAsiaTheme="minorHAnsi" w:hAnsi="Arial" w:cs="Arial"/>
                <w:sz w:val="18"/>
                <w:szCs w:val="18"/>
              </w:rPr>
              <w:t>6</w:t>
            </w:r>
            <w:r w:rsidRPr="002E4938">
              <w:rPr>
                <w:rFonts w:ascii="Arial" w:eastAsiaTheme="minorHAnsi" w:hAnsi="Arial" w:cs="Arial"/>
                <w:sz w:val="18"/>
                <w:szCs w:val="18"/>
              </w:rPr>
              <w:t xml:space="preserve">: </w:t>
            </w:r>
          </w:p>
          <w:p w14:paraId="38E23D7B" w14:textId="76E18EAD" w:rsidR="00E52273" w:rsidRPr="002E4938" w:rsidRDefault="00E52273" w:rsidP="00E52273">
            <w:p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 xml:space="preserve">„Zhotovitel je povinen poskytovat Objednateli součinnost nezbytnou pro splnění </w:t>
            </w:r>
            <w:proofErr w:type="spellStart"/>
            <w:r w:rsidRPr="002E4938">
              <w:rPr>
                <w:rFonts w:ascii="Arial" w:eastAsiaTheme="minorHAnsi" w:hAnsi="Arial" w:cs="Arial"/>
                <w:sz w:val="18"/>
                <w:szCs w:val="18"/>
              </w:rPr>
              <w:t>uveřejňovacích</w:t>
            </w:r>
            <w:proofErr w:type="spellEnd"/>
            <w:r w:rsidRPr="002E4938">
              <w:rPr>
                <w:rFonts w:ascii="Arial" w:eastAsiaTheme="minorHAnsi" w:hAnsi="Arial" w:cs="Arial"/>
                <w:sz w:val="18"/>
                <w:szCs w:val="18"/>
              </w:rPr>
              <w:t xml:space="preserve"> povinností Objednatele stanovených v souvislosti se Zadávacím řízením a/nebo Smlouvou a/nebo </w:t>
            </w:r>
            <w:r w:rsidR="00096954">
              <w:rPr>
                <w:rFonts w:ascii="Arial" w:hAnsi="Arial" w:cs="Arial"/>
                <w:sz w:val="18"/>
                <w:szCs w:val="18"/>
              </w:rPr>
              <w:t xml:space="preserve">platnými a účinnými </w:t>
            </w:r>
            <w:r w:rsidRPr="002E4938">
              <w:rPr>
                <w:rFonts w:ascii="Arial" w:eastAsiaTheme="minorHAnsi" w:hAnsi="Arial" w:cs="Arial"/>
                <w:sz w:val="18"/>
                <w:szCs w:val="18"/>
              </w:rPr>
              <w:t>Právními předpisy (např. ZZVZ, zákonem o registru smluv, zákonem č. 106/1999 Sb., o svobodném přístupu k informacím apod.).“</w:t>
            </w:r>
          </w:p>
        </w:tc>
      </w:tr>
      <w:tr w:rsidR="00E52273" w:rsidRPr="002E4938" w14:paraId="55405277" w14:textId="77777777" w:rsidTr="0091387A">
        <w:tc>
          <w:tcPr>
            <w:tcW w:w="2311" w:type="dxa"/>
            <w:gridSpan w:val="3"/>
          </w:tcPr>
          <w:p w14:paraId="7F25E593" w14:textId="77777777" w:rsidR="00E52273" w:rsidRPr="002E4938" w:rsidRDefault="00E52273" w:rsidP="00E52273">
            <w:pPr>
              <w:spacing w:before="120" w:after="120"/>
              <w:rPr>
                <w:rFonts w:ascii="Arial" w:hAnsi="Arial" w:cs="Arial"/>
                <w:b/>
                <w:sz w:val="18"/>
                <w:szCs w:val="18"/>
              </w:rPr>
            </w:pPr>
          </w:p>
        </w:tc>
        <w:tc>
          <w:tcPr>
            <w:tcW w:w="6780" w:type="dxa"/>
            <w:gridSpan w:val="2"/>
          </w:tcPr>
          <w:p w14:paraId="6BE542CB" w14:textId="77777777" w:rsidR="00E52273" w:rsidRPr="002E4938" w:rsidRDefault="00E52273" w:rsidP="00E52273">
            <w:pPr>
              <w:autoSpaceDE w:val="0"/>
              <w:autoSpaceDN w:val="0"/>
              <w:adjustRightInd w:val="0"/>
              <w:spacing w:before="120" w:after="120"/>
              <w:rPr>
                <w:rFonts w:ascii="Arial" w:eastAsiaTheme="minorHAnsi" w:hAnsi="Arial" w:cs="Arial"/>
                <w:sz w:val="18"/>
                <w:szCs w:val="18"/>
              </w:rPr>
            </w:pPr>
          </w:p>
        </w:tc>
      </w:tr>
      <w:tr w:rsidR="00E52273" w:rsidRPr="002E4938" w14:paraId="11C7AEAB" w14:textId="77777777" w:rsidTr="0091387A">
        <w:tc>
          <w:tcPr>
            <w:tcW w:w="2311" w:type="dxa"/>
            <w:gridSpan w:val="3"/>
          </w:tcPr>
          <w:p w14:paraId="50230684" w14:textId="1277D029" w:rsidR="00E52273" w:rsidRPr="002E4938" w:rsidRDefault="00E52273" w:rsidP="00E52273">
            <w:pPr>
              <w:spacing w:before="120" w:after="120"/>
              <w:rPr>
                <w:rFonts w:ascii="Arial" w:hAnsi="Arial" w:cs="Arial"/>
                <w:b/>
                <w:sz w:val="18"/>
                <w:szCs w:val="18"/>
              </w:rPr>
            </w:pPr>
            <w:r w:rsidRPr="002E4938">
              <w:rPr>
                <w:rFonts w:ascii="Arial" w:hAnsi="Arial" w:cs="Arial"/>
                <w:b/>
                <w:sz w:val="18"/>
                <w:szCs w:val="18"/>
              </w:rPr>
              <w:t>4.2</w:t>
            </w:r>
            <w:r w:rsidR="005D1E05">
              <w:rPr>
                <w:rFonts w:ascii="Arial" w:hAnsi="Arial" w:cs="Arial"/>
                <w:b/>
                <w:sz w:val="18"/>
                <w:szCs w:val="18"/>
              </w:rPr>
              <w:t>7</w:t>
            </w:r>
          </w:p>
        </w:tc>
        <w:tc>
          <w:tcPr>
            <w:tcW w:w="6780" w:type="dxa"/>
            <w:gridSpan w:val="2"/>
          </w:tcPr>
          <w:p w14:paraId="6ABDE359" w14:textId="77777777" w:rsidR="00E52273" w:rsidRPr="002E4938" w:rsidRDefault="00E52273" w:rsidP="00E52273">
            <w:pPr>
              <w:autoSpaceDE w:val="0"/>
              <w:autoSpaceDN w:val="0"/>
              <w:adjustRightInd w:val="0"/>
              <w:spacing w:before="120" w:after="120"/>
              <w:rPr>
                <w:rFonts w:ascii="Arial" w:eastAsiaTheme="minorHAnsi" w:hAnsi="Arial" w:cs="Arial"/>
                <w:sz w:val="18"/>
                <w:szCs w:val="18"/>
              </w:rPr>
            </w:pPr>
          </w:p>
        </w:tc>
      </w:tr>
      <w:tr w:rsidR="00E52273" w:rsidRPr="002E4938" w14:paraId="05D02B63" w14:textId="77777777" w:rsidTr="0091387A">
        <w:tc>
          <w:tcPr>
            <w:tcW w:w="2311" w:type="dxa"/>
            <w:gridSpan w:val="3"/>
          </w:tcPr>
          <w:p w14:paraId="4CC133BC" w14:textId="60070453" w:rsidR="00E52273" w:rsidRPr="002E4938" w:rsidRDefault="00E52273" w:rsidP="00E52273">
            <w:pPr>
              <w:spacing w:before="120" w:after="120"/>
              <w:rPr>
                <w:rFonts w:ascii="Arial" w:hAnsi="Arial" w:cs="Arial"/>
                <w:b/>
                <w:sz w:val="18"/>
                <w:szCs w:val="18"/>
              </w:rPr>
            </w:pPr>
            <w:r w:rsidRPr="002E4938">
              <w:rPr>
                <w:rFonts w:ascii="Arial" w:hAnsi="Arial" w:cs="Arial"/>
                <w:b/>
                <w:sz w:val="18"/>
                <w:szCs w:val="18"/>
              </w:rPr>
              <w:t>Součinnost zhotovitele</w:t>
            </w:r>
          </w:p>
        </w:tc>
        <w:tc>
          <w:tcPr>
            <w:tcW w:w="6780" w:type="dxa"/>
            <w:gridSpan w:val="2"/>
          </w:tcPr>
          <w:p w14:paraId="76B54627" w14:textId="462B89A5" w:rsidR="00E52273" w:rsidRPr="002E4938" w:rsidRDefault="00E52273" w:rsidP="00E52273">
            <w:p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Přidává se</w:t>
            </w:r>
            <w:r w:rsidRPr="002E4938">
              <w:rPr>
                <w:rFonts w:ascii="Arial" w:hAnsi="Arial" w:cs="Arial"/>
                <w:sz w:val="18"/>
                <w:szCs w:val="18"/>
              </w:rPr>
              <w:t xml:space="preserve"> nový</w:t>
            </w:r>
            <w:r w:rsidRPr="002E4938">
              <w:rPr>
                <w:rFonts w:ascii="Arial" w:eastAsiaTheme="minorHAnsi" w:hAnsi="Arial" w:cs="Arial"/>
                <w:sz w:val="18"/>
                <w:szCs w:val="18"/>
              </w:rPr>
              <w:t xml:space="preserve"> Pod-článek 4.2</w:t>
            </w:r>
            <w:r w:rsidR="005F18E0">
              <w:rPr>
                <w:rFonts w:ascii="Arial" w:eastAsiaTheme="minorHAnsi" w:hAnsi="Arial" w:cs="Arial"/>
                <w:sz w:val="18"/>
                <w:szCs w:val="18"/>
              </w:rPr>
              <w:t>7</w:t>
            </w:r>
            <w:r w:rsidRPr="002E4938">
              <w:rPr>
                <w:rFonts w:ascii="Arial" w:eastAsiaTheme="minorHAnsi" w:hAnsi="Arial" w:cs="Arial"/>
                <w:sz w:val="18"/>
                <w:szCs w:val="18"/>
              </w:rPr>
              <w:t>:</w:t>
            </w:r>
          </w:p>
          <w:p w14:paraId="2AEA9E85" w14:textId="24656E2A" w:rsidR="00E52273" w:rsidRPr="002E4938" w:rsidRDefault="00E52273" w:rsidP="00E52273">
            <w:p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 xml:space="preserve">„Zhotovitel se zavazuje spolupracovat se Správcem stavby a Objednatelem při realizaci </w:t>
            </w:r>
            <w:r w:rsidR="001851E4" w:rsidRPr="002E4938">
              <w:rPr>
                <w:rFonts w:ascii="Arial" w:eastAsiaTheme="minorHAnsi" w:hAnsi="Arial" w:cs="Arial"/>
                <w:sz w:val="18"/>
                <w:szCs w:val="18"/>
              </w:rPr>
              <w:t xml:space="preserve">Projektu </w:t>
            </w:r>
            <w:r w:rsidRPr="002E4938">
              <w:rPr>
                <w:rFonts w:ascii="Arial" w:eastAsiaTheme="minorHAnsi" w:hAnsi="Arial" w:cs="Arial"/>
                <w:sz w:val="18"/>
                <w:szCs w:val="18"/>
              </w:rPr>
              <w:t xml:space="preserve">za účelem snížení koordinačního rizika jednotlivých dodávek, řízení odchylek s vlivem na celkovou </w:t>
            </w:r>
            <w:r w:rsidR="000A583F">
              <w:rPr>
                <w:rFonts w:ascii="Arial" w:eastAsiaTheme="minorHAnsi" w:hAnsi="Arial" w:cs="Arial"/>
                <w:sz w:val="18"/>
                <w:szCs w:val="18"/>
              </w:rPr>
              <w:t>S</w:t>
            </w:r>
            <w:r w:rsidRPr="002E4938">
              <w:rPr>
                <w:rFonts w:ascii="Arial" w:eastAsiaTheme="minorHAnsi" w:hAnsi="Arial" w:cs="Arial"/>
                <w:sz w:val="18"/>
                <w:szCs w:val="18"/>
              </w:rPr>
              <w:t xml:space="preserve">mluvní cenu a dodržení </w:t>
            </w:r>
            <w:r w:rsidR="000A583F">
              <w:rPr>
                <w:rFonts w:ascii="Arial" w:eastAsiaTheme="minorHAnsi" w:hAnsi="Arial" w:cs="Arial"/>
                <w:sz w:val="18"/>
                <w:szCs w:val="18"/>
              </w:rPr>
              <w:t>D</w:t>
            </w:r>
            <w:r w:rsidRPr="002E4938">
              <w:rPr>
                <w:rFonts w:ascii="Arial" w:eastAsiaTheme="minorHAnsi" w:hAnsi="Arial" w:cs="Arial"/>
                <w:sz w:val="18"/>
                <w:szCs w:val="18"/>
              </w:rPr>
              <w:t>oby pro dokončení celého Projektu Kalové hospodářství ČOV Brno – Modřice – Zhotovitel stavby.“</w:t>
            </w:r>
          </w:p>
        </w:tc>
      </w:tr>
      <w:tr w:rsidR="00E52273" w:rsidRPr="002E4938" w14:paraId="70FD718B" w14:textId="77777777" w:rsidTr="0091387A">
        <w:tc>
          <w:tcPr>
            <w:tcW w:w="2311" w:type="dxa"/>
            <w:gridSpan w:val="3"/>
          </w:tcPr>
          <w:p w14:paraId="2D9A979C" w14:textId="77777777" w:rsidR="00E52273" w:rsidRPr="002E4938" w:rsidRDefault="00E52273" w:rsidP="00E52273">
            <w:pPr>
              <w:spacing w:before="120" w:after="120"/>
              <w:rPr>
                <w:rFonts w:ascii="Arial" w:hAnsi="Arial" w:cs="Arial"/>
                <w:b/>
                <w:sz w:val="18"/>
                <w:szCs w:val="18"/>
              </w:rPr>
            </w:pPr>
          </w:p>
        </w:tc>
        <w:tc>
          <w:tcPr>
            <w:tcW w:w="6780" w:type="dxa"/>
            <w:gridSpan w:val="2"/>
          </w:tcPr>
          <w:p w14:paraId="1EB71716" w14:textId="77777777" w:rsidR="00E52273" w:rsidRPr="002E4938" w:rsidRDefault="00E52273" w:rsidP="00E52273">
            <w:pPr>
              <w:autoSpaceDE w:val="0"/>
              <w:autoSpaceDN w:val="0"/>
              <w:adjustRightInd w:val="0"/>
              <w:spacing w:before="120" w:after="120"/>
              <w:jc w:val="both"/>
              <w:rPr>
                <w:rFonts w:ascii="Arial" w:eastAsiaTheme="minorHAnsi" w:hAnsi="Arial" w:cs="Arial"/>
                <w:sz w:val="18"/>
                <w:szCs w:val="18"/>
              </w:rPr>
            </w:pPr>
          </w:p>
        </w:tc>
      </w:tr>
      <w:tr w:rsidR="00E52273" w:rsidRPr="002E4938" w14:paraId="1764E38B" w14:textId="77777777" w:rsidTr="0091387A">
        <w:tc>
          <w:tcPr>
            <w:tcW w:w="2311" w:type="dxa"/>
            <w:gridSpan w:val="3"/>
          </w:tcPr>
          <w:p w14:paraId="258C1FFE" w14:textId="5EB09C77" w:rsidR="00E52273" w:rsidRPr="002E4938" w:rsidRDefault="00E52273" w:rsidP="00E52273">
            <w:pPr>
              <w:spacing w:before="120" w:after="120"/>
              <w:rPr>
                <w:rFonts w:ascii="Arial" w:hAnsi="Arial" w:cs="Arial"/>
                <w:b/>
                <w:sz w:val="18"/>
                <w:szCs w:val="18"/>
              </w:rPr>
            </w:pPr>
            <w:r w:rsidRPr="002E4938">
              <w:rPr>
                <w:rFonts w:ascii="Arial" w:hAnsi="Arial" w:cs="Arial"/>
                <w:b/>
                <w:sz w:val="18"/>
                <w:szCs w:val="18"/>
              </w:rPr>
              <w:t>4.2</w:t>
            </w:r>
            <w:r w:rsidR="005D1E05">
              <w:rPr>
                <w:rFonts w:ascii="Arial" w:hAnsi="Arial" w:cs="Arial"/>
                <w:b/>
                <w:sz w:val="18"/>
                <w:szCs w:val="18"/>
              </w:rPr>
              <w:t>8</w:t>
            </w:r>
          </w:p>
        </w:tc>
        <w:tc>
          <w:tcPr>
            <w:tcW w:w="6780" w:type="dxa"/>
            <w:gridSpan w:val="2"/>
          </w:tcPr>
          <w:p w14:paraId="0BB41A62" w14:textId="77777777" w:rsidR="00E52273" w:rsidRPr="002E4938" w:rsidRDefault="00E52273" w:rsidP="00E52273">
            <w:pPr>
              <w:autoSpaceDE w:val="0"/>
              <w:autoSpaceDN w:val="0"/>
              <w:adjustRightInd w:val="0"/>
              <w:spacing w:before="120" w:after="120"/>
              <w:jc w:val="both"/>
              <w:rPr>
                <w:rFonts w:ascii="Arial" w:eastAsiaTheme="minorHAnsi" w:hAnsi="Arial" w:cs="Arial"/>
                <w:sz w:val="18"/>
                <w:szCs w:val="18"/>
              </w:rPr>
            </w:pPr>
          </w:p>
        </w:tc>
      </w:tr>
      <w:tr w:rsidR="003C64AE" w:rsidRPr="002E4938" w14:paraId="0EE05977" w14:textId="77777777" w:rsidTr="0091387A">
        <w:tc>
          <w:tcPr>
            <w:tcW w:w="2311" w:type="dxa"/>
            <w:gridSpan w:val="3"/>
          </w:tcPr>
          <w:p w14:paraId="1DA17C21" w14:textId="37C83235" w:rsidR="003C64AE" w:rsidRPr="002E4938" w:rsidRDefault="003C64AE" w:rsidP="003C64AE">
            <w:pPr>
              <w:spacing w:before="120" w:after="120"/>
              <w:rPr>
                <w:rFonts w:ascii="Arial" w:hAnsi="Arial" w:cs="Arial"/>
                <w:b/>
                <w:sz w:val="18"/>
                <w:szCs w:val="18"/>
              </w:rPr>
            </w:pPr>
            <w:r w:rsidRPr="002E4938">
              <w:rPr>
                <w:rFonts w:ascii="Arial" w:hAnsi="Arial" w:cs="Arial"/>
                <w:b/>
                <w:sz w:val="18"/>
                <w:szCs w:val="18"/>
              </w:rPr>
              <w:t>Ochrana osobních údajů</w:t>
            </w:r>
          </w:p>
        </w:tc>
        <w:tc>
          <w:tcPr>
            <w:tcW w:w="6780" w:type="dxa"/>
            <w:gridSpan w:val="2"/>
          </w:tcPr>
          <w:p w14:paraId="59798C6D" w14:textId="2B832197" w:rsidR="003C64AE" w:rsidRPr="002E4938" w:rsidRDefault="003C64AE" w:rsidP="003C64AE">
            <w:p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Přidává se</w:t>
            </w:r>
            <w:r w:rsidRPr="002E4938">
              <w:rPr>
                <w:rFonts w:ascii="Arial" w:hAnsi="Arial" w:cs="Arial"/>
                <w:sz w:val="18"/>
                <w:szCs w:val="18"/>
              </w:rPr>
              <w:t xml:space="preserve"> nový</w:t>
            </w:r>
            <w:r w:rsidRPr="002E4938">
              <w:rPr>
                <w:rFonts w:ascii="Arial" w:eastAsiaTheme="minorHAnsi" w:hAnsi="Arial" w:cs="Arial"/>
                <w:sz w:val="18"/>
                <w:szCs w:val="18"/>
              </w:rPr>
              <w:t xml:space="preserve"> Pod-článek 4.2</w:t>
            </w:r>
            <w:r w:rsidR="005F18E0">
              <w:rPr>
                <w:rFonts w:ascii="Arial" w:eastAsiaTheme="minorHAnsi" w:hAnsi="Arial" w:cs="Arial"/>
                <w:sz w:val="18"/>
                <w:szCs w:val="18"/>
              </w:rPr>
              <w:t>8</w:t>
            </w:r>
            <w:r w:rsidRPr="002E4938">
              <w:rPr>
                <w:rFonts w:ascii="Arial" w:eastAsiaTheme="minorHAnsi" w:hAnsi="Arial" w:cs="Arial"/>
                <w:sz w:val="18"/>
                <w:szCs w:val="18"/>
              </w:rPr>
              <w:t>:</w:t>
            </w:r>
          </w:p>
          <w:p w14:paraId="3DAE3ACC" w14:textId="215B9144" w:rsidR="003C64AE" w:rsidRPr="002E4938" w:rsidRDefault="003C64AE" w:rsidP="003C64AE">
            <w:p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„Strany se zavazují zachovávat mlčenlivost o všech osobních údajích, které jim budou v průběhu vzájemné spolupráce druhou Stranou poskytnuty nebo zpřístupněny. Povinnost mlčenlivosti Stran není časově omezena. Povinnost mlčenlivosti se nevztahuje na případy, kdy je poskytnutí nebo zpřístupnění osobních údajů třetí straně nutné pro účely splnění povinností v rámci vzájemné spolupráce Stran nebo pro splnění povinností vyplývajících z</w:t>
            </w:r>
            <w:r w:rsidR="00096954">
              <w:rPr>
                <w:rFonts w:ascii="Arial" w:hAnsi="Arial" w:cs="Arial"/>
                <w:sz w:val="18"/>
                <w:szCs w:val="18"/>
              </w:rPr>
              <w:t xml:space="preserve"> platných a účinných</w:t>
            </w:r>
            <w:r w:rsidRPr="002E4938">
              <w:rPr>
                <w:rFonts w:ascii="Arial" w:eastAsiaTheme="minorHAnsi" w:hAnsi="Arial" w:cs="Arial"/>
                <w:sz w:val="18"/>
                <w:szCs w:val="18"/>
              </w:rPr>
              <w:t xml:space="preserve"> Právních předpisů.</w:t>
            </w:r>
          </w:p>
          <w:p w14:paraId="5723AE3E" w14:textId="244AAF38" w:rsidR="003C64AE" w:rsidRPr="002E4938" w:rsidRDefault="003C64AE" w:rsidP="003C64AE">
            <w:p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Bližší informace o z</w:t>
            </w:r>
            <w:r w:rsidR="00A945DC">
              <w:rPr>
                <w:rFonts w:ascii="Arial" w:eastAsiaTheme="minorHAnsi" w:hAnsi="Arial" w:cs="Arial"/>
                <w:sz w:val="18"/>
                <w:szCs w:val="18"/>
              </w:rPr>
              <w:t>pra</w:t>
            </w:r>
            <w:r w:rsidRPr="002E4938">
              <w:rPr>
                <w:rFonts w:ascii="Arial" w:eastAsiaTheme="minorHAnsi" w:hAnsi="Arial" w:cs="Arial"/>
                <w:sz w:val="18"/>
                <w:szCs w:val="18"/>
              </w:rPr>
              <w:t>cování a ochraně osobních údajů poskytuje Objednatel na webových stránkách www.bvk.cz anebo v s</w:t>
            </w:r>
            <w:r w:rsidR="00A945DC">
              <w:rPr>
                <w:rFonts w:ascii="Arial" w:eastAsiaTheme="minorHAnsi" w:hAnsi="Arial" w:cs="Arial"/>
                <w:sz w:val="18"/>
                <w:szCs w:val="18"/>
              </w:rPr>
              <w:t>í</w:t>
            </w:r>
            <w:r w:rsidRPr="002E4938">
              <w:rPr>
                <w:rFonts w:ascii="Arial" w:eastAsiaTheme="minorHAnsi" w:hAnsi="Arial" w:cs="Arial"/>
                <w:sz w:val="18"/>
                <w:szCs w:val="18"/>
              </w:rPr>
              <w:t>dle Objednatele.“</w:t>
            </w:r>
          </w:p>
        </w:tc>
      </w:tr>
      <w:tr w:rsidR="00E52273" w:rsidRPr="002E4938" w14:paraId="47534257" w14:textId="77777777" w:rsidTr="008E28FF">
        <w:tblPrEx>
          <w:tblLook w:val="04A0" w:firstRow="1" w:lastRow="0" w:firstColumn="1" w:lastColumn="0" w:noHBand="0" w:noVBand="1"/>
        </w:tblPrEx>
        <w:tc>
          <w:tcPr>
            <w:tcW w:w="2311" w:type="dxa"/>
            <w:gridSpan w:val="3"/>
          </w:tcPr>
          <w:p w14:paraId="04DEBEAF" w14:textId="77777777" w:rsidR="00E52273" w:rsidRPr="002E4938" w:rsidRDefault="00E52273" w:rsidP="00E52273">
            <w:pPr>
              <w:spacing w:before="120" w:after="120"/>
              <w:rPr>
                <w:rFonts w:ascii="Arial" w:hAnsi="Arial" w:cs="Arial"/>
                <w:b/>
                <w:sz w:val="18"/>
                <w:szCs w:val="18"/>
              </w:rPr>
            </w:pPr>
          </w:p>
        </w:tc>
        <w:tc>
          <w:tcPr>
            <w:tcW w:w="6780" w:type="dxa"/>
            <w:gridSpan w:val="2"/>
          </w:tcPr>
          <w:p w14:paraId="7045F84B" w14:textId="77777777" w:rsidR="00E52273" w:rsidRPr="002E4938" w:rsidRDefault="00E52273" w:rsidP="00E52273">
            <w:pPr>
              <w:autoSpaceDE w:val="0"/>
              <w:autoSpaceDN w:val="0"/>
              <w:adjustRightInd w:val="0"/>
              <w:spacing w:before="120" w:after="120"/>
              <w:jc w:val="both"/>
              <w:rPr>
                <w:rFonts w:ascii="Arial" w:eastAsiaTheme="minorHAnsi" w:hAnsi="Arial" w:cs="Arial"/>
                <w:sz w:val="18"/>
                <w:szCs w:val="18"/>
              </w:rPr>
            </w:pPr>
          </w:p>
        </w:tc>
      </w:tr>
      <w:tr w:rsidR="00E52273" w:rsidRPr="002E4938" w14:paraId="5AC2C884" w14:textId="77777777" w:rsidTr="008E28FF">
        <w:tblPrEx>
          <w:tblLook w:val="04A0" w:firstRow="1" w:lastRow="0" w:firstColumn="1" w:lastColumn="0" w:noHBand="0" w:noVBand="1"/>
        </w:tblPrEx>
        <w:tc>
          <w:tcPr>
            <w:tcW w:w="2311" w:type="dxa"/>
            <w:gridSpan w:val="3"/>
          </w:tcPr>
          <w:p w14:paraId="1ED905C2" w14:textId="4212C56F" w:rsidR="00E52273" w:rsidRPr="002E4938" w:rsidRDefault="00E52273" w:rsidP="005F18E0">
            <w:pPr>
              <w:keepNext/>
              <w:spacing w:before="120" w:after="120"/>
              <w:rPr>
                <w:rFonts w:ascii="Arial" w:hAnsi="Arial" w:cs="Arial"/>
                <w:b/>
                <w:sz w:val="18"/>
                <w:szCs w:val="18"/>
              </w:rPr>
            </w:pPr>
            <w:r w:rsidRPr="002E4938">
              <w:rPr>
                <w:rFonts w:ascii="Arial" w:hAnsi="Arial" w:cs="Arial"/>
                <w:b/>
                <w:sz w:val="18"/>
                <w:szCs w:val="18"/>
              </w:rPr>
              <w:lastRenderedPageBreak/>
              <w:t>4.</w:t>
            </w:r>
            <w:r w:rsidR="005D1E05">
              <w:rPr>
                <w:rFonts w:ascii="Arial" w:hAnsi="Arial" w:cs="Arial"/>
                <w:b/>
                <w:sz w:val="18"/>
                <w:szCs w:val="18"/>
              </w:rPr>
              <w:t>29</w:t>
            </w:r>
          </w:p>
        </w:tc>
        <w:tc>
          <w:tcPr>
            <w:tcW w:w="6780" w:type="dxa"/>
            <w:gridSpan w:val="2"/>
          </w:tcPr>
          <w:p w14:paraId="06BEA4BE" w14:textId="77777777" w:rsidR="00E52273" w:rsidRPr="002E4938" w:rsidRDefault="00E52273" w:rsidP="005F18E0">
            <w:pPr>
              <w:keepNext/>
              <w:autoSpaceDE w:val="0"/>
              <w:autoSpaceDN w:val="0"/>
              <w:adjustRightInd w:val="0"/>
              <w:spacing w:before="120" w:after="120"/>
              <w:jc w:val="both"/>
              <w:rPr>
                <w:rFonts w:ascii="Arial" w:eastAsiaTheme="minorHAnsi" w:hAnsi="Arial" w:cs="Arial"/>
                <w:sz w:val="18"/>
                <w:szCs w:val="18"/>
              </w:rPr>
            </w:pPr>
          </w:p>
        </w:tc>
      </w:tr>
      <w:tr w:rsidR="00E52273" w:rsidRPr="002E4938" w14:paraId="2A00FBAF" w14:textId="77777777" w:rsidTr="008E28FF">
        <w:tblPrEx>
          <w:tblLook w:val="04A0" w:firstRow="1" w:lastRow="0" w:firstColumn="1" w:lastColumn="0" w:noHBand="0" w:noVBand="1"/>
        </w:tblPrEx>
        <w:tc>
          <w:tcPr>
            <w:tcW w:w="2311" w:type="dxa"/>
            <w:gridSpan w:val="3"/>
          </w:tcPr>
          <w:p w14:paraId="7D935255" w14:textId="3D3B13B5" w:rsidR="00E52273" w:rsidRPr="002E4938" w:rsidRDefault="00E52273" w:rsidP="005F18E0">
            <w:pPr>
              <w:keepNext/>
              <w:spacing w:before="120" w:after="120"/>
              <w:rPr>
                <w:rFonts w:ascii="Arial" w:hAnsi="Arial" w:cs="Arial"/>
                <w:b/>
                <w:sz w:val="18"/>
                <w:szCs w:val="18"/>
              </w:rPr>
            </w:pPr>
            <w:r w:rsidRPr="002E4938">
              <w:rPr>
                <w:rFonts w:ascii="Arial" w:hAnsi="Arial" w:cs="Arial"/>
                <w:b/>
                <w:sz w:val="18"/>
                <w:szCs w:val="18"/>
              </w:rPr>
              <w:t>Naplňování požadavků odpovědného veřejného zadávání</w:t>
            </w:r>
          </w:p>
        </w:tc>
        <w:tc>
          <w:tcPr>
            <w:tcW w:w="6780" w:type="dxa"/>
            <w:gridSpan w:val="2"/>
          </w:tcPr>
          <w:p w14:paraId="17CA73AD" w14:textId="74E076B3" w:rsidR="00E52273" w:rsidRPr="002E4938" w:rsidRDefault="00E52273" w:rsidP="005F18E0">
            <w:pPr>
              <w:keepNext/>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Přidává se</w:t>
            </w:r>
            <w:r w:rsidRPr="002E4938">
              <w:rPr>
                <w:rFonts w:ascii="Arial" w:hAnsi="Arial" w:cs="Arial"/>
                <w:sz w:val="18"/>
                <w:szCs w:val="18"/>
              </w:rPr>
              <w:t xml:space="preserve"> nový</w:t>
            </w:r>
            <w:r w:rsidRPr="002E4938">
              <w:rPr>
                <w:rFonts w:ascii="Arial" w:eastAsiaTheme="minorHAnsi" w:hAnsi="Arial" w:cs="Arial"/>
                <w:sz w:val="18"/>
                <w:szCs w:val="18"/>
              </w:rPr>
              <w:t xml:space="preserve"> Pod-článek 4.</w:t>
            </w:r>
            <w:r w:rsidR="005F18E0">
              <w:rPr>
                <w:rFonts w:ascii="Arial" w:eastAsiaTheme="minorHAnsi" w:hAnsi="Arial" w:cs="Arial"/>
                <w:sz w:val="18"/>
                <w:szCs w:val="18"/>
              </w:rPr>
              <w:t>29</w:t>
            </w:r>
            <w:r w:rsidRPr="002E4938">
              <w:rPr>
                <w:rFonts w:ascii="Arial" w:eastAsiaTheme="minorHAnsi" w:hAnsi="Arial" w:cs="Arial"/>
                <w:sz w:val="18"/>
                <w:szCs w:val="18"/>
              </w:rPr>
              <w:t>:</w:t>
            </w:r>
          </w:p>
          <w:p w14:paraId="096E9337" w14:textId="17BE6410" w:rsidR="00E52273" w:rsidRPr="002E4938" w:rsidRDefault="00E52273" w:rsidP="005F18E0">
            <w:pPr>
              <w:keepNext/>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„Zhotovitel prohlašuje a zavazuje se, že:</w:t>
            </w:r>
          </w:p>
          <w:p w14:paraId="2DA8B4ED" w14:textId="16193AB3" w:rsidR="00E52273" w:rsidRPr="002E4938" w:rsidRDefault="00E52273" w:rsidP="00A2388C">
            <w:pPr>
              <w:pStyle w:val="Odstavecseseznamem"/>
              <w:keepNext/>
              <w:numPr>
                <w:ilvl w:val="0"/>
                <w:numId w:val="42"/>
              </w:num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 xml:space="preserve">při plnění veřejné zakázky bude dodržovat zákonné požadavky, s důrazem na </w:t>
            </w:r>
            <w:r w:rsidR="00096954">
              <w:rPr>
                <w:rFonts w:ascii="Arial" w:eastAsiaTheme="minorHAnsi" w:hAnsi="Arial" w:cs="Arial"/>
                <w:sz w:val="18"/>
                <w:szCs w:val="18"/>
              </w:rPr>
              <w:t xml:space="preserve">Právní </w:t>
            </w:r>
            <w:r w:rsidRPr="002E4938">
              <w:rPr>
                <w:rFonts w:ascii="Arial" w:eastAsiaTheme="minorHAnsi" w:hAnsi="Arial" w:cs="Arial"/>
                <w:sz w:val="18"/>
                <w:szCs w:val="18"/>
              </w:rPr>
              <w:t>předpisy v oblasti BOZP, životního prostředí a zaměstnanosti,</w:t>
            </w:r>
          </w:p>
          <w:p w14:paraId="6B3D7BEF" w14:textId="52BAB271" w:rsidR="00E52273" w:rsidRPr="002E4938" w:rsidRDefault="00E52273" w:rsidP="00A2388C">
            <w:pPr>
              <w:pStyle w:val="Odstavecseseznamem"/>
              <w:keepNext/>
              <w:numPr>
                <w:ilvl w:val="0"/>
                <w:numId w:val="42"/>
              </w:num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má odpovídající vybavení a zdroje pro plnění veřejné zakázky,</w:t>
            </w:r>
          </w:p>
          <w:p w14:paraId="589FABC0" w14:textId="1306BBAC" w:rsidR="00E52273" w:rsidRPr="002E4938" w:rsidRDefault="0043793A" w:rsidP="00A2388C">
            <w:pPr>
              <w:pStyle w:val="Odstavecseseznamem"/>
              <w:keepNext/>
              <w:numPr>
                <w:ilvl w:val="0"/>
                <w:numId w:val="42"/>
              </w:num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dodržuje mezinárodní úmluvy o lidských právech, sociálních či pracovních právech,</w:t>
            </w:r>
          </w:p>
          <w:p w14:paraId="7ED3EBAF" w14:textId="7B25EA2D" w:rsidR="00E52273" w:rsidRPr="002E4938" w:rsidRDefault="00E52273" w:rsidP="00A2388C">
            <w:pPr>
              <w:pStyle w:val="Odstavecseseznamem"/>
              <w:keepNext/>
              <w:numPr>
                <w:ilvl w:val="0"/>
                <w:numId w:val="42"/>
              </w:num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není v prodlení ve splatnosti svých závazků,</w:t>
            </w:r>
          </w:p>
          <w:p w14:paraId="40055CF1" w14:textId="7895ABF1" w:rsidR="00E52273" w:rsidRPr="002E4938" w:rsidRDefault="00E52273" w:rsidP="00A2388C">
            <w:pPr>
              <w:pStyle w:val="Odstavecseseznamem"/>
              <w:keepNext/>
              <w:numPr>
                <w:ilvl w:val="0"/>
                <w:numId w:val="42"/>
              </w:num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při plnění veřejné zakázky bude preferovat ekonomicky přijatelné řešení, umožňující být při plnění zakázky šetrnější k životnímu prostředí, zejména takové, které povede k omezení spotřeby energií, vody, surovin, produkce znečišťujících látek uvolňovaných do ovzduší, vody, půdy, omezení uhlíkové stopy apod.,</w:t>
            </w:r>
          </w:p>
          <w:p w14:paraId="69E70793" w14:textId="20F23676" w:rsidR="00E52273" w:rsidRPr="002E4938" w:rsidRDefault="00E52273" w:rsidP="00A2388C">
            <w:pPr>
              <w:pStyle w:val="Odstavecseseznamem"/>
              <w:keepNext/>
              <w:numPr>
                <w:ilvl w:val="0"/>
                <w:numId w:val="42"/>
              </w:num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při plnění veřejné zakázky bude preferovat ekonomicky přijatelné řešení, které umožní využití obnovitelných zdrojů, recyklovaných surovin, snížení množství odpadu, zohlednění nákladů životního cyklu či zapojení jiných aspektů cirkulární ekonomiky,</w:t>
            </w:r>
          </w:p>
          <w:p w14:paraId="584E8E45" w14:textId="072014BA" w:rsidR="00E52273" w:rsidRPr="002E4938" w:rsidRDefault="00E52273" w:rsidP="00A2388C">
            <w:pPr>
              <w:pStyle w:val="Odstavecseseznamem"/>
              <w:keepNext/>
              <w:numPr>
                <w:ilvl w:val="0"/>
                <w:numId w:val="42"/>
              </w:num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při plnění veřejné zakázky bude preferovat ekonomicky přijatelné řešení pro inovaci, tedy pro implementaci nového nebo značně zlepšeného produktu nebo služby,</w:t>
            </w:r>
          </w:p>
          <w:p w14:paraId="4CC483CC" w14:textId="0F58257B" w:rsidR="00E52273" w:rsidRPr="002E4938" w:rsidRDefault="00E52273" w:rsidP="00A2388C">
            <w:pPr>
              <w:pStyle w:val="Odstavecseseznamem"/>
              <w:keepNext/>
              <w:numPr>
                <w:ilvl w:val="0"/>
                <w:numId w:val="42"/>
              </w:numPr>
              <w:autoSpaceDE w:val="0"/>
              <w:autoSpaceDN w:val="0"/>
              <w:adjustRightInd w:val="0"/>
              <w:spacing w:before="120" w:after="120"/>
              <w:jc w:val="both"/>
              <w:rPr>
                <w:rFonts w:ascii="Arial" w:eastAsiaTheme="minorHAnsi" w:hAnsi="Arial" w:cs="Arial"/>
                <w:sz w:val="18"/>
                <w:szCs w:val="18"/>
              </w:rPr>
            </w:pPr>
            <w:r w:rsidRPr="002E4938">
              <w:rPr>
                <w:rFonts w:ascii="Arial" w:eastAsiaTheme="minorHAnsi" w:hAnsi="Arial" w:cs="Arial"/>
                <w:sz w:val="18"/>
                <w:szCs w:val="18"/>
              </w:rPr>
              <w:t>při plnění veřejné zakázky bude kladen důraz na dodržení postupů a použití materiálů zajišťujících kvalitu dodávky a tento postup doloží příslušnými doklady (certifikát, osvědčení apod.).“</w:t>
            </w:r>
          </w:p>
        </w:tc>
      </w:tr>
    </w:tbl>
    <w:p w14:paraId="0717646E" w14:textId="03D5E9FB" w:rsidR="00A13242" w:rsidRPr="002E4938" w:rsidRDefault="00A13242" w:rsidP="004836E3">
      <w:pPr>
        <w:pageBreakBefore/>
        <w:spacing w:before="120" w:after="120"/>
        <w:ind w:firstLine="709"/>
        <w:rPr>
          <w:rFonts w:ascii="Arial" w:hAnsi="Arial" w:cs="Arial"/>
          <w:b/>
          <w:sz w:val="28"/>
          <w:szCs w:val="28"/>
        </w:rPr>
      </w:pPr>
      <w:r w:rsidRPr="002E4938">
        <w:rPr>
          <w:rFonts w:ascii="Arial" w:hAnsi="Arial" w:cs="Arial"/>
          <w:b/>
          <w:caps/>
          <w:noProof/>
          <w:sz w:val="28"/>
          <w:szCs w:val="28"/>
          <w:lang w:eastAsia="cs-CZ"/>
        </w:rPr>
        <w:lastRenderedPageBreak/>
        <mc:AlternateContent>
          <mc:Choice Requires="wps">
            <w:drawing>
              <wp:anchor distT="0" distB="0" distL="114300" distR="114300" simplePos="0" relativeHeight="251698688" behindDoc="1" locked="0" layoutInCell="1" allowOverlap="1" wp14:anchorId="37CA4F8F" wp14:editId="5449B22A">
                <wp:simplePos x="0" y="0"/>
                <wp:positionH relativeFrom="margin">
                  <wp:posOffset>584200</wp:posOffset>
                </wp:positionH>
                <wp:positionV relativeFrom="paragraph">
                  <wp:posOffset>-353060</wp:posOffset>
                </wp:positionV>
                <wp:extent cx="571500" cy="800100"/>
                <wp:effectExtent l="0" t="0" r="0" b="0"/>
                <wp:wrapNone/>
                <wp:docPr id="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804E9D" w14:textId="415C7A00" w:rsidR="00FB6371" w:rsidRPr="00F11A86" w:rsidRDefault="00FB6371" w:rsidP="00A13242">
                            <w:pPr>
                              <w:spacing w:before="60"/>
                              <w:rPr>
                                <w:rFonts w:ascii="Arial" w:hAnsi="Arial" w:cs="Arial"/>
                                <w:color w:val="999999"/>
                                <w:sz w:val="96"/>
                                <w:szCs w:val="96"/>
                              </w:rPr>
                            </w:pPr>
                            <w:r>
                              <w:rPr>
                                <w:rFonts w:ascii="Arial" w:hAnsi="Arial" w:cs="Arial"/>
                                <w:color w:val="999999"/>
                                <w:sz w:val="96"/>
                                <w:szCs w:val="96"/>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A4F8F" id="_x0000_s1033" type="#_x0000_t202" style="position:absolute;left:0;text-align:left;margin-left:46pt;margin-top:-27.8pt;width:45pt;height:63pt;z-index:-251617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" stroked="f">
                <v:textbox>
                  <w:txbxContent>
                    <w:p w14:paraId="58804E9D" w14:textId="415C7A00" w:rsidR="00FB6371" w:rsidRPr="00F11A86" w:rsidRDefault="00FB6371" w:rsidP="00A13242">
                      <w:pPr>
                        <w:spacing w:before="60"/>
                        <w:rPr>
                          <w:rFonts w:ascii="Arial" w:hAnsi="Arial" w:cs="Arial"/>
                          <w:color w:val="999999"/>
                          <w:sz w:val="96"/>
                          <w:szCs w:val="96"/>
                        </w:rPr>
                      </w:pPr>
                      <w:r>
                        <w:rPr>
                          <w:rFonts w:ascii="Arial" w:hAnsi="Arial" w:cs="Arial"/>
                          <w:color w:val="999999"/>
                          <w:sz w:val="96"/>
                          <w:szCs w:val="96"/>
                        </w:rPr>
                        <w:t>6</w:t>
                      </w:r>
                    </w:p>
                  </w:txbxContent>
                </v:textbox>
                <w10:wrap anchorx="margin"/>
              </v:shape>
            </w:pict>
          </mc:Fallback>
        </mc:AlternateContent>
      </w:r>
      <w:r w:rsidRPr="002E4938">
        <w:rPr>
          <w:rFonts w:ascii="Arial" w:hAnsi="Arial" w:cs="Arial"/>
          <w:b/>
          <w:noProof/>
          <w:sz w:val="28"/>
          <w:szCs w:val="28"/>
          <w:lang w:eastAsia="cs-CZ"/>
        </w:rPr>
        <mc:AlternateContent>
          <mc:Choice Requires="wps">
            <w:drawing>
              <wp:anchor distT="0" distB="0" distL="114300" distR="114300" simplePos="0" relativeHeight="251697664" behindDoc="1" locked="0" layoutInCell="1" allowOverlap="1" wp14:anchorId="26A1DC96" wp14:editId="2A9821FD">
                <wp:simplePos x="0" y="0"/>
                <wp:positionH relativeFrom="margin">
                  <wp:posOffset>-3220085</wp:posOffset>
                </wp:positionH>
                <wp:positionV relativeFrom="paragraph">
                  <wp:posOffset>-2543810</wp:posOffset>
                </wp:positionV>
                <wp:extent cx="571500" cy="800100"/>
                <wp:effectExtent l="0" t="0" r="0" b="0"/>
                <wp:wrapNone/>
                <wp:docPr id="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5425E3" w14:textId="77777777" w:rsidR="00FB6371" w:rsidRPr="006519CE" w:rsidRDefault="00FB6371" w:rsidP="00A13242">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A1DC96" id="_x0000_s1034" type="#_x0000_t202" style="position:absolute;left:0;text-align:left;margin-left:-253.55pt;margin-top:-200.3pt;width:45pt;height:63pt;z-index:-251618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A1zeOD9QEAANADAAAOAAAAAAAAAAAAAAAAAC4C&#10;AABkcnMvZTJvRG9jLnhtbFBLAQItABQABgAIAAAAIQBwK7hE4QAAAA8BAAAPAAAAAAAAAAAAAAAA&#10;AE8EAABkcnMvZG93bnJldi54bWxQSwUGAAAAAAQABADzAAAAXQUAAAAA&#10;" stroked="f">
                <v:textbox>
                  <w:txbxContent>
                    <w:p w14:paraId="485425E3" w14:textId="77777777" w:rsidR="00FB6371" w:rsidRPr="006519CE" w:rsidRDefault="00FB6371" w:rsidP="00A13242">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r w:rsidR="00F11A86" w:rsidRPr="002E4938">
        <w:rPr>
          <w:rFonts w:ascii="Arial" w:hAnsi="Arial" w:cs="Arial"/>
          <w:b/>
          <w:sz w:val="28"/>
          <w:szCs w:val="28"/>
        </w:rPr>
        <w:t>Pracovníci a dělníci</w:t>
      </w:r>
    </w:p>
    <w:p w14:paraId="27749186" w14:textId="77777777" w:rsidR="00A13242" w:rsidRPr="002E4938" w:rsidRDefault="00A13242" w:rsidP="0091387A">
      <w:pPr>
        <w:spacing w:before="120" w:after="120"/>
        <w:jc w:val="both"/>
        <w:rPr>
          <w:rFonts w:ascii="Arial" w:hAnsi="Arial" w:cs="Arial"/>
          <w:b/>
          <w:sz w:val="28"/>
          <w:szCs w:val="28"/>
        </w:rPr>
      </w:pPr>
    </w:p>
    <w:p w14:paraId="3DFF990C" w14:textId="77777777" w:rsidR="00A13242" w:rsidRPr="002E4938" w:rsidRDefault="00A13242" w:rsidP="0091387A">
      <w:pPr>
        <w:spacing w:before="120" w:after="120"/>
        <w:jc w:val="both"/>
        <w:rPr>
          <w:rFonts w:ascii="Arial" w:hAnsi="Arial" w:cs="Arial"/>
          <w:b/>
          <w:sz w:val="28"/>
          <w:szCs w:val="28"/>
        </w:rPr>
      </w:pPr>
    </w:p>
    <w:tbl>
      <w:tblPr>
        <w:tblStyle w:val="Svtlmkatabulky"/>
        <w:tblW w:w="9259" w:type="dxa"/>
        <w:tblLook w:val="0000" w:firstRow="0" w:lastRow="0" w:firstColumn="0" w:lastColumn="0" w:noHBand="0" w:noVBand="0"/>
      </w:tblPr>
      <w:tblGrid>
        <w:gridCol w:w="693"/>
        <w:gridCol w:w="649"/>
        <w:gridCol w:w="997"/>
        <w:gridCol w:w="941"/>
        <w:gridCol w:w="5979"/>
      </w:tblGrid>
      <w:tr w:rsidR="00A13242" w:rsidRPr="002E4938" w14:paraId="449B3EC3" w14:textId="77777777" w:rsidTr="0091387A">
        <w:tc>
          <w:tcPr>
            <w:tcW w:w="693" w:type="dxa"/>
          </w:tcPr>
          <w:p w14:paraId="184A19D3" w14:textId="05F1E8F7" w:rsidR="00A13242" w:rsidRPr="002E4938" w:rsidRDefault="00F11A86" w:rsidP="0091387A">
            <w:pPr>
              <w:spacing w:before="120" w:after="120"/>
              <w:jc w:val="both"/>
              <w:rPr>
                <w:rFonts w:ascii="Arial" w:hAnsi="Arial" w:cs="Arial"/>
                <w:b/>
                <w:sz w:val="18"/>
                <w:szCs w:val="18"/>
              </w:rPr>
            </w:pPr>
            <w:r w:rsidRPr="002E4938">
              <w:rPr>
                <w:rFonts w:ascii="Arial" w:hAnsi="Arial" w:cs="Arial"/>
                <w:b/>
                <w:sz w:val="18"/>
                <w:szCs w:val="18"/>
              </w:rPr>
              <w:t>6.5</w:t>
            </w:r>
          </w:p>
        </w:tc>
        <w:tc>
          <w:tcPr>
            <w:tcW w:w="649" w:type="dxa"/>
          </w:tcPr>
          <w:p w14:paraId="6DCD73CA" w14:textId="77777777" w:rsidR="00A13242" w:rsidRPr="002E4938" w:rsidRDefault="00A13242" w:rsidP="0091387A">
            <w:pPr>
              <w:spacing w:before="120" w:after="120"/>
              <w:jc w:val="both"/>
              <w:rPr>
                <w:rFonts w:ascii="Arial" w:hAnsi="Arial" w:cs="Arial"/>
                <w:b/>
                <w:sz w:val="18"/>
                <w:szCs w:val="18"/>
              </w:rPr>
            </w:pPr>
          </w:p>
        </w:tc>
        <w:tc>
          <w:tcPr>
            <w:tcW w:w="997" w:type="dxa"/>
          </w:tcPr>
          <w:p w14:paraId="7DDFF8CD" w14:textId="77777777" w:rsidR="00A13242" w:rsidRPr="002E4938" w:rsidRDefault="00A13242" w:rsidP="0091387A">
            <w:pPr>
              <w:spacing w:before="120" w:after="120"/>
              <w:jc w:val="both"/>
              <w:rPr>
                <w:rFonts w:ascii="Arial" w:hAnsi="Arial" w:cs="Arial"/>
                <w:b/>
                <w:sz w:val="18"/>
                <w:szCs w:val="18"/>
              </w:rPr>
            </w:pPr>
          </w:p>
        </w:tc>
        <w:tc>
          <w:tcPr>
            <w:tcW w:w="941" w:type="dxa"/>
          </w:tcPr>
          <w:p w14:paraId="1458CA62" w14:textId="77777777" w:rsidR="00A13242" w:rsidRPr="002E4938" w:rsidRDefault="00A13242" w:rsidP="0091387A">
            <w:pPr>
              <w:spacing w:before="120" w:after="120"/>
              <w:jc w:val="both"/>
              <w:rPr>
                <w:rFonts w:ascii="Arial" w:hAnsi="Arial" w:cs="Arial"/>
                <w:sz w:val="18"/>
                <w:szCs w:val="18"/>
              </w:rPr>
            </w:pPr>
          </w:p>
        </w:tc>
        <w:tc>
          <w:tcPr>
            <w:tcW w:w="5979" w:type="dxa"/>
          </w:tcPr>
          <w:p w14:paraId="2D58D976" w14:textId="77777777" w:rsidR="00A13242" w:rsidRPr="002E4938" w:rsidRDefault="00A13242" w:rsidP="0091387A">
            <w:pPr>
              <w:spacing w:before="120" w:after="120"/>
              <w:jc w:val="both"/>
              <w:rPr>
                <w:rFonts w:ascii="Arial" w:hAnsi="Arial" w:cs="Arial"/>
                <w:sz w:val="18"/>
                <w:szCs w:val="18"/>
              </w:rPr>
            </w:pPr>
          </w:p>
        </w:tc>
      </w:tr>
      <w:tr w:rsidR="00F11A86" w:rsidRPr="002E4938" w14:paraId="1D6558FA" w14:textId="77777777" w:rsidTr="0091387A">
        <w:tc>
          <w:tcPr>
            <w:tcW w:w="2339" w:type="dxa"/>
            <w:gridSpan w:val="3"/>
          </w:tcPr>
          <w:p w14:paraId="747D1464" w14:textId="028820FE" w:rsidR="00F11A86" w:rsidRPr="002E4938" w:rsidRDefault="00F11A86" w:rsidP="0091387A">
            <w:pPr>
              <w:spacing w:before="120" w:after="120"/>
              <w:rPr>
                <w:rFonts w:ascii="Arial" w:hAnsi="Arial" w:cs="Arial"/>
                <w:b/>
                <w:sz w:val="18"/>
                <w:szCs w:val="18"/>
              </w:rPr>
            </w:pPr>
            <w:r w:rsidRPr="002E4938">
              <w:rPr>
                <w:rFonts w:ascii="Arial" w:hAnsi="Arial" w:cs="Arial"/>
                <w:b/>
                <w:sz w:val="18"/>
                <w:szCs w:val="18"/>
              </w:rPr>
              <w:t>Pracovní doba</w:t>
            </w:r>
          </w:p>
        </w:tc>
        <w:tc>
          <w:tcPr>
            <w:tcW w:w="6920" w:type="dxa"/>
            <w:gridSpan w:val="2"/>
          </w:tcPr>
          <w:p w14:paraId="5E3B3BD9" w14:textId="77777777" w:rsidR="00F11A86" w:rsidRPr="002E4938" w:rsidRDefault="00F11A86" w:rsidP="0091387A">
            <w:pPr>
              <w:spacing w:before="120" w:after="120"/>
              <w:jc w:val="both"/>
              <w:rPr>
                <w:rFonts w:ascii="Arial" w:hAnsi="Arial" w:cs="Arial"/>
                <w:sz w:val="18"/>
                <w:szCs w:val="18"/>
              </w:rPr>
            </w:pPr>
            <w:r w:rsidRPr="002E4938">
              <w:rPr>
                <w:rFonts w:ascii="Arial" w:hAnsi="Arial" w:cs="Arial"/>
                <w:sz w:val="18"/>
                <w:szCs w:val="18"/>
              </w:rPr>
              <w:t>Pod-článek 6.5 se nahrazuje zněním:</w:t>
            </w:r>
          </w:p>
          <w:p w14:paraId="63FA88F7" w14:textId="11AE2310" w:rsidR="00F11A86" w:rsidRPr="002E4938" w:rsidRDefault="007D1247" w:rsidP="00716AEC">
            <w:pPr>
              <w:spacing w:before="120" w:after="120"/>
              <w:jc w:val="both"/>
              <w:rPr>
                <w:rFonts w:ascii="Arial" w:hAnsi="Arial" w:cs="Arial"/>
                <w:sz w:val="18"/>
                <w:szCs w:val="18"/>
              </w:rPr>
            </w:pPr>
            <w:r w:rsidRPr="002E4938">
              <w:rPr>
                <w:rFonts w:ascii="Arial" w:hAnsi="Arial" w:cs="Arial"/>
                <w:sz w:val="18"/>
                <w:szCs w:val="18"/>
              </w:rPr>
              <w:t>„Na Staveništi se mohou vykonávat práce v provozní době stanovené v Techn</w:t>
            </w:r>
            <w:r w:rsidR="00B91008">
              <w:rPr>
                <w:rFonts w:ascii="Arial" w:hAnsi="Arial" w:cs="Arial"/>
                <w:sz w:val="18"/>
                <w:szCs w:val="18"/>
              </w:rPr>
              <w:t>i</w:t>
            </w:r>
            <w:r w:rsidRPr="002E4938">
              <w:rPr>
                <w:rFonts w:ascii="Arial" w:hAnsi="Arial" w:cs="Arial"/>
                <w:sz w:val="18"/>
                <w:szCs w:val="18"/>
              </w:rPr>
              <w:t>cké specifikaci, ledaže platné a účinné Právní předpisy nebo správní rozhodnutí stanoví jinak nebo Správce stavby odůvodněně určí svým pokynem jinak.“</w:t>
            </w:r>
          </w:p>
        </w:tc>
      </w:tr>
      <w:tr w:rsidR="00F11A86" w:rsidRPr="002E4938" w14:paraId="788AAAD8" w14:textId="77777777" w:rsidTr="0091387A">
        <w:tc>
          <w:tcPr>
            <w:tcW w:w="2339" w:type="dxa"/>
            <w:gridSpan w:val="3"/>
          </w:tcPr>
          <w:p w14:paraId="2E2ABEE2" w14:textId="77777777" w:rsidR="00F11A86" w:rsidRPr="002E4938" w:rsidRDefault="00F11A86" w:rsidP="0091387A">
            <w:pPr>
              <w:spacing w:before="120" w:after="120"/>
              <w:rPr>
                <w:rFonts w:ascii="Arial" w:hAnsi="Arial" w:cs="Arial"/>
                <w:b/>
                <w:sz w:val="18"/>
                <w:szCs w:val="18"/>
              </w:rPr>
            </w:pPr>
          </w:p>
        </w:tc>
        <w:tc>
          <w:tcPr>
            <w:tcW w:w="6920" w:type="dxa"/>
            <w:gridSpan w:val="2"/>
          </w:tcPr>
          <w:p w14:paraId="38E9B327" w14:textId="77777777" w:rsidR="00F11A86" w:rsidRPr="002E4938" w:rsidRDefault="00F11A86" w:rsidP="0091387A">
            <w:pPr>
              <w:spacing w:before="120" w:after="120"/>
              <w:jc w:val="both"/>
              <w:rPr>
                <w:rFonts w:ascii="Arial" w:hAnsi="Arial" w:cs="Arial"/>
                <w:sz w:val="18"/>
                <w:szCs w:val="18"/>
              </w:rPr>
            </w:pPr>
          </w:p>
        </w:tc>
      </w:tr>
      <w:tr w:rsidR="00F11A86" w:rsidRPr="002E4938" w14:paraId="151608A3" w14:textId="77777777" w:rsidTr="0091387A">
        <w:tc>
          <w:tcPr>
            <w:tcW w:w="2339" w:type="dxa"/>
            <w:gridSpan w:val="3"/>
          </w:tcPr>
          <w:p w14:paraId="36BE1243" w14:textId="27BAFFF3" w:rsidR="00F11A86" w:rsidRPr="002E4938" w:rsidRDefault="00F11A86" w:rsidP="0091387A">
            <w:pPr>
              <w:spacing w:before="120" w:after="120"/>
              <w:rPr>
                <w:rFonts w:ascii="Arial" w:hAnsi="Arial" w:cs="Arial"/>
                <w:b/>
                <w:sz w:val="18"/>
                <w:szCs w:val="18"/>
              </w:rPr>
            </w:pPr>
            <w:r w:rsidRPr="002E4938">
              <w:rPr>
                <w:rFonts w:ascii="Arial" w:hAnsi="Arial" w:cs="Arial"/>
                <w:b/>
                <w:sz w:val="18"/>
                <w:szCs w:val="18"/>
              </w:rPr>
              <w:t>6.6</w:t>
            </w:r>
          </w:p>
        </w:tc>
        <w:tc>
          <w:tcPr>
            <w:tcW w:w="6920" w:type="dxa"/>
            <w:gridSpan w:val="2"/>
          </w:tcPr>
          <w:p w14:paraId="34CF705A" w14:textId="77777777" w:rsidR="00F11A86" w:rsidRPr="002E4938" w:rsidRDefault="00F11A86" w:rsidP="0091387A">
            <w:pPr>
              <w:spacing w:before="120" w:after="120"/>
              <w:jc w:val="both"/>
              <w:rPr>
                <w:rFonts w:ascii="Arial" w:hAnsi="Arial" w:cs="Arial"/>
                <w:sz w:val="18"/>
                <w:szCs w:val="18"/>
              </w:rPr>
            </w:pPr>
          </w:p>
        </w:tc>
      </w:tr>
      <w:tr w:rsidR="00F11A86" w:rsidRPr="002E4938" w14:paraId="34D9EF38" w14:textId="77777777" w:rsidTr="0091387A">
        <w:tc>
          <w:tcPr>
            <w:tcW w:w="2339" w:type="dxa"/>
            <w:gridSpan w:val="3"/>
          </w:tcPr>
          <w:p w14:paraId="1FFA29F5" w14:textId="04D5C034" w:rsidR="00F11A86" w:rsidRPr="002E4938" w:rsidRDefault="00F11A86" w:rsidP="0091387A">
            <w:pPr>
              <w:spacing w:before="120" w:after="120"/>
              <w:rPr>
                <w:rFonts w:ascii="Arial" w:hAnsi="Arial" w:cs="Arial"/>
                <w:b/>
                <w:sz w:val="18"/>
                <w:szCs w:val="18"/>
              </w:rPr>
            </w:pPr>
            <w:r w:rsidRPr="002E4938">
              <w:rPr>
                <w:rFonts w:ascii="Arial" w:hAnsi="Arial" w:cs="Arial"/>
                <w:b/>
                <w:sz w:val="18"/>
                <w:szCs w:val="18"/>
              </w:rPr>
              <w:t>Zázemí pro pracovníky a dělníky</w:t>
            </w:r>
          </w:p>
        </w:tc>
        <w:tc>
          <w:tcPr>
            <w:tcW w:w="6920" w:type="dxa"/>
            <w:gridSpan w:val="2"/>
          </w:tcPr>
          <w:p w14:paraId="5B2851E0" w14:textId="3070CC55" w:rsidR="00F11A86" w:rsidRPr="002E4938" w:rsidRDefault="00F11A86" w:rsidP="0091387A">
            <w:pPr>
              <w:spacing w:before="120" w:after="120"/>
              <w:jc w:val="both"/>
              <w:rPr>
                <w:rFonts w:ascii="Arial" w:hAnsi="Arial" w:cs="Arial"/>
                <w:sz w:val="18"/>
                <w:szCs w:val="18"/>
              </w:rPr>
            </w:pPr>
            <w:r w:rsidRPr="002E4938">
              <w:rPr>
                <w:rFonts w:ascii="Arial" w:hAnsi="Arial" w:cs="Arial"/>
                <w:sz w:val="18"/>
                <w:szCs w:val="18"/>
              </w:rPr>
              <w:t>Na konec prvního odstavce Pod-článku 6.6 se přidávají následující slova: „</w:t>
            </w:r>
            <w:r w:rsidRPr="002E4938">
              <w:rPr>
                <w:rFonts w:ascii="Arial" w:hAnsi="Arial" w:cs="Arial"/>
                <w:i/>
                <w:sz w:val="18"/>
                <w:szCs w:val="18"/>
              </w:rPr>
              <w:t>nebo ve Výkazu výměr.“</w:t>
            </w:r>
            <w:r w:rsidRPr="002E4938">
              <w:rPr>
                <w:rFonts w:ascii="Arial" w:hAnsi="Arial" w:cs="Arial"/>
                <w:sz w:val="18"/>
                <w:szCs w:val="18"/>
              </w:rPr>
              <w:t>.</w:t>
            </w:r>
          </w:p>
        </w:tc>
      </w:tr>
      <w:tr w:rsidR="00F11A86" w:rsidRPr="002E4938" w14:paraId="6097C00C" w14:textId="77777777" w:rsidTr="0091387A">
        <w:tc>
          <w:tcPr>
            <w:tcW w:w="2339" w:type="dxa"/>
            <w:gridSpan w:val="3"/>
          </w:tcPr>
          <w:p w14:paraId="2ECA947E" w14:textId="77777777" w:rsidR="00F11A86" w:rsidRPr="002E4938" w:rsidRDefault="00F11A86" w:rsidP="0091387A">
            <w:pPr>
              <w:spacing w:before="120" w:after="120"/>
              <w:rPr>
                <w:rFonts w:ascii="Arial" w:hAnsi="Arial" w:cs="Arial"/>
                <w:b/>
                <w:sz w:val="18"/>
                <w:szCs w:val="18"/>
              </w:rPr>
            </w:pPr>
          </w:p>
        </w:tc>
        <w:tc>
          <w:tcPr>
            <w:tcW w:w="6920" w:type="dxa"/>
            <w:gridSpan w:val="2"/>
          </w:tcPr>
          <w:p w14:paraId="2CAF6A8F" w14:textId="77777777" w:rsidR="00F11A86" w:rsidRPr="002E4938" w:rsidRDefault="00F11A86" w:rsidP="0091387A">
            <w:pPr>
              <w:spacing w:before="120" w:after="120"/>
              <w:jc w:val="both"/>
              <w:rPr>
                <w:rFonts w:ascii="Arial" w:hAnsi="Arial" w:cs="Arial"/>
                <w:sz w:val="18"/>
                <w:szCs w:val="18"/>
              </w:rPr>
            </w:pPr>
          </w:p>
        </w:tc>
      </w:tr>
      <w:tr w:rsidR="00F11A86" w:rsidRPr="002E4938" w14:paraId="6F70233F" w14:textId="77777777" w:rsidTr="0091387A">
        <w:tc>
          <w:tcPr>
            <w:tcW w:w="2339" w:type="dxa"/>
            <w:gridSpan w:val="3"/>
          </w:tcPr>
          <w:p w14:paraId="6B87422F" w14:textId="59CD5BEB" w:rsidR="00F11A86" w:rsidRPr="002E4938" w:rsidRDefault="00F11A86" w:rsidP="0091387A">
            <w:pPr>
              <w:spacing w:before="120" w:after="120"/>
              <w:rPr>
                <w:rFonts w:ascii="Arial" w:hAnsi="Arial" w:cs="Arial"/>
                <w:b/>
                <w:sz w:val="18"/>
                <w:szCs w:val="18"/>
              </w:rPr>
            </w:pPr>
            <w:r w:rsidRPr="002E4938">
              <w:rPr>
                <w:rFonts w:ascii="Arial" w:hAnsi="Arial" w:cs="Arial"/>
                <w:b/>
                <w:sz w:val="18"/>
                <w:szCs w:val="18"/>
              </w:rPr>
              <w:t>6.7</w:t>
            </w:r>
          </w:p>
        </w:tc>
        <w:tc>
          <w:tcPr>
            <w:tcW w:w="6920" w:type="dxa"/>
            <w:gridSpan w:val="2"/>
          </w:tcPr>
          <w:p w14:paraId="3F02F4A5" w14:textId="77777777" w:rsidR="00F11A86" w:rsidRPr="002E4938" w:rsidRDefault="00F11A86" w:rsidP="0091387A">
            <w:pPr>
              <w:spacing w:before="120" w:after="120"/>
              <w:jc w:val="both"/>
              <w:rPr>
                <w:rFonts w:ascii="Arial" w:hAnsi="Arial" w:cs="Arial"/>
                <w:sz w:val="18"/>
                <w:szCs w:val="18"/>
              </w:rPr>
            </w:pPr>
          </w:p>
        </w:tc>
      </w:tr>
      <w:tr w:rsidR="00F11A86" w:rsidRPr="002E4938" w14:paraId="25B2DCCD" w14:textId="77777777" w:rsidTr="0091387A">
        <w:tc>
          <w:tcPr>
            <w:tcW w:w="2339" w:type="dxa"/>
            <w:gridSpan w:val="3"/>
          </w:tcPr>
          <w:p w14:paraId="011CBAF4" w14:textId="2E8877A5" w:rsidR="00F11A86" w:rsidRPr="002E4938" w:rsidRDefault="00F11A86" w:rsidP="0091387A">
            <w:pPr>
              <w:spacing w:before="120" w:after="120"/>
              <w:rPr>
                <w:rFonts w:ascii="Arial" w:hAnsi="Arial" w:cs="Arial"/>
                <w:b/>
                <w:sz w:val="18"/>
                <w:szCs w:val="18"/>
              </w:rPr>
            </w:pPr>
            <w:r w:rsidRPr="002E4938">
              <w:rPr>
                <w:rFonts w:ascii="Arial" w:hAnsi="Arial" w:cs="Arial"/>
                <w:b/>
                <w:sz w:val="18"/>
                <w:szCs w:val="18"/>
              </w:rPr>
              <w:t>Ochrana zdraví a bezpečnost při práci</w:t>
            </w:r>
          </w:p>
        </w:tc>
        <w:tc>
          <w:tcPr>
            <w:tcW w:w="6920" w:type="dxa"/>
            <w:gridSpan w:val="2"/>
          </w:tcPr>
          <w:p w14:paraId="37AE4132" w14:textId="47306A59" w:rsidR="00F11A86" w:rsidRPr="002E4938" w:rsidRDefault="00FD0415" w:rsidP="0091387A">
            <w:pPr>
              <w:spacing w:before="120" w:after="120"/>
              <w:jc w:val="both"/>
              <w:rPr>
                <w:rFonts w:ascii="Arial" w:hAnsi="Arial" w:cs="Arial"/>
                <w:sz w:val="18"/>
                <w:szCs w:val="18"/>
              </w:rPr>
            </w:pPr>
            <w:r w:rsidRPr="002E4938">
              <w:rPr>
                <w:rFonts w:ascii="Arial" w:hAnsi="Arial" w:cs="Arial"/>
                <w:sz w:val="18"/>
                <w:szCs w:val="18"/>
              </w:rPr>
              <w:t>V prvním odstavci Pod-článku 6.7 se odstraňuje druhá věta bez náhrady</w:t>
            </w:r>
            <w:r w:rsidR="00E76AA2" w:rsidRPr="002E4938">
              <w:rPr>
                <w:rFonts w:ascii="Arial" w:hAnsi="Arial" w:cs="Arial"/>
                <w:sz w:val="18"/>
                <w:szCs w:val="18"/>
              </w:rPr>
              <w:t>.</w:t>
            </w:r>
          </w:p>
          <w:p w14:paraId="3307E3D8" w14:textId="77777777" w:rsidR="00E76AA2" w:rsidRPr="002E4938" w:rsidRDefault="00E76AA2" w:rsidP="0091387A">
            <w:pPr>
              <w:spacing w:before="120" w:after="120"/>
              <w:jc w:val="both"/>
              <w:rPr>
                <w:rFonts w:ascii="Arial" w:hAnsi="Arial" w:cs="Arial"/>
                <w:sz w:val="18"/>
                <w:szCs w:val="18"/>
              </w:rPr>
            </w:pPr>
          </w:p>
          <w:p w14:paraId="3164B641" w14:textId="6B55A3F4" w:rsidR="00E76AA2" w:rsidRPr="002E4938" w:rsidRDefault="00FD0415" w:rsidP="0091387A">
            <w:pPr>
              <w:spacing w:before="120" w:after="120"/>
              <w:jc w:val="both"/>
              <w:rPr>
                <w:rFonts w:ascii="Arial" w:hAnsi="Arial" w:cs="Arial"/>
                <w:sz w:val="18"/>
                <w:szCs w:val="18"/>
              </w:rPr>
            </w:pPr>
            <w:r w:rsidRPr="002E4938">
              <w:rPr>
                <w:rFonts w:ascii="Arial" w:hAnsi="Arial" w:cs="Arial"/>
                <w:sz w:val="18"/>
                <w:szCs w:val="18"/>
              </w:rPr>
              <w:t>Na konec Pod-článku 6.7 se přidávají následující odstavce</w:t>
            </w:r>
            <w:r w:rsidR="00E76AA2" w:rsidRPr="002E4938">
              <w:rPr>
                <w:rFonts w:ascii="Arial" w:hAnsi="Arial" w:cs="Arial"/>
                <w:sz w:val="18"/>
                <w:szCs w:val="18"/>
              </w:rPr>
              <w:t>:</w:t>
            </w:r>
          </w:p>
          <w:p w14:paraId="094CC8E9" w14:textId="2D068F68" w:rsidR="00E76AA2" w:rsidRPr="002E4938" w:rsidRDefault="00E76AA2" w:rsidP="00620392">
            <w:pPr>
              <w:spacing w:before="120" w:after="120"/>
              <w:jc w:val="both"/>
              <w:rPr>
                <w:rFonts w:ascii="Arial" w:hAnsi="Arial" w:cs="Arial"/>
                <w:sz w:val="18"/>
                <w:szCs w:val="18"/>
              </w:rPr>
            </w:pPr>
            <w:r w:rsidRPr="002E4938">
              <w:rPr>
                <w:rFonts w:ascii="Arial" w:hAnsi="Arial" w:cs="Arial"/>
                <w:sz w:val="18"/>
                <w:szCs w:val="18"/>
              </w:rPr>
              <w:t>„</w:t>
            </w:r>
            <w:r w:rsidR="00620392" w:rsidRPr="002E4938">
              <w:rPr>
                <w:rFonts w:ascii="Arial" w:hAnsi="Arial" w:cs="Arial"/>
                <w:sz w:val="18"/>
                <w:szCs w:val="18"/>
              </w:rPr>
              <w:t xml:space="preserve">Zhotovitel musí zajistit dodržování podmínek z hlediska bezpečnosti a ochrany zdraví při práci podle </w:t>
            </w:r>
            <w:r w:rsidR="00096954">
              <w:rPr>
                <w:rFonts w:ascii="Arial" w:hAnsi="Arial" w:cs="Arial"/>
                <w:sz w:val="18"/>
                <w:szCs w:val="18"/>
              </w:rPr>
              <w:t xml:space="preserve">platných a účinných </w:t>
            </w:r>
            <w:r w:rsidR="00620392" w:rsidRPr="002E4938">
              <w:rPr>
                <w:rFonts w:ascii="Arial" w:hAnsi="Arial" w:cs="Arial"/>
                <w:sz w:val="18"/>
                <w:szCs w:val="18"/>
              </w:rPr>
              <w:t>Právních předpisů, zejm</w:t>
            </w:r>
            <w:r w:rsidR="00B91008">
              <w:rPr>
                <w:rFonts w:ascii="Arial" w:hAnsi="Arial" w:cs="Arial"/>
                <w:sz w:val="18"/>
                <w:szCs w:val="18"/>
              </w:rPr>
              <w:t>é</w:t>
            </w:r>
            <w:r w:rsidR="00620392" w:rsidRPr="002E4938">
              <w:rPr>
                <w:rFonts w:ascii="Arial" w:hAnsi="Arial" w:cs="Arial"/>
                <w:sz w:val="18"/>
                <w:szCs w:val="18"/>
              </w:rPr>
              <w:t xml:space="preserve">na </w:t>
            </w:r>
            <w:r w:rsidRPr="002E4938">
              <w:rPr>
                <w:rFonts w:ascii="Arial" w:hAnsi="Arial" w:cs="Arial"/>
                <w:sz w:val="18"/>
                <w:szCs w:val="18"/>
              </w:rPr>
              <w:t>podle zákona č. 262/2006 Sb., zákoník práce, ve znění pozdějších předpisů</w:t>
            </w:r>
            <w:r w:rsidR="00620392" w:rsidRPr="002E4938">
              <w:rPr>
                <w:rFonts w:ascii="Arial" w:hAnsi="Arial" w:cs="Arial"/>
                <w:sz w:val="18"/>
                <w:szCs w:val="18"/>
              </w:rPr>
              <w:t>,</w:t>
            </w:r>
            <w:r w:rsidRPr="002E4938">
              <w:rPr>
                <w:rFonts w:ascii="Arial" w:hAnsi="Arial" w:cs="Arial"/>
                <w:sz w:val="18"/>
                <w:szCs w:val="18"/>
              </w:rPr>
              <w:t xml:space="preserve"> (dále jen </w:t>
            </w:r>
            <w:r w:rsidRPr="002E4938">
              <w:rPr>
                <w:rFonts w:ascii="Arial" w:hAnsi="Arial" w:cs="Arial"/>
                <w:bCs/>
                <w:iCs/>
                <w:sz w:val="18"/>
                <w:szCs w:val="18"/>
              </w:rPr>
              <w:t>„</w:t>
            </w:r>
            <w:r w:rsidR="00E00041" w:rsidRPr="002E4938">
              <w:rPr>
                <w:rFonts w:ascii="Arial" w:hAnsi="Arial" w:cs="Arial"/>
                <w:bCs/>
                <w:iCs/>
                <w:sz w:val="18"/>
                <w:szCs w:val="18"/>
              </w:rPr>
              <w:t>Z</w:t>
            </w:r>
            <w:r w:rsidRPr="002E4938">
              <w:rPr>
                <w:rFonts w:ascii="Arial" w:hAnsi="Arial" w:cs="Arial"/>
                <w:bCs/>
                <w:iCs/>
                <w:sz w:val="18"/>
                <w:szCs w:val="18"/>
              </w:rPr>
              <w:t>ákoník práce“</w:t>
            </w:r>
            <w:r w:rsidRPr="002E4938">
              <w:rPr>
                <w:rFonts w:ascii="Arial" w:hAnsi="Arial" w:cs="Arial"/>
                <w:sz w:val="18"/>
                <w:szCs w:val="18"/>
              </w:rPr>
              <w:t>), a zákona č. 309/2006 Sb., o zajištění dalších podmínek bezpečnosti a ochrany zdraví při práci</w:t>
            </w:r>
            <w:r w:rsidR="00856B48" w:rsidRPr="002E4938">
              <w:rPr>
                <w:rFonts w:ascii="Arial" w:hAnsi="Arial" w:cs="Arial"/>
                <w:sz w:val="18"/>
                <w:szCs w:val="18"/>
              </w:rPr>
              <w:t xml:space="preserve">, </w:t>
            </w:r>
            <w:r w:rsidR="00734C4C" w:rsidRPr="002E4938">
              <w:rPr>
                <w:rFonts w:ascii="Arial" w:hAnsi="Arial" w:cs="Arial"/>
                <w:sz w:val="18"/>
                <w:szCs w:val="18"/>
              </w:rPr>
              <w:t>ve znění pozdějších pře</w:t>
            </w:r>
            <w:r w:rsidR="00B91008">
              <w:rPr>
                <w:rFonts w:ascii="Arial" w:hAnsi="Arial" w:cs="Arial"/>
                <w:sz w:val="18"/>
                <w:szCs w:val="18"/>
              </w:rPr>
              <w:t>d</w:t>
            </w:r>
            <w:r w:rsidR="00734C4C" w:rsidRPr="002E4938">
              <w:rPr>
                <w:rFonts w:ascii="Arial" w:hAnsi="Arial" w:cs="Arial"/>
                <w:sz w:val="18"/>
                <w:szCs w:val="18"/>
              </w:rPr>
              <w:t>pisů, (dále jen „</w:t>
            </w:r>
            <w:r w:rsidR="002125E8" w:rsidRPr="002E4938">
              <w:rPr>
                <w:rFonts w:ascii="Arial" w:hAnsi="Arial" w:cs="Arial"/>
                <w:sz w:val="18"/>
                <w:szCs w:val="18"/>
              </w:rPr>
              <w:t>Z</w:t>
            </w:r>
            <w:r w:rsidR="00734C4C" w:rsidRPr="002E4938">
              <w:rPr>
                <w:rFonts w:ascii="Arial" w:hAnsi="Arial" w:cs="Arial"/>
                <w:sz w:val="18"/>
                <w:szCs w:val="18"/>
              </w:rPr>
              <w:t xml:space="preserve">ákon o BOZP“) </w:t>
            </w:r>
            <w:r w:rsidRPr="002E4938">
              <w:rPr>
                <w:rFonts w:ascii="Arial" w:hAnsi="Arial" w:cs="Arial"/>
                <w:sz w:val="18"/>
                <w:szCs w:val="18"/>
              </w:rPr>
              <w:t>a souvisejících prováděcích předpisů, ve znění pozdějších předpisů, včetně:</w:t>
            </w:r>
          </w:p>
          <w:p w14:paraId="2929D5D0" w14:textId="77777777" w:rsidR="00E76AA2" w:rsidRPr="002E4938" w:rsidRDefault="00E76AA2" w:rsidP="00A2388C">
            <w:pPr>
              <w:pStyle w:val="Odstavecseseznamem"/>
              <w:numPr>
                <w:ilvl w:val="0"/>
                <w:numId w:val="43"/>
              </w:numPr>
              <w:spacing w:before="120" w:after="120"/>
              <w:jc w:val="both"/>
              <w:rPr>
                <w:rFonts w:ascii="Arial" w:hAnsi="Arial" w:cs="Arial"/>
                <w:sz w:val="18"/>
                <w:szCs w:val="18"/>
              </w:rPr>
            </w:pPr>
            <w:r w:rsidRPr="002E4938">
              <w:rPr>
                <w:rFonts w:ascii="Arial" w:hAnsi="Arial" w:cs="Arial"/>
                <w:sz w:val="18"/>
                <w:szCs w:val="18"/>
              </w:rPr>
              <w:t>plnění zákonných požadavků týkajících se provozu vyhrazených technických zařízení,</w:t>
            </w:r>
          </w:p>
          <w:p w14:paraId="770F2C36" w14:textId="77777777" w:rsidR="00620392" w:rsidRPr="002E4938" w:rsidRDefault="00E76AA2" w:rsidP="00A2388C">
            <w:pPr>
              <w:pStyle w:val="Odstavecseseznamem"/>
              <w:numPr>
                <w:ilvl w:val="0"/>
                <w:numId w:val="43"/>
              </w:numPr>
              <w:spacing w:before="120" w:after="120"/>
              <w:jc w:val="both"/>
              <w:rPr>
                <w:rFonts w:ascii="Arial" w:hAnsi="Arial" w:cs="Arial"/>
                <w:sz w:val="18"/>
                <w:szCs w:val="18"/>
              </w:rPr>
            </w:pPr>
            <w:r w:rsidRPr="002E4938">
              <w:rPr>
                <w:rFonts w:ascii="Arial" w:hAnsi="Arial" w:cs="Arial"/>
                <w:sz w:val="18"/>
                <w:szCs w:val="18"/>
              </w:rPr>
              <w:t>plnění požadavků na bezpečný provoz a používání strojů, technických zařízení, přístrojů a nářadí</w:t>
            </w:r>
            <w:r w:rsidR="00620392" w:rsidRPr="002E4938">
              <w:rPr>
                <w:rFonts w:ascii="Arial" w:hAnsi="Arial" w:cs="Arial"/>
                <w:sz w:val="18"/>
                <w:szCs w:val="18"/>
              </w:rPr>
              <w:t>,</w:t>
            </w:r>
          </w:p>
          <w:p w14:paraId="651401A0" w14:textId="1F80C0C0" w:rsidR="00620392" w:rsidRPr="002E4938" w:rsidRDefault="00620392" w:rsidP="00A2388C">
            <w:pPr>
              <w:pStyle w:val="Odstavecseseznamem"/>
              <w:numPr>
                <w:ilvl w:val="0"/>
                <w:numId w:val="43"/>
              </w:numPr>
              <w:spacing w:before="120" w:after="120"/>
              <w:jc w:val="both"/>
              <w:rPr>
                <w:rFonts w:ascii="Arial" w:hAnsi="Arial" w:cs="Arial"/>
                <w:sz w:val="18"/>
                <w:szCs w:val="18"/>
              </w:rPr>
            </w:pPr>
            <w:r w:rsidRPr="002E4938">
              <w:rPr>
                <w:rFonts w:ascii="Arial" w:hAnsi="Arial" w:cs="Arial"/>
                <w:sz w:val="18"/>
                <w:szCs w:val="18"/>
              </w:rPr>
              <w:t xml:space="preserve">zavedení systému požární ochrany podle příslušných </w:t>
            </w:r>
            <w:r w:rsidR="00F73271">
              <w:rPr>
                <w:rFonts w:ascii="Arial" w:hAnsi="Arial" w:cs="Arial"/>
                <w:sz w:val="18"/>
                <w:szCs w:val="18"/>
              </w:rPr>
              <w:t xml:space="preserve">platných a účinných </w:t>
            </w:r>
            <w:r w:rsidRPr="002E4938">
              <w:rPr>
                <w:rFonts w:ascii="Arial" w:hAnsi="Arial" w:cs="Arial"/>
                <w:sz w:val="18"/>
                <w:szCs w:val="18"/>
              </w:rPr>
              <w:t>Právních předpisů,</w:t>
            </w:r>
          </w:p>
          <w:p w14:paraId="70169EBE" w14:textId="77777777" w:rsidR="00620392" w:rsidRPr="002E4938" w:rsidRDefault="00620392" w:rsidP="00A2388C">
            <w:pPr>
              <w:pStyle w:val="Odstavecseseznamem"/>
              <w:numPr>
                <w:ilvl w:val="0"/>
                <w:numId w:val="43"/>
              </w:numPr>
              <w:spacing w:before="120" w:after="120"/>
              <w:jc w:val="both"/>
              <w:rPr>
                <w:rFonts w:ascii="Arial" w:hAnsi="Arial" w:cs="Arial"/>
                <w:sz w:val="18"/>
                <w:szCs w:val="18"/>
              </w:rPr>
            </w:pPr>
            <w:r w:rsidRPr="002E4938">
              <w:rPr>
                <w:rFonts w:ascii="Arial" w:hAnsi="Arial" w:cs="Arial"/>
                <w:sz w:val="18"/>
                <w:szCs w:val="18"/>
              </w:rPr>
              <w:t>zavedení systému nakládání s odpady podle zákona o odpadech,</w:t>
            </w:r>
          </w:p>
          <w:p w14:paraId="40FD239F" w14:textId="77777777" w:rsidR="00856B48" w:rsidRPr="002E4938" w:rsidRDefault="00856B48" w:rsidP="00A2388C">
            <w:pPr>
              <w:pStyle w:val="Odstavecseseznamem"/>
              <w:numPr>
                <w:ilvl w:val="0"/>
                <w:numId w:val="43"/>
              </w:numPr>
              <w:spacing w:before="120" w:after="120"/>
              <w:jc w:val="both"/>
              <w:rPr>
                <w:rFonts w:ascii="Arial" w:hAnsi="Arial" w:cs="Arial"/>
                <w:sz w:val="18"/>
                <w:szCs w:val="18"/>
              </w:rPr>
            </w:pPr>
            <w:r w:rsidRPr="002E4938">
              <w:rPr>
                <w:rFonts w:ascii="Arial" w:hAnsi="Arial" w:cs="Arial"/>
                <w:sz w:val="18"/>
                <w:szCs w:val="18"/>
              </w:rPr>
              <w:t>plnění požadavků zákona o chemických látkách a chemických přípravcích,</w:t>
            </w:r>
          </w:p>
          <w:p w14:paraId="7AB2D2F8" w14:textId="62362982" w:rsidR="00E76AA2" w:rsidRPr="002E4938" w:rsidRDefault="00856B48" w:rsidP="00A2388C">
            <w:pPr>
              <w:pStyle w:val="Odstavecseseznamem"/>
              <w:numPr>
                <w:ilvl w:val="0"/>
                <w:numId w:val="43"/>
              </w:numPr>
              <w:spacing w:before="120" w:after="120"/>
              <w:jc w:val="both"/>
              <w:rPr>
                <w:rFonts w:ascii="Arial" w:hAnsi="Arial" w:cs="Arial"/>
                <w:sz w:val="18"/>
                <w:szCs w:val="18"/>
              </w:rPr>
            </w:pPr>
            <w:r w:rsidRPr="002E4938">
              <w:rPr>
                <w:rFonts w:ascii="Arial" w:hAnsi="Arial" w:cs="Arial"/>
                <w:sz w:val="18"/>
                <w:szCs w:val="18"/>
              </w:rPr>
              <w:t>plnění požadavků v dopravě, které je zaměstnavatel povinen zajistit při provozování dopravy dopravními prostředky.</w:t>
            </w:r>
          </w:p>
          <w:p w14:paraId="5488F401" w14:textId="77777777" w:rsidR="00E76AA2" w:rsidRPr="002E4938" w:rsidRDefault="00E76AA2" w:rsidP="0091387A">
            <w:pPr>
              <w:spacing w:before="120" w:after="120"/>
              <w:jc w:val="both"/>
              <w:rPr>
                <w:rFonts w:ascii="Arial" w:hAnsi="Arial" w:cs="Arial"/>
                <w:sz w:val="18"/>
                <w:szCs w:val="18"/>
              </w:rPr>
            </w:pPr>
          </w:p>
          <w:p w14:paraId="021D4752" w14:textId="77777777" w:rsidR="00E76AA2" w:rsidRPr="002E4938" w:rsidRDefault="00E76AA2" w:rsidP="0091387A">
            <w:pPr>
              <w:spacing w:before="120" w:after="120"/>
              <w:jc w:val="both"/>
              <w:rPr>
                <w:rFonts w:ascii="Arial" w:hAnsi="Arial" w:cs="Arial"/>
                <w:sz w:val="18"/>
                <w:szCs w:val="18"/>
              </w:rPr>
            </w:pPr>
            <w:r w:rsidRPr="002E4938">
              <w:rPr>
                <w:rFonts w:ascii="Arial" w:hAnsi="Arial" w:cs="Arial"/>
                <w:sz w:val="18"/>
                <w:szCs w:val="18"/>
              </w:rPr>
              <w:t>Plní-li na jednom pracovišti úkoly zaměstnanci dvou a více zaměstnavatelů, jsou zaměstnavatelé povinni vzájemně se písemně informovat o rizicích a přijatých opatřeních k ochraně před jejich působením.</w:t>
            </w:r>
          </w:p>
          <w:p w14:paraId="3845D168" w14:textId="77777777" w:rsidR="00E76AA2" w:rsidRPr="002E4938" w:rsidRDefault="00E76AA2" w:rsidP="0091387A">
            <w:pPr>
              <w:spacing w:before="120" w:after="120"/>
              <w:jc w:val="both"/>
              <w:rPr>
                <w:rFonts w:ascii="Arial" w:hAnsi="Arial" w:cs="Arial"/>
                <w:sz w:val="18"/>
                <w:szCs w:val="18"/>
              </w:rPr>
            </w:pPr>
          </w:p>
          <w:p w14:paraId="22630FF8" w14:textId="2DC24C0A" w:rsidR="00E76AA2" w:rsidRPr="002E4938" w:rsidRDefault="00E76AA2" w:rsidP="0091387A">
            <w:pPr>
              <w:spacing w:before="120" w:after="120"/>
              <w:jc w:val="both"/>
              <w:rPr>
                <w:rFonts w:ascii="Arial" w:hAnsi="Arial" w:cs="Arial"/>
                <w:sz w:val="18"/>
                <w:szCs w:val="18"/>
              </w:rPr>
            </w:pPr>
            <w:r w:rsidRPr="002E4938">
              <w:rPr>
                <w:rFonts w:ascii="Arial" w:hAnsi="Arial" w:cs="Arial"/>
                <w:sz w:val="18"/>
                <w:szCs w:val="18"/>
              </w:rPr>
              <w:t xml:space="preserve">Zhotovitel je povinen plnit veškeré povinnosti vyplývající pro něj ze </w:t>
            </w:r>
            <w:r w:rsidR="002125E8" w:rsidRPr="002E4938">
              <w:rPr>
                <w:rFonts w:ascii="Arial" w:hAnsi="Arial" w:cs="Arial"/>
                <w:sz w:val="18"/>
                <w:szCs w:val="18"/>
              </w:rPr>
              <w:t>Z</w:t>
            </w:r>
            <w:r w:rsidRPr="002E4938">
              <w:rPr>
                <w:rFonts w:ascii="Arial" w:hAnsi="Arial" w:cs="Arial"/>
                <w:sz w:val="18"/>
                <w:szCs w:val="18"/>
              </w:rPr>
              <w:t xml:space="preserve">ákona </w:t>
            </w:r>
            <w:r w:rsidR="00734C4C" w:rsidRPr="002E4938">
              <w:rPr>
                <w:rFonts w:ascii="Arial" w:hAnsi="Arial" w:cs="Arial"/>
                <w:sz w:val="18"/>
                <w:szCs w:val="18"/>
              </w:rPr>
              <w:t>o BOZP</w:t>
            </w:r>
            <w:r w:rsidRPr="002E4938">
              <w:rPr>
                <w:rFonts w:ascii="Arial" w:hAnsi="Arial" w:cs="Arial"/>
                <w:sz w:val="18"/>
                <w:szCs w:val="18"/>
              </w:rPr>
              <w:t>, zejména ve vztahu ke koordinátorovi bezpečnosti a ochrany zdraví při práci na Staveništi.</w:t>
            </w:r>
          </w:p>
          <w:p w14:paraId="4D68537E" w14:textId="77777777" w:rsidR="00E76AA2" w:rsidRPr="002E4938" w:rsidRDefault="00E76AA2" w:rsidP="0091387A">
            <w:pPr>
              <w:spacing w:before="120" w:after="120"/>
              <w:jc w:val="both"/>
              <w:rPr>
                <w:rFonts w:ascii="Arial" w:hAnsi="Arial" w:cs="Arial"/>
                <w:sz w:val="18"/>
                <w:szCs w:val="18"/>
              </w:rPr>
            </w:pPr>
          </w:p>
          <w:p w14:paraId="22029706" w14:textId="77777777" w:rsidR="00E76AA2" w:rsidRPr="002E4938" w:rsidRDefault="00E76AA2" w:rsidP="0091387A">
            <w:pPr>
              <w:spacing w:before="120" w:after="120"/>
              <w:jc w:val="both"/>
              <w:rPr>
                <w:rFonts w:ascii="Arial" w:hAnsi="Arial" w:cs="Arial"/>
                <w:sz w:val="18"/>
                <w:szCs w:val="18"/>
              </w:rPr>
            </w:pPr>
            <w:r w:rsidRPr="002E4938">
              <w:rPr>
                <w:rFonts w:ascii="Arial" w:hAnsi="Arial" w:cs="Arial"/>
                <w:sz w:val="18"/>
                <w:szCs w:val="18"/>
              </w:rPr>
              <w:t>Dále je Zhotovitel povinen zavázat jiné fyzické osoby působící s jeho vědomím při provádění Díla:</w:t>
            </w:r>
          </w:p>
          <w:p w14:paraId="45F57A03" w14:textId="36EFCBA8" w:rsidR="00E76AA2" w:rsidRPr="002E4938" w:rsidRDefault="00E76AA2" w:rsidP="00A2388C">
            <w:pPr>
              <w:pStyle w:val="Odstavecseseznamem"/>
              <w:numPr>
                <w:ilvl w:val="0"/>
                <w:numId w:val="44"/>
              </w:numPr>
              <w:spacing w:before="120" w:after="120"/>
              <w:jc w:val="both"/>
              <w:rPr>
                <w:rFonts w:ascii="Arial" w:hAnsi="Arial" w:cs="Arial"/>
                <w:sz w:val="18"/>
                <w:szCs w:val="18"/>
              </w:rPr>
            </w:pPr>
            <w:r w:rsidRPr="002E4938">
              <w:rPr>
                <w:rFonts w:ascii="Arial" w:hAnsi="Arial" w:cs="Arial"/>
                <w:sz w:val="18"/>
                <w:szCs w:val="18"/>
              </w:rPr>
              <w:lastRenderedPageBreak/>
              <w:t xml:space="preserve">k dodržování </w:t>
            </w:r>
            <w:r w:rsidR="00F73271">
              <w:rPr>
                <w:rFonts w:ascii="Arial" w:hAnsi="Arial" w:cs="Arial"/>
                <w:sz w:val="18"/>
                <w:szCs w:val="18"/>
              </w:rPr>
              <w:t xml:space="preserve">platných a účinných Právních </w:t>
            </w:r>
            <w:r w:rsidRPr="002E4938">
              <w:rPr>
                <w:rFonts w:ascii="Arial" w:hAnsi="Arial" w:cs="Arial"/>
                <w:sz w:val="18"/>
                <w:szCs w:val="18"/>
              </w:rPr>
              <w:t>předpisů v</w:t>
            </w:r>
            <w:r w:rsidR="00D057B9">
              <w:rPr>
                <w:rFonts w:ascii="Arial" w:hAnsi="Arial" w:cs="Arial"/>
                <w:sz w:val="18"/>
                <w:szCs w:val="18"/>
              </w:rPr>
              <w:t xml:space="preserve"> oblasti </w:t>
            </w:r>
            <w:r w:rsidRPr="002E4938">
              <w:rPr>
                <w:rFonts w:ascii="Arial" w:hAnsi="Arial" w:cs="Arial"/>
                <w:sz w:val="18"/>
                <w:szCs w:val="18"/>
              </w:rPr>
              <w:t>bezpečnosti a ochran</w:t>
            </w:r>
            <w:r w:rsidR="00D057B9">
              <w:rPr>
                <w:rFonts w:ascii="Arial" w:hAnsi="Arial" w:cs="Arial"/>
                <w:sz w:val="18"/>
                <w:szCs w:val="18"/>
              </w:rPr>
              <w:t>y</w:t>
            </w:r>
            <w:r w:rsidRPr="002E4938">
              <w:rPr>
                <w:rFonts w:ascii="Arial" w:hAnsi="Arial" w:cs="Arial"/>
                <w:sz w:val="18"/>
                <w:szCs w:val="18"/>
              </w:rPr>
              <w:t xml:space="preserve"> zdraví a k povinnosti používat osobní ochranné prostředky, technická zařízení, přístroje a nářadí splňující požadavky </w:t>
            </w:r>
            <w:r w:rsidR="00F73271">
              <w:rPr>
                <w:rFonts w:ascii="Arial" w:hAnsi="Arial" w:cs="Arial"/>
                <w:sz w:val="18"/>
                <w:szCs w:val="18"/>
              </w:rPr>
              <w:t xml:space="preserve">platných a účinných </w:t>
            </w:r>
            <w:r w:rsidRPr="002E4938">
              <w:rPr>
                <w:rFonts w:ascii="Arial" w:hAnsi="Arial" w:cs="Arial"/>
                <w:sz w:val="18"/>
                <w:szCs w:val="18"/>
              </w:rPr>
              <w:t>Právních předpisů,</w:t>
            </w:r>
          </w:p>
          <w:p w14:paraId="7FFDA2B6" w14:textId="77777777" w:rsidR="00E76AA2" w:rsidRPr="002E4938" w:rsidRDefault="00E76AA2" w:rsidP="00A2388C">
            <w:pPr>
              <w:pStyle w:val="Odstavecseseznamem"/>
              <w:numPr>
                <w:ilvl w:val="0"/>
                <w:numId w:val="44"/>
              </w:numPr>
              <w:spacing w:before="120" w:after="120"/>
              <w:jc w:val="both"/>
              <w:rPr>
                <w:rFonts w:ascii="Arial" w:hAnsi="Arial" w:cs="Arial"/>
                <w:sz w:val="18"/>
                <w:szCs w:val="18"/>
              </w:rPr>
            </w:pPr>
            <w:r w:rsidRPr="002E4938">
              <w:rPr>
                <w:rFonts w:ascii="Arial" w:hAnsi="Arial" w:cs="Arial"/>
                <w:sz w:val="18"/>
                <w:szCs w:val="18"/>
              </w:rPr>
              <w:t>k povinnosti 5 dnů před převzetím pracoviště informovat Správce stavby o všech okolnostech, které by mohly vést ke zvýšení rizika ohrožení života a poškození zdraví jiných pracovníků,</w:t>
            </w:r>
          </w:p>
          <w:p w14:paraId="40E49288" w14:textId="77777777" w:rsidR="00E76AA2" w:rsidRPr="002E4938" w:rsidRDefault="00E76AA2" w:rsidP="00A2388C">
            <w:pPr>
              <w:pStyle w:val="Odstavecseseznamem"/>
              <w:numPr>
                <w:ilvl w:val="0"/>
                <w:numId w:val="44"/>
              </w:numPr>
              <w:spacing w:before="120" w:after="120"/>
              <w:jc w:val="both"/>
              <w:rPr>
                <w:rFonts w:ascii="Arial" w:hAnsi="Arial" w:cs="Arial"/>
                <w:sz w:val="18"/>
                <w:szCs w:val="18"/>
              </w:rPr>
            </w:pPr>
            <w:r w:rsidRPr="002E4938">
              <w:rPr>
                <w:rFonts w:ascii="Arial" w:hAnsi="Arial" w:cs="Arial"/>
                <w:sz w:val="18"/>
                <w:szCs w:val="18"/>
              </w:rPr>
              <w:t>zajistit vstupní školení Personálu objednatele a Správce stavby z hlediska bezpečnosti práce a ochrany zdraví na Staveništi.</w:t>
            </w:r>
          </w:p>
          <w:p w14:paraId="5E49091C" w14:textId="77777777" w:rsidR="00E76AA2" w:rsidRPr="002E4938" w:rsidRDefault="00E76AA2" w:rsidP="0091387A">
            <w:pPr>
              <w:spacing w:before="120" w:after="120"/>
              <w:jc w:val="both"/>
              <w:rPr>
                <w:rFonts w:ascii="Arial" w:hAnsi="Arial" w:cs="Arial"/>
                <w:sz w:val="18"/>
                <w:szCs w:val="18"/>
              </w:rPr>
            </w:pPr>
          </w:p>
          <w:p w14:paraId="463CCDE0" w14:textId="1C94AEF1" w:rsidR="00E76AA2" w:rsidRPr="002E4938" w:rsidRDefault="00E76AA2" w:rsidP="0091387A">
            <w:pPr>
              <w:spacing w:before="120" w:after="120"/>
              <w:jc w:val="both"/>
              <w:rPr>
                <w:rFonts w:ascii="Arial" w:hAnsi="Arial" w:cs="Arial"/>
                <w:sz w:val="18"/>
                <w:szCs w:val="18"/>
              </w:rPr>
            </w:pPr>
            <w:r w:rsidRPr="002E4938">
              <w:rPr>
                <w:rFonts w:ascii="Arial" w:hAnsi="Arial" w:cs="Arial"/>
                <w:sz w:val="18"/>
                <w:szCs w:val="18"/>
              </w:rPr>
              <w:t>Neplnění výše uvedených povinností se považuje za neplnění povinností Zhotovitele</w:t>
            </w:r>
            <w:r w:rsidR="00C11EDE" w:rsidRPr="002E4938">
              <w:rPr>
                <w:rFonts w:ascii="Arial" w:hAnsi="Arial" w:cs="Arial"/>
                <w:sz w:val="18"/>
                <w:szCs w:val="18"/>
              </w:rPr>
              <w:t xml:space="preserve"> </w:t>
            </w:r>
          </w:p>
        </w:tc>
      </w:tr>
      <w:tr w:rsidR="00E76AA2" w:rsidRPr="002E4938" w14:paraId="53C3AD5C" w14:textId="77777777" w:rsidTr="0091387A">
        <w:tc>
          <w:tcPr>
            <w:tcW w:w="2339" w:type="dxa"/>
            <w:gridSpan w:val="3"/>
          </w:tcPr>
          <w:p w14:paraId="2BBA25E4" w14:textId="77777777" w:rsidR="00E76AA2" w:rsidRPr="002E4938" w:rsidRDefault="00E76AA2" w:rsidP="0091387A">
            <w:pPr>
              <w:spacing w:before="120" w:after="120"/>
              <w:rPr>
                <w:rFonts w:ascii="Arial" w:hAnsi="Arial" w:cs="Arial"/>
                <w:b/>
                <w:sz w:val="18"/>
                <w:szCs w:val="18"/>
              </w:rPr>
            </w:pPr>
          </w:p>
        </w:tc>
        <w:tc>
          <w:tcPr>
            <w:tcW w:w="6920" w:type="dxa"/>
            <w:gridSpan w:val="2"/>
          </w:tcPr>
          <w:p w14:paraId="1F4C78D1" w14:textId="77777777" w:rsidR="00E76AA2" w:rsidRPr="002E4938" w:rsidRDefault="00E76AA2" w:rsidP="0091387A">
            <w:pPr>
              <w:spacing w:before="120" w:after="120"/>
              <w:jc w:val="both"/>
              <w:rPr>
                <w:rFonts w:ascii="Arial" w:hAnsi="Arial" w:cs="Arial"/>
                <w:sz w:val="18"/>
                <w:szCs w:val="18"/>
              </w:rPr>
            </w:pPr>
          </w:p>
        </w:tc>
      </w:tr>
      <w:tr w:rsidR="00E76AA2" w:rsidRPr="002E4938" w14:paraId="7123FC6E" w14:textId="77777777" w:rsidTr="0091387A">
        <w:tc>
          <w:tcPr>
            <w:tcW w:w="2339" w:type="dxa"/>
            <w:gridSpan w:val="3"/>
          </w:tcPr>
          <w:p w14:paraId="1A5B81CE" w14:textId="32D25F8E" w:rsidR="00E76AA2" w:rsidRPr="002E4938" w:rsidRDefault="00E76AA2" w:rsidP="0091387A">
            <w:pPr>
              <w:spacing w:before="120" w:after="120"/>
              <w:rPr>
                <w:rFonts w:ascii="Arial" w:hAnsi="Arial" w:cs="Arial"/>
                <w:b/>
                <w:sz w:val="18"/>
                <w:szCs w:val="18"/>
              </w:rPr>
            </w:pPr>
            <w:r w:rsidRPr="002E4938">
              <w:rPr>
                <w:rFonts w:ascii="Arial" w:hAnsi="Arial" w:cs="Arial"/>
                <w:b/>
                <w:sz w:val="18"/>
                <w:szCs w:val="18"/>
              </w:rPr>
              <w:t>6.9</w:t>
            </w:r>
          </w:p>
        </w:tc>
        <w:tc>
          <w:tcPr>
            <w:tcW w:w="6920" w:type="dxa"/>
            <w:gridSpan w:val="2"/>
          </w:tcPr>
          <w:p w14:paraId="438F7262" w14:textId="77777777" w:rsidR="00E76AA2" w:rsidRPr="002E4938" w:rsidRDefault="00E76AA2" w:rsidP="0091387A">
            <w:pPr>
              <w:spacing w:before="120" w:after="120"/>
              <w:jc w:val="both"/>
              <w:rPr>
                <w:rFonts w:ascii="Arial" w:hAnsi="Arial" w:cs="Arial"/>
                <w:sz w:val="18"/>
                <w:szCs w:val="18"/>
              </w:rPr>
            </w:pPr>
          </w:p>
        </w:tc>
      </w:tr>
      <w:tr w:rsidR="00E76AA2" w:rsidRPr="002E4938" w14:paraId="20C14DCC" w14:textId="77777777" w:rsidTr="0091387A">
        <w:tc>
          <w:tcPr>
            <w:tcW w:w="2339" w:type="dxa"/>
            <w:gridSpan w:val="3"/>
          </w:tcPr>
          <w:p w14:paraId="1FFF9CE2" w14:textId="4BA89943" w:rsidR="00E76AA2" w:rsidRPr="002E4938" w:rsidRDefault="00E76AA2" w:rsidP="0091387A">
            <w:pPr>
              <w:spacing w:before="120" w:after="120"/>
              <w:rPr>
                <w:rFonts w:ascii="Arial" w:hAnsi="Arial" w:cs="Arial"/>
                <w:b/>
                <w:sz w:val="18"/>
                <w:szCs w:val="18"/>
              </w:rPr>
            </w:pPr>
            <w:r w:rsidRPr="002E4938">
              <w:rPr>
                <w:rFonts w:ascii="Arial" w:hAnsi="Arial" w:cs="Arial"/>
                <w:b/>
                <w:sz w:val="18"/>
                <w:szCs w:val="18"/>
              </w:rPr>
              <w:t>Personál zhotovitele</w:t>
            </w:r>
          </w:p>
        </w:tc>
        <w:tc>
          <w:tcPr>
            <w:tcW w:w="6920" w:type="dxa"/>
            <w:gridSpan w:val="2"/>
          </w:tcPr>
          <w:p w14:paraId="26269431" w14:textId="081AFFB1" w:rsidR="00E76AA2" w:rsidRPr="002E4938" w:rsidRDefault="00E76AA2" w:rsidP="0091387A">
            <w:pPr>
              <w:spacing w:before="120" w:after="120"/>
              <w:jc w:val="both"/>
              <w:rPr>
                <w:rFonts w:ascii="Arial" w:hAnsi="Arial" w:cs="Arial"/>
                <w:sz w:val="18"/>
                <w:szCs w:val="18"/>
              </w:rPr>
            </w:pPr>
            <w:r w:rsidRPr="002E4938">
              <w:rPr>
                <w:rFonts w:ascii="Arial" w:hAnsi="Arial" w:cs="Arial"/>
                <w:sz w:val="18"/>
                <w:szCs w:val="18"/>
              </w:rPr>
              <w:t xml:space="preserve">Na konec Pod-článku 6.9 se přidávají </w:t>
            </w:r>
            <w:r w:rsidR="008B4F8E" w:rsidRPr="002E4938">
              <w:rPr>
                <w:rFonts w:ascii="Arial" w:hAnsi="Arial" w:cs="Arial"/>
                <w:sz w:val="18"/>
                <w:szCs w:val="18"/>
              </w:rPr>
              <w:t xml:space="preserve">následující </w:t>
            </w:r>
            <w:r w:rsidRPr="002E4938">
              <w:rPr>
                <w:rFonts w:ascii="Arial" w:hAnsi="Arial" w:cs="Arial"/>
                <w:sz w:val="18"/>
                <w:szCs w:val="18"/>
              </w:rPr>
              <w:t>odstavce:</w:t>
            </w:r>
          </w:p>
          <w:p w14:paraId="4BBBCE24" w14:textId="0DCC36EF" w:rsidR="00E76AA2" w:rsidRPr="002E4938" w:rsidRDefault="00E76AA2" w:rsidP="0091387A">
            <w:pPr>
              <w:spacing w:before="120" w:after="120"/>
              <w:jc w:val="both"/>
              <w:rPr>
                <w:rFonts w:ascii="Arial" w:hAnsi="Arial" w:cs="Arial"/>
                <w:sz w:val="18"/>
                <w:szCs w:val="18"/>
              </w:rPr>
            </w:pPr>
            <w:r w:rsidRPr="002E4938">
              <w:rPr>
                <w:rFonts w:ascii="Arial" w:hAnsi="Arial" w:cs="Arial"/>
                <w:sz w:val="18"/>
                <w:szCs w:val="18"/>
              </w:rPr>
              <w:t>„Zhotovitel i jeho Pod</w:t>
            </w:r>
            <w:r w:rsidR="00963991" w:rsidRPr="002E4938">
              <w:rPr>
                <w:rFonts w:ascii="Arial" w:hAnsi="Arial" w:cs="Arial"/>
                <w:sz w:val="18"/>
                <w:szCs w:val="18"/>
              </w:rPr>
              <w:t>z</w:t>
            </w:r>
            <w:r w:rsidRPr="002E4938">
              <w:rPr>
                <w:rFonts w:ascii="Arial" w:hAnsi="Arial" w:cs="Arial"/>
                <w:sz w:val="18"/>
                <w:szCs w:val="18"/>
              </w:rPr>
              <w:t xml:space="preserve">hotovitelé (poddodavatelé) musí vedení, provádění Díla a vybrané činnosti ve výstavbě zabezpečit fyzickými osobami, které získaly oprávnění k výkonu těchto činností podle </w:t>
            </w:r>
            <w:r w:rsidR="00F73271">
              <w:rPr>
                <w:rFonts w:ascii="Arial" w:hAnsi="Arial" w:cs="Arial"/>
                <w:sz w:val="18"/>
                <w:szCs w:val="18"/>
              </w:rPr>
              <w:t xml:space="preserve">platných a účinných </w:t>
            </w:r>
            <w:r w:rsidRPr="002E4938">
              <w:rPr>
                <w:rFonts w:ascii="Arial" w:hAnsi="Arial" w:cs="Arial"/>
                <w:sz w:val="18"/>
                <w:szCs w:val="18"/>
              </w:rPr>
              <w:t>Právních předpisů, a to v počtu, o zkušenostech a odborné kvalifikaci v souladu se Zadávacími podmínkami.</w:t>
            </w:r>
          </w:p>
          <w:p w14:paraId="34EBF22C" w14:textId="2724B59A" w:rsidR="00596BCF" w:rsidRPr="002E4938" w:rsidRDefault="00596BCF" w:rsidP="0091387A">
            <w:pPr>
              <w:spacing w:before="120" w:after="120"/>
              <w:jc w:val="both"/>
              <w:rPr>
                <w:rFonts w:ascii="Arial" w:hAnsi="Arial" w:cs="Arial"/>
                <w:sz w:val="18"/>
                <w:szCs w:val="18"/>
              </w:rPr>
            </w:pPr>
          </w:p>
          <w:p w14:paraId="4657AB43" w14:textId="49004BBF" w:rsidR="00510F17" w:rsidRPr="002E4938" w:rsidRDefault="00510F17" w:rsidP="0091387A">
            <w:pPr>
              <w:spacing w:before="120" w:after="120"/>
              <w:jc w:val="both"/>
              <w:rPr>
                <w:rFonts w:ascii="Arial" w:hAnsi="Arial" w:cs="Arial"/>
                <w:sz w:val="18"/>
                <w:szCs w:val="18"/>
              </w:rPr>
            </w:pPr>
            <w:r w:rsidRPr="002E4938">
              <w:rPr>
                <w:rFonts w:ascii="Arial" w:hAnsi="Arial" w:cs="Arial"/>
                <w:sz w:val="18"/>
                <w:szCs w:val="18"/>
              </w:rPr>
              <w:t>Personál zhot</w:t>
            </w:r>
            <w:r w:rsidR="007A7AED" w:rsidRPr="002E4938">
              <w:rPr>
                <w:rFonts w:ascii="Arial" w:hAnsi="Arial" w:cs="Arial"/>
                <w:sz w:val="18"/>
                <w:szCs w:val="18"/>
              </w:rPr>
              <w:t>o</w:t>
            </w:r>
            <w:r w:rsidRPr="002E4938">
              <w:rPr>
                <w:rFonts w:ascii="Arial" w:hAnsi="Arial" w:cs="Arial"/>
                <w:sz w:val="18"/>
                <w:szCs w:val="18"/>
              </w:rPr>
              <w:t>v</w:t>
            </w:r>
            <w:r w:rsidR="007A7AED" w:rsidRPr="002E4938">
              <w:rPr>
                <w:rFonts w:ascii="Arial" w:hAnsi="Arial" w:cs="Arial"/>
                <w:sz w:val="18"/>
                <w:szCs w:val="18"/>
              </w:rPr>
              <w:t>i</w:t>
            </w:r>
            <w:r w:rsidRPr="002E4938">
              <w:rPr>
                <w:rFonts w:ascii="Arial" w:hAnsi="Arial" w:cs="Arial"/>
                <w:sz w:val="18"/>
                <w:szCs w:val="18"/>
              </w:rPr>
              <w:t>tele musí zahrnovat zejména tyto pozi</w:t>
            </w:r>
            <w:r w:rsidR="00086288" w:rsidRPr="002E4938">
              <w:rPr>
                <w:rFonts w:ascii="Arial" w:hAnsi="Arial" w:cs="Arial"/>
                <w:sz w:val="18"/>
                <w:szCs w:val="18"/>
              </w:rPr>
              <w:t>ce</w:t>
            </w:r>
            <w:r w:rsidRPr="002E4938">
              <w:rPr>
                <w:rFonts w:ascii="Arial" w:hAnsi="Arial" w:cs="Arial"/>
                <w:sz w:val="18"/>
                <w:szCs w:val="18"/>
              </w:rPr>
              <w:t>:</w:t>
            </w:r>
          </w:p>
          <w:p w14:paraId="603C461C" w14:textId="4E00076F" w:rsidR="00510F17" w:rsidRPr="002E4938" w:rsidRDefault="00510F17"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Projektový manažer</w:t>
            </w:r>
          </w:p>
          <w:p w14:paraId="035A943D" w14:textId="7AF76CA1" w:rsidR="00510F17" w:rsidRPr="002E4938" w:rsidRDefault="00510F17"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Stavbyvedoucí</w:t>
            </w:r>
          </w:p>
          <w:p w14:paraId="44F5A97F" w14:textId="0193221D" w:rsidR="00510F17" w:rsidRPr="002E4938" w:rsidRDefault="00510F17"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Technolog stavby</w:t>
            </w:r>
          </w:p>
          <w:p w14:paraId="5E0F934B" w14:textId="5BAD1FEE" w:rsidR="00510F17" w:rsidRPr="002E4938" w:rsidRDefault="00510F17"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Elektro</w:t>
            </w:r>
            <w:r w:rsidR="00733D83">
              <w:rPr>
                <w:rFonts w:ascii="Arial" w:hAnsi="Arial" w:cs="Arial"/>
                <w:sz w:val="18"/>
                <w:szCs w:val="18"/>
              </w:rPr>
              <w:t>technik</w:t>
            </w:r>
            <w:r w:rsidRPr="002E4938">
              <w:rPr>
                <w:rFonts w:ascii="Arial" w:hAnsi="Arial" w:cs="Arial"/>
                <w:sz w:val="18"/>
                <w:szCs w:val="18"/>
              </w:rPr>
              <w:t xml:space="preserve"> ŘS, </w:t>
            </w:r>
            <w:proofErr w:type="spellStart"/>
            <w:r w:rsidRPr="002E4938">
              <w:rPr>
                <w:rFonts w:ascii="Arial" w:hAnsi="Arial" w:cs="Arial"/>
                <w:sz w:val="18"/>
                <w:szCs w:val="18"/>
              </w:rPr>
              <w:t>MaR</w:t>
            </w:r>
            <w:proofErr w:type="spellEnd"/>
            <w:r w:rsidRPr="002E4938">
              <w:rPr>
                <w:rFonts w:ascii="Arial" w:hAnsi="Arial" w:cs="Arial"/>
                <w:sz w:val="18"/>
                <w:szCs w:val="18"/>
              </w:rPr>
              <w:t xml:space="preserve"> a SCADA</w:t>
            </w:r>
          </w:p>
          <w:p w14:paraId="183830DE" w14:textId="77777777" w:rsidR="002D0B3D" w:rsidRPr="002E4938" w:rsidRDefault="002D0B3D"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Statik</w:t>
            </w:r>
          </w:p>
          <w:p w14:paraId="2D068AA4" w14:textId="77777777" w:rsidR="00246419" w:rsidRPr="002E4938" w:rsidRDefault="00246419"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BIM koordinátor zhotovitele</w:t>
            </w:r>
          </w:p>
          <w:p w14:paraId="10B9189A" w14:textId="3DED5AD5" w:rsidR="00510F17" w:rsidRPr="002E4938" w:rsidRDefault="00510F17"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Geotechnik stavby</w:t>
            </w:r>
          </w:p>
          <w:p w14:paraId="27F187BD" w14:textId="652DFF6E" w:rsidR="00510F17" w:rsidRPr="002E4938" w:rsidRDefault="00510F17"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Technik BOZP zhotovitele</w:t>
            </w:r>
          </w:p>
          <w:p w14:paraId="1ED64ED9" w14:textId="5D13250E" w:rsidR="00246419" w:rsidRPr="002E4938" w:rsidRDefault="00246419"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Osoba odp</w:t>
            </w:r>
            <w:r w:rsidR="0033510E">
              <w:rPr>
                <w:rFonts w:ascii="Arial" w:hAnsi="Arial" w:cs="Arial"/>
                <w:sz w:val="18"/>
                <w:szCs w:val="18"/>
              </w:rPr>
              <w:t>ovědná</w:t>
            </w:r>
            <w:r w:rsidRPr="002E4938">
              <w:rPr>
                <w:rFonts w:ascii="Arial" w:hAnsi="Arial" w:cs="Arial"/>
                <w:sz w:val="18"/>
                <w:szCs w:val="18"/>
              </w:rPr>
              <w:t xml:space="preserve"> za diagnostiku stavby</w:t>
            </w:r>
          </w:p>
          <w:p w14:paraId="5684650C" w14:textId="6D3E773C" w:rsidR="00E52DA0" w:rsidRPr="002E4938" w:rsidRDefault="00510F17"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Rozpočtář</w:t>
            </w:r>
          </w:p>
          <w:p w14:paraId="1071193C" w14:textId="0E174175" w:rsidR="00246419" w:rsidRPr="002E4938" w:rsidRDefault="00246419" w:rsidP="00A2388C">
            <w:pPr>
              <w:pStyle w:val="Odstavecseseznamem"/>
              <w:numPr>
                <w:ilvl w:val="0"/>
                <w:numId w:val="45"/>
              </w:numPr>
              <w:spacing w:before="120" w:after="120"/>
              <w:jc w:val="both"/>
              <w:rPr>
                <w:rFonts w:ascii="Arial" w:hAnsi="Arial" w:cs="Arial"/>
                <w:sz w:val="18"/>
                <w:szCs w:val="18"/>
              </w:rPr>
            </w:pPr>
            <w:r w:rsidRPr="002E4938">
              <w:rPr>
                <w:rFonts w:ascii="Arial" w:hAnsi="Arial" w:cs="Arial"/>
                <w:sz w:val="18"/>
                <w:szCs w:val="18"/>
              </w:rPr>
              <w:t>Manažer kvality</w:t>
            </w:r>
          </w:p>
          <w:p w14:paraId="62C0BCD4" w14:textId="77777777" w:rsidR="00510F17" w:rsidRPr="002E4938" w:rsidRDefault="00510F17" w:rsidP="0091387A">
            <w:pPr>
              <w:spacing w:before="120" w:after="120"/>
              <w:jc w:val="both"/>
              <w:rPr>
                <w:rFonts w:ascii="Arial" w:hAnsi="Arial" w:cs="Arial"/>
                <w:sz w:val="18"/>
                <w:szCs w:val="18"/>
              </w:rPr>
            </w:pPr>
          </w:p>
          <w:p w14:paraId="11F2684E" w14:textId="6908AB64" w:rsidR="00E76AA2" w:rsidRPr="002E4938" w:rsidRDefault="00E76AA2" w:rsidP="0091387A">
            <w:pPr>
              <w:spacing w:before="120" w:after="120"/>
              <w:jc w:val="both"/>
              <w:rPr>
                <w:rFonts w:ascii="Arial" w:hAnsi="Arial" w:cs="Arial"/>
                <w:sz w:val="18"/>
                <w:szCs w:val="18"/>
              </w:rPr>
            </w:pPr>
            <w:r w:rsidRPr="002E4938">
              <w:rPr>
                <w:rFonts w:ascii="Arial" w:hAnsi="Arial" w:cs="Arial"/>
                <w:sz w:val="18"/>
                <w:szCs w:val="18"/>
              </w:rPr>
              <w:t xml:space="preserve">Veškerý Personál zhotovitele, u něhož je v Zadávacích podmínkách stanoveno, že je trvale k dispozici Správci stavby, musí být plně k dispozici pro Správce stavby za účelem řádného provádění Díla a </w:t>
            </w:r>
            <w:r w:rsidR="00292046">
              <w:rPr>
                <w:rFonts w:ascii="Arial" w:hAnsi="Arial" w:cs="Arial"/>
                <w:sz w:val="18"/>
                <w:szCs w:val="18"/>
              </w:rPr>
              <w:t>podle</w:t>
            </w:r>
            <w:r w:rsidRPr="002E4938">
              <w:rPr>
                <w:rFonts w:ascii="Arial" w:hAnsi="Arial" w:cs="Arial"/>
                <w:sz w:val="18"/>
                <w:szCs w:val="18"/>
              </w:rPr>
              <w:t xml:space="preserve"> požadavků Správce stavby. Trvale k dispozici je pro účely tohoto Pod-článku Personál zhotovitele na následujících pozicích:</w:t>
            </w:r>
          </w:p>
          <w:p w14:paraId="6069BFF1" w14:textId="7AC6C539" w:rsidR="00E76AA2" w:rsidRPr="002E4938" w:rsidRDefault="00086288" w:rsidP="00A2388C">
            <w:pPr>
              <w:pStyle w:val="Odstavecseseznamem"/>
              <w:numPr>
                <w:ilvl w:val="0"/>
                <w:numId w:val="11"/>
              </w:numPr>
              <w:spacing w:before="120" w:after="120"/>
              <w:ind w:left="246" w:hanging="284"/>
              <w:jc w:val="both"/>
              <w:rPr>
                <w:rFonts w:ascii="Arial" w:hAnsi="Arial" w:cs="Arial"/>
                <w:sz w:val="18"/>
                <w:szCs w:val="18"/>
              </w:rPr>
            </w:pPr>
            <w:r w:rsidRPr="002E4938">
              <w:rPr>
                <w:rFonts w:ascii="Arial" w:hAnsi="Arial" w:cs="Arial"/>
                <w:sz w:val="18"/>
                <w:szCs w:val="18"/>
              </w:rPr>
              <w:t>S</w:t>
            </w:r>
            <w:r w:rsidR="0018435F" w:rsidRPr="002E4938">
              <w:rPr>
                <w:rFonts w:ascii="Arial" w:hAnsi="Arial" w:cs="Arial"/>
                <w:sz w:val="18"/>
                <w:szCs w:val="18"/>
              </w:rPr>
              <w:t>tavbyvedoucí;</w:t>
            </w:r>
          </w:p>
          <w:p w14:paraId="2C324D04" w14:textId="2FCE79FC" w:rsidR="0018435F" w:rsidRPr="002E4938" w:rsidRDefault="00086288" w:rsidP="00A2388C">
            <w:pPr>
              <w:pStyle w:val="Odstavecseseznamem"/>
              <w:numPr>
                <w:ilvl w:val="0"/>
                <w:numId w:val="11"/>
              </w:numPr>
              <w:spacing w:before="120" w:after="120"/>
              <w:ind w:left="246" w:hanging="284"/>
              <w:jc w:val="both"/>
              <w:rPr>
                <w:rFonts w:ascii="Arial" w:hAnsi="Arial" w:cs="Arial"/>
                <w:sz w:val="18"/>
                <w:szCs w:val="18"/>
              </w:rPr>
            </w:pPr>
            <w:r w:rsidRPr="0033510E">
              <w:rPr>
                <w:rFonts w:ascii="Arial" w:hAnsi="Arial" w:cs="Arial"/>
                <w:sz w:val="18"/>
                <w:szCs w:val="18"/>
              </w:rPr>
              <w:t>T</w:t>
            </w:r>
            <w:r w:rsidR="00FE5788" w:rsidRPr="0033510E">
              <w:rPr>
                <w:rFonts w:ascii="Arial" w:hAnsi="Arial" w:cs="Arial"/>
                <w:sz w:val="18"/>
                <w:szCs w:val="18"/>
              </w:rPr>
              <w:t>echnolog stavby</w:t>
            </w:r>
            <w:r w:rsidR="007A7AED" w:rsidRPr="0033510E">
              <w:rPr>
                <w:rFonts w:ascii="Arial" w:hAnsi="Arial" w:cs="Arial"/>
                <w:sz w:val="18"/>
                <w:szCs w:val="18"/>
              </w:rPr>
              <w:t xml:space="preserve"> </w:t>
            </w:r>
            <w:r w:rsidR="000A4E84" w:rsidRPr="0033510E">
              <w:rPr>
                <w:rFonts w:ascii="Arial" w:hAnsi="Arial" w:cs="Arial"/>
                <w:sz w:val="18"/>
                <w:szCs w:val="18"/>
              </w:rPr>
              <w:t>(</w:t>
            </w:r>
            <w:r w:rsidR="007A7AED" w:rsidRPr="0033510E">
              <w:rPr>
                <w:rFonts w:ascii="Arial" w:hAnsi="Arial" w:cs="Arial"/>
                <w:sz w:val="18"/>
                <w:szCs w:val="18"/>
              </w:rPr>
              <w:t>v době montáže technologie a souvisejících činností</w:t>
            </w:r>
            <w:r w:rsidR="000A4E84" w:rsidRPr="0033510E">
              <w:rPr>
                <w:rFonts w:ascii="Arial" w:hAnsi="Arial" w:cs="Arial"/>
                <w:sz w:val="18"/>
                <w:szCs w:val="18"/>
              </w:rPr>
              <w:t>)</w:t>
            </w:r>
            <w:r w:rsidR="007A7AED" w:rsidRPr="0033510E">
              <w:rPr>
                <w:rFonts w:ascii="Arial" w:hAnsi="Arial" w:cs="Arial"/>
                <w:sz w:val="18"/>
                <w:szCs w:val="18"/>
              </w:rPr>
              <w:t>.</w:t>
            </w:r>
          </w:p>
        </w:tc>
      </w:tr>
      <w:tr w:rsidR="0018435F" w:rsidRPr="002E4938" w14:paraId="504487B0" w14:textId="77777777" w:rsidTr="0091387A">
        <w:tc>
          <w:tcPr>
            <w:tcW w:w="2339" w:type="dxa"/>
            <w:gridSpan w:val="3"/>
          </w:tcPr>
          <w:p w14:paraId="643626F3" w14:textId="77777777" w:rsidR="0018435F" w:rsidRPr="002E4938" w:rsidRDefault="0018435F" w:rsidP="0091387A">
            <w:pPr>
              <w:spacing w:before="120" w:after="120"/>
              <w:rPr>
                <w:rFonts w:ascii="Arial" w:hAnsi="Arial" w:cs="Arial"/>
                <w:b/>
                <w:sz w:val="18"/>
                <w:szCs w:val="18"/>
              </w:rPr>
            </w:pPr>
          </w:p>
        </w:tc>
        <w:tc>
          <w:tcPr>
            <w:tcW w:w="6920" w:type="dxa"/>
            <w:gridSpan w:val="2"/>
          </w:tcPr>
          <w:p w14:paraId="0C811D0F" w14:textId="77777777" w:rsidR="0018435F" w:rsidRPr="002E4938" w:rsidRDefault="0018435F" w:rsidP="0091387A">
            <w:pPr>
              <w:spacing w:before="120" w:after="120"/>
              <w:jc w:val="both"/>
              <w:rPr>
                <w:rFonts w:ascii="Arial" w:hAnsi="Arial" w:cs="Arial"/>
                <w:sz w:val="18"/>
                <w:szCs w:val="18"/>
              </w:rPr>
            </w:pPr>
          </w:p>
        </w:tc>
      </w:tr>
      <w:tr w:rsidR="0018435F" w:rsidRPr="002E4938" w14:paraId="4E5BFB7A" w14:textId="77777777" w:rsidTr="0091387A">
        <w:tc>
          <w:tcPr>
            <w:tcW w:w="2339" w:type="dxa"/>
            <w:gridSpan w:val="3"/>
          </w:tcPr>
          <w:p w14:paraId="4BFFF144" w14:textId="2695396D" w:rsidR="0018435F" w:rsidRPr="002E4938" w:rsidRDefault="0018435F" w:rsidP="0091387A">
            <w:pPr>
              <w:spacing w:before="120" w:after="120"/>
              <w:rPr>
                <w:rFonts w:ascii="Arial" w:hAnsi="Arial" w:cs="Arial"/>
                <w:b/>
                <w:sz w:val="18"/>
                <w:szCs w:val="18"/>
              </w:rPr>
            </w:pPr>
            <w:r w:rsidRPr="002E4938">
              <w:rPr>
                <w:rFonts w:ascii="Arial" w:hAnsi="Arial" w:cs="Arial"/>
                <w:b/>
                <w:sz w:val="18"/>
                <w:szCs w:val="18"/>
              </w:rPr>
              <w:t>6.12</w:t>
            </w:r>
          </w:p>
        </w:tc>
        <w:tc>
          <w:tcPr>
            <w:tcW w:w="6920" w:type="dxa"/>
            <w:gridSpan w:val="2"/>
          </w:tcPr>
          <w:p w14:paraId="34D79AD7" w14:textId="77777777" w:rsidR="0018435F" w:rsidRPr="002E4938" w:rsidRDefault="0018435F" w:rsidP="0091387A">
            <w:pPr>
              <w:spacing w:before="120" w:after="120"/>
              <w:jc w:val="both"/>
              <w:rPr>
                <w:rFonts w:ascii="Arial" w:hAnsi="Arial" w:cs="Arial"/>
                <w:sz w:val="18"/>
                <w:szCs w:val="18"/>
              </w:rPr>
            </w:pPr>
          </w:p>
        </w:tc>
      </w:tr>
      <w:tr w:rsidR="0018435F" w:rsidRPr="002E4938" w14:paraId="26C9CB9E" w14:textId="77777777" w:rsidTr="0091387A">
        <w:tc>
          <w:tcPr>
            <w:tcW w:w="2339" w:type="dxa"/>
            <w:gridSpan w:val="3"/>
          </w:tcPr>
          <w:p w14:paraId="64D4F86A" w14:textId="45C8D9F2" w:rsidR="0018435F" w:rsidRPr="002E4938" w:rsidRDefault="0018435F" w:rsidP="0091387A">
            <w:pPr>
              <w:spacing w:before="120" w:after="120"/>
              <w:rPr>
                <w:rFonts w:ascii="Arial" w:hAnsi="Arial" w:cs="Arial"/>
                <w:b/>
                <w:sz w:val="18"/>
                <w:szCs w:val="18"/>
              </w:rPr>
            </w:pPr>
            <w:r w:rsidRPr="002E4938">
              <w:rPr>
                <w:rFonts w:ascii="Arial" w:hAnsi="Arial" w:cs="Arial"/>
                <w:b/>
                <w:sz w:val="18"/>
                <w:szCs w:val="18"/>
              </w:rPr>
              <w:t>Realizační tým zhotovitele</w:t>
            </w:r>
          </w:p>
        </w:tc>
        <w:tc>
          <w:tcPr>
            <w:tcW w:w="6920" w:type="dxa"/>
            <w:gridSpan w:val="2"/>
          </w:tcPr>
          <w:p w14:paraId="559CCF30" w14:textId="3E5675AD" w:rsidR="0018435F" w:rsidRPr="002E4938" w:rsidRDefault="00246419" w:rsidP="0091387A">
            <w:pPr>
              <w:spacing w:before="120" w:after="120"/>
              <w:jc w:val="both"/>
              <w:rPr>
                <w:rFonts w:ascii="Arial" w:hAnsi="Arial" w:cs="Arial"/>
                <w:sz w:val="18"/>
                <w:szCs w:val="18"/>
              </w:rPr>
            </w:pPr>
            <w:r w:rsidRPr="002E4938">
              <w:rPr>
                <w:rFonts w:ascii="Arial" w:hAnsi="Arial" w:cs="Arial"/>
                <w:sz w:val="18"/>
                <w:szCs w:val="18"/>
              </w:rPr>
              <w:t xml:space="preserve">Přidává se </w:t>
            </w:r>
            <w:r w:rsidR="00E11754">
              <w:rPr>
                <w:rFonts w:ascii="Arial" w:eastAsiaTheme="minorHAnsi" w:hAnsi="Arial" w:cs="Arial"/>
                <w:sz w:val="18"/>
              </w:rPr>
              <w:t xml:space="preserve">nový </w:t>
            </w:r>
            <w:r w:rsidRPr="002E4938">
              <w:rPr>
                <w:rFonts w:ascii="Arial" w:hAnsi="Arial" w:cs="Arial"/>
                <w:sz w:val="18"/>
                <w:szCs w:val="18"/>
              </w:rPr>
              <w:t>Pod-článek 6.12:</w:t>
            </w:r>
          </w:p>
          <w:p w14:paraId="316D48DF" w14:textId="6C1EEF95" w:rsidR="0018435F" w:rsidRPr="002E4938" w:rsidRDefault="0018435F" w:rsidP="0091387A">
            <w:pPr>
              <w:spacing w:before="120" w:after="120"/>
              <w:jc w:val="both"/>
              <w:rPr>
                <w:rFonts w:ascii="Arial" w:hAnsi="Arial" w:cs="Arial"/>
                <w:sz w:val="18"/>
                <w:szCs w:val="18"/>
              </w:rPr>
            </w:pPr>
            <w:r w:rsidRPr="002E4938">
              <w:rPr>
                <w:rFonts w:ascii="Arial" w:hAnsi="Arial" w:cs="Arial"/>
                <w:sz w:val="18"/>
                <w:szCs w:val="18"/>
              </w:rPr>
              <w:t>„Zhotovitel je povinen zajistit, aby se osoby, kterými prokazoval splnění kvalifikace v Zadávacím řízení, a osoby, které byly případně předmětem hodnocení, podílely na plnění Smlouvy v rozsahu daném touto Smlouvou (realizační tým).</w:t>
            </w:r>
          </w:p>
          <w:p w14:paraId="4891558C" w14:textId="77777777" w:rsidR="0018435F" w:rsidRPr="002E4938" w:rsidRDefault="0018435F" w:rsidP="0091387A">
            <w:pPr>
              <w:spacing w:before="120" w:after="120"/>
              <w:jc w:val="both"/>
              <w:rPr>
                <w:rFonts w:ascii="Arial" w:hAnsi="Arial" w:cs="Arial"/>
                <w:sz w:val="18"/>
                <w:szCs w:val="18"/>
              </w:rPr>
            </w:pPr>
          </w:p>
          <w:p w14:paraId="68F81611" w14:textId="0CAD3A02" w:rsidR="0018435F" w:rsidRPr="002E4938" w:rsidRDefault="0018435F" w:rsidP="0091387A">
            <w:pPr>
              <w:spacing w:before="120" w:after="120"/>
              <w:jc w:val="both"/>
              <w:rPr>
                <w:rFonts w:ascii="Arial" w:hAnsi="Arial" w:cs="Arial"/>
                <w:sz w:val="18"/>
                <w:szCs w:val="18"/>
              </w:rPr>
            </w:pPr>
            <w:r w:rsidRPr="002E4938">
              <w:rPr>
                <w:rFonts w:ascii="Arial" w:hAnsi="Arial" w:cs="Arial"/>
                <w:sz w:val="18"/>
                <w:szCs w:val="18"/>
              </w:rPr>
              <w:t xml:space="preserve">Pokud byla pro osoby </w:t>
            </w:r>
            <w:r w:rsidR="00292046">
              <w:rPr>
                <w:rFonts w:ascii="Arial" w:hAnsi="Arial" w:cs="Arial"/>
                <w:sz w:val="18"/>
                <w:szCs w:val="18"/>
              </w:rPr>
              <w:t>podle</w:t>
            </w:r>
            <w:r w:rsidRPr="002E4938">
              <w:rPr>
                <w:rFonts w:ascii="Arial" w:hAnsi="Arial" w:cs="Arial"/>
                <w:sz w:val="18"/>
                <w:szCs w:val="18"/>
              </w:rPr>
              <w:t xml:space="preserve"> předchozího odstavce tohoto Pod-článku v Zadávacím řízení stanovena odborná způsobilost, musí touto odbornou způsobilostí osoby disponovat po celou dobu plnění Smlouvy.</w:t>
            </w:r>
          </w:p>
          <w:p w14:paraId="107379E6" w14:textId="77777777" w:rsidR="0018435F" w:rsidRPr="002E4938" w:rsidRDefault="0018435F" w:rsidP="0091387A">
            <w:pPr>
              <w:spacing w:before="120" w:after="120"/>
              <w:jc w:val="both"/>
              <w:rPr>
                <w:rFonts w:ascii="Arial" w:hAnsi="Arial" w:cs="Arial"/>
                <w:sz w:val="18"/>
                <w:szCs w:val="18"/>
              </w:rPr>
            </w:pPr>
          </w:p>
          <w:p w14:paraId="1180ECDC" w14:textId="79DA2861" w:rsidR="0018435F" w:rsidRPr="002E4938" w:rsidRDefault="0018435F" w:rsidP="0091387A">
            <w:pPr>
              <w:spacing w:before="120" w:after="120"/>
              <w:jc w:val="both"/>
              <w:rPr>
                <w:rFonts w:ascii="Arial" w:hAnsi="Arial" w:cs="Arial"/>
                <w:sz w:val="18"/>
                <w:szCs w:val="18"/>
              </w:rPr>
            </w:pPr>
            <w:r w:rsidRPr="002E4938">
              <w:rPr>
                <w:rFonts w:ascii="Arial" w:hAnsi="Arial" w:cs="Arial"/>
                <w:sz w:val="18"/>
                <w:szCs w:val="18"/>
              </w:rPr>
              <w:t>V případě, že se na straně Zhotovitele vyskytne potřeba takové změny v Personálu zhotovitele, která představuje změnu v osobách realizačního týmu dokládaného Zhotovitelem pro prokázání splnění kvalifikace nebo pro hodnocení v Zadávacím řízení, je povinen tuto skutečnost bezodkladně oznámit Správci stavby, nejpozději však do 14 dnů od takového zjištění.</w:t>
            </w:r>
          </w:p>
          <w:p w14:paraId="0CCBC3E1" w14:textId="77777777" w:rsidR="0018435F" w:rsidRPr="002E4938" w:rsidRDefault="0018435F" w:rsidP="0091387A">
            <w:pPr>
              <w:spacing w:before="120" w:after="120"/>
              <w:jc w:val="both"/>
              <w:rPr>
                <w:rFonts w:ascii="Arial" w:hAnsi="Arial" w:cs="Arial"/>
                <w:sz w:val="18"/>
                <w:szCs w:val="18"/>
              </w:rPr>
            </w:pPr>
          </w:p>
          <w:p w14:paraId="1A0B5F02" w14:textId="6AE937DA" w:rsidR="0018435F" w:rsidRPr="002E4938" w:rsidRDefault="0018435F" w:rsidP="0091387A">
            <w:pPr>
              <w:spacing w:before="120" w:after="120"/>
              <w:jc w:val="both"/>
              <w:rPr>
                <w:rFonts w:ascii="Arial" w:hAnsi="Arial" w:cs="Arial"/>
                <w:sz w:val="18"/>
                <w:szCs w:val="18"/>
              </w:rPr>
            </w:pPr>
            <w:r w:rsidRPr="002E4938">
              <w:rPr>
                <w:rFonts w:ascii="Arial" w:hAnsi="Arial" w:cs="Arial"/>
                <w:sz w:val="18"/>
                <w:szCs w:val="18"/>
              </w:rPr>
              <w:t>Současně s tímto oznámením Zhotovitel předloží Správci stavby profesní životopis a potřebné doklady náhradního člena realizačního týmu, kterými doloží splnění minimálně stejných požadavků, jako byly v rámci Zadávacího řízení (kvalifikace) stanoveny pro takovou osobu, resp. minimálně stejných hodnocených parametrů, jako byly Zhotovitelem pro tuto osobu doloženy v rámci hodnocení nabídek.</w:t>
            </w:r>
          </w:p>
          <w:p w14:paraId="10108775" w14:textId="77777777" w:rsidR="0018435F" w:rsidRPr="002E4938" w:rsidRDefault="0018435F" w:rsidP="0091387A">
            <w:pPr>
              <w:spacing w:before="120" w:after="120"/>
              <w:jc w:val="both"/>
              <w:rPr>
                <w:rFonts w:ascii="Arial" w:hAnsi="Arial" w:cs="Arial"/>
                <w:sz w:val="18"/>
                <w:szCs w:val="18"/>
              </w:rPr>
            </w:pPr>
          </w:p>
          <w:p w14:paraId="594AD492" w14:textId="64D99D60" w:rsidR="0018435F" w:rsidRPr="002E4938" w:rsidRDefault="0018435F" w:rsidP="0091387A">
            <w:pPr>
              <w:spacing w:before="120" w:after="120"/>
              <w:jc w:val="both"/>
              <w:rPr>
                <w:rFonts w:ascii="Arial" w:hAnsi="Arial" w:cs="Arial"/>
                <w:sz w:val="18"/>
                <w:szCs w:val="18"/>
              </w:rPr>
            </w:pPr>
            <w:r w:rsidRPr="002E4938">
              <w:rPr>
                <w:rFonts w:ascii="Arial" w:hAnsi="Arial" w:cs="Arial"/>
                <w:sz w:val="18"/>
                <w:szCs w:val="18"/>
              </w:rPr>
              <w:t>Porušení povinnosti Zhotovitele plnit Smlouvu osobami splňujícími kvalifikaci nebo</w:t>
            </w:r>
            <w:r w:rsidR="00C11EDE" w:rsidRPr="002E4938">
              <w:rPr>
                <w:rFonts w:ascii="Arial" w:hAnsi="Arial" w:cs="Arial"/>
                <w:sz w:val="18"/>
                <w:szCs w:val="18"/>
              </w:rPr>
              <w:t xml:space="preserve"> </w:t>
            </w:r>
            <w:r w:rsidRPr="002E4938">
              <w:rPr>
                <w:rFonts w:ascii="Arial" w:hAnsi="Arial" w:cs="Arial"/>
                <w:sz w:val="18"/>
                <w:szCs w:val="18"/>
              </w:rPr>
              <w:t>osobami hodnocenými a/nebo oznámit Objednateli uvedenou změnu Personálu zhotovitele a/nebo nedoložení náhradní osoby splňující shora uvedené podmínky představuje podstatné porušení Smlouvy ze strany Zhotovitele.“</w:t>
            </w:r>
          </w:p>
        </w:tc>
      </w:tr>
      <w:tr w:rsidR="0018435F" w:rsidRPr="002E4938" w14:paraId="474A653F" w14:textId="77777777" w:rsidTr="0091387A">
        <w:tc>
          <w:tcPr>
            <w:tcW w:w="2339" w:type="dxa"/>
            <w:gridSpan w:val="3"/>
          </w:tcPr>
          <w:p w14:paraId="32887C59" w14:textId="77777777" w:rsidR="0018435F" w:rsidRPr="002E4938" w:rsidRDefault="0018435F" w:rsidP="0091387A">
            <w:pPr>
              <w:spacing w:before="120" w:after="120"/>
              <w:rPr>
                <w:rFonts w:ascii="Arial" w:hAnsi="Arial" w:cs="Arial"/>
                <w:b/>
                <w:sz w:val="18"/>
                <w:szCs w:val="18"/>
              </w:rPr>
            </w:pPr>
          </w:p>
        </w:tc>
        <w:tc>
          <w:tcPr>
            <w:tcW w:w="6920" w:type="dxa"/>
            <w:gridSpan w:val="2"/>
          </w:tcPr>
          <w:p w14:paraId="39172099" w14:textId="77777777" w:rsidR="0018435F" w:rsidRPr="002E4938" w:rsidRDefault="0018435F" w:rsidP="0091387A">
            <w:pPr>
              <w:spacing w:before="120" w:after="120"/>
              <w:jc w:val="both"/>
              <w:rPr>
                <w:rFonts w:ascii="Arial" w:hAnsi="Arial" w:cs="Arial"/>
                <w:sz w:val="18"/>
                <w:szCs w:val="18"/>
              </w:rPr>
            </w:pPr>
          </w:p>
        </w:tc>
      </w:tr>
      <w:tr w:rsidR="0018435F" w:rsidRPr="002E4938" w14:paraId="05036FB5" w14:textId="77777777" w:rsidTr="0091387A">
        <w:tc>
          <w:tcPr>
            <w:tcW w:w="2339" w:type="dxa"/>
            <w:gridSpan w:val="3"/>
          </w:tcPr>
          <w:p w14:paraId="49CC8AD4" w14:textId="1BBCE3F7" w:rsidR="0018435F" w:rsidRPr="002E4938" w:rsidRDefault="0018435F" w:rsidP="0091387A">
            <w:pPr>
              <w:spacing w:before="120" w:after="120"/>
              <w:rPr>
                <w:rFonts w:ascii="Arial" w:hAnsi="Arial" w:cs="Arial"/>
                <w:b/>
                <w:sz w:val="18"/>
                <w:szCs w:val="18"/>
              </w:rPr>
            </w:pPr>
            <w:r w:rsidRPr="002E4938">
              <w:rPr>
                <w:rFonts w:ascii="Arial" w:hAnsi="Arial" w:cs="Arial"/>
                <w:b/>
                <w:sz w:val="18"/>
                <w:szCs w:val="18"/>
              </w:rPr>
              <w:t>6.13</w:t>
            </w:r>
          </w:p>
        </w:tc>
        <w:tc>
          <w:tcPr>
            <w:tcW w:w="6920" w:type="dxa"/>
            <w:gridSpan w:val="2"/>
          </w:tcPr>
          <w:p w14:paraId="46F6CC2B" w14:textId="77777777" w:rsidR="0018435F" w:rsidRPr="002E4938" w:rsidRDefault="0018435F" w:rsidP="0091387A">
            <w:pPr>
              <w:spacing w:before="120" w:after="120"/>
              <w:jc w:val="both"/>
              <w:rPr>
                <w:rFonts w:ascii="Arial" w:hAnsi="Arial" w:cs="Arial"/>
                <w:sz w:val="18"/>
                <w:szCs w:val="18"/>
              </w:rPr>
            </w:pPr>
          </w:p>
        </w:tc>
      </w:tr>
      <w:tr w:rsidR="0018435F" w:rsidRPr="002E4938" w14:paraId="53E88ED8" w14:textId="77777777" w:rsidTr="0091387A">
        <w:tc>
          <w:tcPr>
            <w:tcW w:w="2339" w:type="dxa"/>
            <w:gridSpan w:val="3"/>
          </w:tcPr>
          <w:p w14:paraId="511EE749" w14:textId="388238FF" w:rsidR="0018435F" w:rsidRPr="002E4938" w:rsidRDefault="0018435F" w:rsidP="0091387A">
            <w:pPr>
              <w:spacing w:before="120" w:after="120"/>
              <w:rPr>
                <w:rFonts w:ascii="Arial" w:hAnsi="Arial" w:cs="Arial"/>
                <w:b/>
                <w:sz w:val="18"/>
                <w:szCs w:val="18"/>
              </w:rPr>
            </w:pPr>
            <w:r w:rsidRPr="002E4938">
              <w:rPr>
                <w:rFonts w:ascii="Arial" w:hAnsi="Arial" w:cs="Arial"/>
                <w:b/>
                <w:sz w:val="18"/>
                <w:szCs w:val="18"/>
              </w:rPr>
              <w:t>Zákaz výkonu nelegální práce</w:t>
            </w:r>
          </w:p>
        </w:tc>
        <w:tc>
          <w:tcPr>
            <w:tcW w:w="6920" w:type="dxa"/>
            <w:gridSpan w:val="2"/>
          </w:tcPr>
          <w:p w14:paraId="790815BC" w14:textId="711D01A2" w:rsidR="00E72A1D" w:rsidRPr="002E4938" w:rsidRDefault="00E72A1D" w:rsidP="0091387A">
            <w:pPr>
              <w:spacing w:before="120" w:after="120"/>
              <w:jc w:val="both"/>
              <w:rPr>
                <w:rFonts w:ascii="Arial" w:hAnsi="Arial" w:cs="Arial"/>
                <w:sz w:val="18"/>
                <w:szCs w:val="18"/>
              </w:rPr>
            </w:pPr>
            <w:r w:rsidRPr="002E4938">
              <w:rPr>
                <w:rFonts w:ascii="Arial" w:hAnsi="Arial" w:cs="Arial"/>
                <w:sz w:val="18"/>
                <w:szCs w:val="18"/>
              </w:rPr>
              <w:t xml:space="preserve">Přidává se </w:t>
            </w:r>
            <w:r w:rsidR="00E11754">
              <w:rPr>
                <w:rFonts w:ascii="Arial" w:eastAsiaTheme="minorHAnsi" w:hAnsi="Arial" w:cs="Arial"/>
                <w:sz w:val="18"/>
              </w:rPr>
              <w:t xml:space="preserve">nový </w:t>
            </w:r>
            <w:r w:rsidRPr="002E4938">
              <w:rPr>
                <w:rFonts w:ascii="Arial" w:hAnsi="Arial" w:cs="Arial"/>
                <w:sz w:val="18"/>
                <w:szCs w:val="18"/>
              </w:rPr>
              <w:t>Pod-článek 6.13:</w:t>
            </w:r>
          </w:p>
          <w:p w14:paraId="3FF4F38F" w14:textId="62351603" w:rsidR="00E72A1D" w:rsidRPr="002E4938" w:rsidRDefault="00E72A1D" w:rsidP="0091387A">
            <w:pPr>
              <w:spacing w:before="120" w:after="120"/>
              <w:jc w:val="both"/>
              <w:rPr>
                <w:rFonts w:ascii="Arial" w:hAnsi="Arial" w:cs="Arial"/>
                <w:sz w:val="18"/>
                <w:szCs w:val="18"/>
              </w:rPr>
            </w:pPr>
            <w:r w:rsidRPr="002E4938">
              <w:rPr>
                <w:rFonts w:ascii="Arial" w:hAnsi="Arial" w:cs="Arial"/>
                <w:sz w:val="18"/>
                <w:szCs w:val="18"/>
              </w:rPr>
              <w:t xml:space="preserve">„Zhotovitel je při plnění této Smlouvy povinen respektovat veškeré </w:t>
            </w:r>
            <w:r w:rsidR="00D057B9">
              <w:rPr>
                <w:rFonts w:ascii="Arial" w:hAnsi="Arial" w:cs="Arial"/>
                <w:sz w:val="18"/>
                <w:szCs w:val="18"/>
              </w:rPr>
              <w:t xml:space="preserve">platné a účinné </w:t>
            </w:r>
            <w:r w:rsidRPr="002E4938">
              <w:rPr>
                <w:rFonts w:ascii="Arial" w:hAnsi="Arial" w:cs="Arial"/>
                <w:sz w:val="18"/>
                <w:szCs w:val="18"/>
              </w:rPr>
              <w:t>Právní předpisy upravující zákaz výkonu nelegální práce. V době zahájení Zadávacího řízení</w:t>
            </w:r>
          </w:p>
          <w:p w14:paraId="69F30D6F" w14:textId="23F89759" w:rsidR="0018435F" w:rsidRPr="002E4938" w:rsidRDefault="00E72A1D" w:rsidP="0091387A">
            <w:pPr>
              <w:spacing w:before="120" w:after="120"/>
              <w:jc w:val="both"/>
              <w:rPr>
                <w:rFonts w:ascii="Arial" w:hAnsi="Arial" w:cs="Arial"/>
                <w:sz w:val="18"/>
                <w:szCs w:val="18"/>
              </w:rPr>
            </w:pPr>
            <w:r w:rsidRPr="002E4938">
              <w:rPr>
                <w:rFonts w:ascii="Arial" w:hAnsi="Arial" w:cs="Arial"/>
                <w:sz w:val="18"/>
                <w:szCs w:val="18"/>
              </w:rPr>
              <w:t xml:space="preserve">to jsou zejména příslušná ustanovení zákona č. 435/2004 Sb., o zaměstnanosti, ve znění pozdějších předpisů (dále jen </w:t>
            </w:r>
            <w:r w:rsidRPr="002E4938">
              <w:rPr>
                <w:rFonts w:ascii="Arial" w:hAnsi="Arial" w:cs="Arial"/>
                <w:bCs/>
                <w:iCs/>
                <w:sz w:val="18"/>
                <w:szCs w:val="18"/>
              </w:rPr>
              <w:t>„</w:t>
            </w:r>
            <w:r w:rsidR="002125E8" w:rsidRPr="002E4938">
              <w:rPr>
                <w:rFonts w:ascii="Arial" w:hAnsi="Arial" w:cs="Arial"/>
                <w:bCs/>
                <w:iCs/>
                <w:sz w:val="18"/>
                <w:szCs w:val="18"/>
              </w:rPr>
              <w:t>Z</w:t>
            </w:r>
            <w:r w:rsidRPr="002E4938">
              <w:rPr>
                <w:rFonts w:ascii="Arial" w:hAnsi="Arial" w:cs="Arial"/>
                <w:bCs/>
                <w:iCs/>
                <w:sz w:val="18"/>
                <w:szCs w:val="18"/>
              </w:rPr>
              <w:t>ákon o zaměstnanosti“),</w:t>
            </w:r>
            <w:r w:rsidRPr="002E4938">
              <w:rPr>
                <w:rFonts w:ascii="Arial" w:hAnsi="Arial" w:cs="Arial"/>
                <w:sz w:val="18"/>
                <w:szCs w:val="18"/>
              </w:rPr>
              <w:t xml:space="preserve"> a </w:t>
            </w:r>
            <w:r w:rsidR="00E00041" w:rsidRPr="002E4938">
              <w:rPr>
                <w:rFonts w:ascii="Arial" w:hAnsi="Arial" w:cs="Arial"/>
                <w:sz w:val="18"/>
                <w:szCs w:val="18"/>
              </w:rPr>
              <w:t>Z</w:t>
            </w:r>
            <w:r w:rsidR="00297226" w:rsidRPr="002E4938">
              <w:rPr>
                <w:rFonts w:ascii="Arial" w:hAnsi="Arial" w:cs="Arial"/>
                <w:sz w:val="18"/>
                <w:szCs w:val="18"/>
              </w:rPr>
              <w:t xml:space="preserve">ákoníku práce, </w:t>
            </w:r>
            <w:r w:rsidRPr="002E4938">
              <w:rPr>
                <w:rFonts w:ascii="Arial" w:hAnsi="Arial" w:cs="Arial"/>
                <w:sz w:val="18"/>
                <w:szCs w:val="18"/>
              </w:rPr>
              <w:t>určující jako nelegální práci:</w:t>
            </w:r>
          </w:p>
          <w:p w14:paraId="2BF285BA" w14:textId="77777777" w:rsidR="00297226" w:rsidRPr="002E4938" w:rsidRDefault="00297226" w:rsidP="00A2388C">
            <w:pPr>
              <w:pStyle w:val="Odstavecseseznamem"/>
              <w:numPr>
                <w:ilvl w:val="0"/>
                <w:numId w:val="46"/>
              </w:numPr>
              <w:spacing w:before="120" w:after="120"/>
              <w:jc w:val="both"/>
              <w:rPr>
                <w:rFonts w:ascii="Arial" w:hAnsi="Arial" w:cs="Arial"/>
                <w:sz w:val="18"/>
                <w:szCs w:val="18"/>
              </w:rPr>
            </w:pPr>
            <w:r w:rsidRPr="002E4938">
              <w:rPr>
                <w:rFonts w:ascii="Arial" w:hAnsi="Arial" w:cs="Arial"/>
                <w:sz w:val="18"/>
                <w:szCs w:val="18"/>
              </w:rPr>
              <w:t>výkon závislé práce fyzickou osobou mimo pracovněprávní vztah, nebo</w:t>
            </w:r>
          </w:p>
          <w:p w14:paraId="2F1D5EEB" w14:textId="4107FAB5" w:rsidR="00297226" w:rsidRPr="002E4938" w:rsidRDefault="00297226" w:rsidP="00A2388C">
            <w:pPr>
              <w:pStyle w:val="Odstavecseseznamem"/>
              <w:numPr>
                <w:ilvl w:val="0"/>
                <w:numId w:val="46"/>
              </w:numPr>
              <w:spacing w:before="120" w:after="120"/>
              <w:jc w:val="both"/>
              <w:rPr>
                <w:rFonts w:ascii="Arial" w:hAnsi="Arial" w:cs="Arial"/>
                <w:sz w:val="18"/>
                <w:szCs w:val="18"/>
              </w:rPr>
            </w:pPr>
            <w:r w:rsidRPr="002E4938">
              <w:rPr>
                <w:rFonts w:ascii="Arial" w:hAnsi="Arial" w:cs="Arial"/>
                <w:sz w:val="18"/>
                <w:szCs w:val="18"/>
              </w:rPr>
              <w:t xml:space="preserve">pokud fyzická osoba-cizinec vykonává práci v rozporu s vydaným povolením k zaměstnání nebo bez tohoto povolení, je-li podle </w:t>
            </w:r>
            <w:r w:rsidR="002125E8" w:rsidRPr="002E4938">
              <w:rPr>
                <w:rFonts w:ascii="Arial" w:hAnsi="Arial" w:cs="Arial"/>
                <w:sz w:val="18"/>
                <w:szCs w:val="18"/>
              </w:rPr>
              <w:t>Z</w:t>
            </w:r>
            <w:r w:rsidRPr="002E4938">
              <w:rPr>
                <w:rFonts w:ascii="Arial" w:hAnsi="Arial" w:cs="Arial"/>
                <w:sz w:val="18"/>
                <w:szCs w:val="18"/>
              </w:rPr>
              <w:t xml:space="preserve">ákona o zaměstnanosti vyžadováno, nebo v rozporu se zaměstnaneckou kartou vydanou podle zákona č. 326/1999 Sb., o pobytu cizinců na území České republiky a o změně některých zákonů, ve znění pozdějších předpisů, nebo v rozporu s modrou kartou; to neplatí v případě převedení na jinou práci podle § 41 odst. 1 písm. c) </w:t>
            </w:r>
            <w:r w:rsidR="00E00041" w:rsidRPr="002E4938">
              <w:rPr>
                <w:rFonts w:ascii="Arial" w:hAnsi="Arial" w:cs="Arial"/>
                <w:sz w:val="18"/>
                <w:szCs w:val="18"/>
              </w:rPr>
              <w:t>Z</w:t>
            </w:r>
            <w:r w:rsidRPr="002E4938">
              <w:rPr>
                <w:rFonts w:ascii="Arial" w:hAnsi="Arial" w:cs="Arial"/>
                <w:sz w:val="18"/>
                <w:szCs w:val="18"/>
              </w:rPr>
              <w:t>ákoníku práce, nebo</w:t>
            </w:r>
          </w:p>
          <w:p w14:paraId="27B97809" w14:textId="5D6002F5" w:rsidR="00297226" w:rsidRPr="002E4938" w:rsidRDefault="00297226" w:rsidP="00A2388C">
            <w:pPr>
              <w:pStyle w:val="Odstavecseseznamem"/>
              <w:numPr>
                <w:ilvl w:val="0"/>
                <w:numId w:val="46"/>
              </w:numPr>
              <w:spacing w:before="120" w:after="120"/>
              <w:jc w:val="both"/>
              <w:rPr>
                <w:rFonts w:ascii="Arial" w:hAnsi="Arial" w:cs="Arial"/>
                <w:sz w:val="18"/>
                <w:szCs w:val="18"/>
              </w:rPr>
            </w:pPr>
            <w:r w:rsidRPr="002E4938">
              <w:rPr>
                <w:rFonts w:ascii="Arial" w:hAnsi="Arial" w:cs="Arial"/>
                <w:sz w:val="18"/>
                <w:szCs w:val="18"/>
              </w:rPr>
              <w:t xml:space="preserve">pokud fyzická osoba-cizinec vykonává práci pro právnickou nebo fyzickou osobu bez platného povolení k pobytu na území České republiky, je-li podle </w:t>
            </w:r>
            <w:r w:rsidR="00D057B9">
              <w:rPr>
                <w:rFonts w:ascii="Arial" w:hAnsi="Arial" w:cs="Arial"/>
                <w:sz w:val="18"/>
                <w:szCs w:val="18"/>
              </w:rPr>
              <w:t xml:space="preserve">platných a účinných </w:t>
            </w:r>
            <w:r w:rsidRPr="002E4938">
              <w:rPr>
                <w:rFonts w:ascii="Arial" w:hAnsi="Arial" w:cs="Arial"/>
                <w:sz w:val="18"/>
                <w:szCs w:val="18"/>
              </w:rPr>
              <w:t>Právních předpisů vyžadováno.</w:t>
            </w:r>
          </w:p>
          <w:p w14:paraId="272F289C" w14:textId="77777777" w:rsidR="00297226" w:rsidRPr="002E4938" w:rsidRDefault="00297226" w:rsidP="0091387A">
            <w:pPr>
              <w:spacing w:before="120" w:after="120"/>
              <w:jc w:val="both"/>
              <w:rPr>
                <w:rFonts w:ascii="Arial" w:hAnsi="Arial" w:cs="Arial"/>
                <w:sz w:val="18"/>
                <w:szCs w:val="18"/>
              </w:rPr>
            </w:pPr>
          </w:p>
          <w:p w14:paraId="7E17940C" w14:textId="77777777" w:rsidR="00297226" w:rsidRPr="002E4938" w:rsidRDefault="00297226" w:rsidP="0091387A">
            <w:pPr>
              <w:spacing w:before="120" w:after="120"/>
              <w:jc w:val="both"/>
              <w:rPr>
                <w:rFonts w:ascii="Arial" w:hAnsi="Arial" w:cs="Arial"/>
                <w:sz w:val="18"/>
                <w:szCs w:val="18"/>
              </w:rPr>
            </w:pPr>
            <w:r w:rsidRPr="002E4938">
              <w:rPr>
                <w:rFonts w:ascii="Arial" w:hAnsi="Arial" w:cs="Arial"/>
                <w:sz w:val="18"/>
                <w:szCs w:val="18"/>
              </w:rPr>
              <w:t>Zhotovitel prohlašuje, že si je uvedené povinnosti vědom, a zavazuje se tuto povinnost dodržovat po celou dobu plnění této Smlouvy.</w:t>
            </w:r>
          </w:p>
          <w:p w14:paraId="69978BB0" w14:textId="77777777" w:rsidR="00297226" w:rsidRPr="002E4938" w:rsidRDefault="00297226" w:rsidP="0091387A">
            <w:pPr>
              <w:spacing w:before="120" w:after="120"/>
              <w:jc w:val="both"/>
              <w:rPr>
                <w:rFonts w:ascii="Arial" w:hAnsi="Arial" w:cs="Arial"/>
                <w:sz w:val="18"/>
                <w:szCs w:val="18"/>
              </w:rPr>
            </w:pPr>
          </w:p>
          <w:p w14:paraId="299BAA7F" w14:textId="02AB2B4E" w:rsidR="00297226" w:rsidRPr="002E4938" w:rsidRDefault="00297226" w:rsidP="0091387A">
            <w:pPr>
              <w:spacing w:before="120" w:after="120"/>
              <w:jc w:val="both"/>
              <w:rPr>
                <w:rFonts w:ascii="Arial" w:hAnsi="Arial" w:cs="Arial"/>
                <w:sz w:val="18"/>
                <w:szCs w:val="18"/>
              </w:rPr>
            </w:pPr>
            <w:r w:rsidRPr="002E4938">
              <w:rPr>
                <w:rFonts w:ascii="Arial" w:hAnsi="Arial" w:cs="Arial"/>
                <w:sz w:val="18"/>
                <w:szCs w:val="18"/>
              </w:rPr>
              <w:t>Porušení povinnosti Zhotovitele dodržet v rámci plnění Smlouvy zákaz výkonu nelegální práce a/nebo předložit Objednateli ve stanovené lhůtě dokumenty prokazující, že je v rámci plnění Smlouvy dodržován zákaz výkonu nelegální práce, je podstatným porušením Smlouvy ze strany Zhotovitele.“</w:t>
            </w:r>
          </w:p>
        </w:tc>
      </w:tr>
      <w:tr w:rsidR="00297226" w:rsidRPr="002E4938" w14:paraId="2C1586C3" w14:textId="77777777" w:rsidTr="0091387A">
        <w:tc>
          <w:tcPr>
            <w:tcW w:w="2339" w:type="dxa"/>
            <w:gridSpan w:val="3"/>
          </w:tcPr>
          <w:p w14:paraId="5DF62F0A" w14:textId="77777777" w:rsidR="00297226" w:rsidRPr="002E4938" w:rsidRDefault="00297226" w:rsidP="0091387A">
            <w:pPr>
              <w:spacing w:before="120" w:after="120"/>
              <w:rPr>
                <w:rFonts w:ascii="Arial" w:hAnsi="Arial" w:cs="Arial"/>
                <w:b/>
                <w:sz w:val="18"/>
                <w:szCs w:val="18"/>
              </w:rPr>
            </w:pPr>
          </w:p>
        </w:tc>
        <w:tc>
          <w:tcPr>
            <w:tcW w:w="6920" w:type="dxa"/>
            <w:gridSpan w:val="2"/>
          </w:tcPr>
          <w:p w14:paraId="48778426" w14:textId="77777777" w:rsidR="00297226" w:rsidRPr="002E4938" w:rsidRDefault="00297226" w:rsidP="0091387A">
            <w:pPr>
              <w:spacing w:before="120" w:after="120"/>
              <w:jc w:val="both"/>
              <w:rPr>
                <w:rFonts w:ascii="Arial" w:hAnsi="Arial" w:cs="Arial"/>
                <w:sz w:val="18"/>
                <w:szCs w:val="18"/>
              </w:rPr>
            </w:pPr>
          </w:p>
        </w:tc>
      </w:tr>
      <w:tr w:rsidR="00297226" w:rsidRPr="002E4938" w14:paraId="7C1920DE" w14:textId="77777777" w:rsidTr="0091387A">
        <w:tc>
          <w:tcPr>
            <w:tcW w:w="2339" w:type="dxa"/>
            <w:gridSpan w:val="3"/>
          </w:tcPr>
          <w:p w14:paraId="28A26516" w14:textId="665B8CD1" w:rsidR="00297226" w:rsidRPr="002E4938" w:rsidRDefault="00297226" w:rsidP="00C22587">
            <w:pPr>
              <w:keepNext/>
              <w:spacing w:before="120" w:after="120"/>
              <w:rPr>
                <w:rFonts w:ascii="Arial" w:hAnsi="Arial" w:cs="Arial"/>
                <w:b/>
                <w:sz w:val="18"/>
                <w:szCs w:val="18"/>
              </w:rPr>
            </w:pPr>
            <w:r w:rsidRPr="002E4938">
              <w:rPr>
                <w:rFonts w:ascii="Arial" w:hAnsi="Arial" w:cs="Arial"/>
                <w:b/>
                <w:sz w:val="18"/>
                <w:szCs w:val="18"/>
              </w:rPr>
              <w:lastRenderedPageBreak/>
              <w:t>6.14</w:t>
            </w:r>
          </w:p>
        </w:tc>
        <w:tc>
          <w:tcPr>
            <w:tcW w:w="6920" w:type="dxa"/>
            <w:gridSpan w:val="2"/>
          </w:tcPr>
          <w:p w14:paraId="790CD375" w14:textId="77777777" w:rsidR="00297226" w:rsidRPr="002E4938" w:rsidRDefault="00297226" w:rsidP="00C22587">
            <w:pPr>
              <w:keepNext/>
              <w:spacing w:before="120" w:after="120"/>
              <w:jc w:val="both"/>
              <w:rPr>
                <w:rFonts w:ascii="Arial" w:hAnsi="Arial" w:cs="Arial"/>
                <w:sz w:val="18"/>
                <w:szCs w:val="18"/>
              </w:rPr>
            </w:pPr>
          </w:p>
        </w:tc>
      </w:tr>
      <w:tr w:rsidR="00297226" w:rsidRPr="002E4938" w14:paraId="1AD7DD90" w14:textId="77777777" w:rsidTr="0091387A">
        <w:tc>
          <w:tcPr>
            <w:tcW w:w="2339" w:type="dxa"/>
            <w:gridSpan w:val="3"/>
          </w:tcPr>
          <w:p w14:paraId="1F62D3D3" w14:textId="61360DE8" w:rsidR="00297226" w:rsidRPr="002E4938" w:rsidRDefault="00297226" w:rsidP="00C22587">
            <w:pPr>
              <w:keepNext/>
              <w:spacing w:before="120" w:after="120"/>
              <w:rPr>
                <w:rFonts w:ascii="Arial" w:hAnsi="Arial" w:cs="Arial"/>
                <w:b/>
                <w:sz w:val="18"/>
                <w:szCs w:val="18"/>
              </w:rPr>
            </w:pPr>
            <w:r w:rsidRPr="002E4938">
              <w:rPr>
                <w:rFonts w:ascii="Arial" w:hAnsi="Arial" w:cs="Arial"/>
                <w:b/>
                <w:sz w:val="18"/>
                <w:szCs w:val="18"/>
              </w:rPr>
              <w:t>Změny personálu zhotovitele</w:t>
            </w:r>
          </w:p>
        </w:tc>
        <w:tc>
          <w:tcPr>
            <w:tcW w:w="6920" w:type="dxa"/>
            <w:gridSpan w:val="2"/>
          </w:tcPr>
          <w:p w14:paraId="631B7529" w14:textId="566A7164" w:rsidR="00297226" w:rsidRPr="002E4938" w:rsidRDefault="00297226" w:rsidP="00C22587">
            <w:pPr>
              <w:keepNext/>
              <w:spacing w:before="120" w:after="120"/>
              <w:jc w:val="both"/>
              <w:rPr>
                <w:rFonts w:ascii="Arial" w:hAnsi="Arial" w:cs="Arial"/>
                <w:sz w:val="18"/>
                <w:szCs w:val="18"/>
              </w:rPr>
            </w:pPr>
            <w:r w:rsidRPr="002E4938">
              <w:rPr>
                <w:rFonts w:ascii="Arial" w:hAnsi="Arial" w:cs="Arial"/>
                <w:sz w:val="18"/>
                <w:szCs w:val="18"/>
              </w:rPr>
              <w:t xml:space="preserve">Přidává se </w:t>
            </w:r>
            <w:r w:rsidR="00E11754">
              <w:rPr>
                <w:rFonts w:ascii="Arial" w:eastAsiaTheme="minorHAnsi" w:hAnsi="Arial" w:cs="Arial"/>
                <w:sz w:val="18"/>
              </w:rPr>
              <w:t xml:space="preserve">nový </w:t>
            </w:r>
            <w:r w:rsidRPr="002E4938">
              <w:rPr>
                <w:rFonts w:ascii="Arial" w:hAnsi="Arial" w:cs="Arial"/>
                <w:sz w:val="18"/>
                <w:szCs w:val="18"/>
              </w:rPr>
              <w:t>Pod-článek 6.14:</w:t>
            </w:r>
          </w:p>
          <w:p w14:paraId="6D3BC843" w14:textId="77777777" w:rsidR="00297226" w:rsidRPr="002E4938" w:rsidRDefault="00297226" w:rsidP="00C22587">
            <w:pPr>
              <w:keepNext/>
              <w:spacing w:before="120" w:after="120"/>
              <w:jc w:val="both"/>
              <w:rPr>
                <w:rFonts w:ascii="Arial" w:hAnsi="Arial" w:cs="Arial"/>
                <w:sz w:val="18"/>
                <w:szCs w:val="18"/>
              </w:rPr>
            </w:pPr>
            <w:r w:rsidRPr="002E4938">
              <w:rPr>
                <w:rFonts w:ascii="Arial" w:hAnsi="Arial" w:cs="Arial"/>
                <w:sz w:val="18"/>
                <w:szCs w:val="18"/>
              </w:rPr>
              <w:t>„Je-li potřebné nahradit kohokoli z Personálu zhotovitele, musí Zhotovitel zajistit náhradu osobou se srovnatelnými schopnostmi co nejdříve, jak je to rozumně možné.</w:t>
            </w:r>
          </w:p>
          <w:p w14:paraId="0F2A9F4B" w14:textId="77777777" w:rsidR="00C11EDE" w:rsidRPr="002E4938" w:rsidRDefault="00C11EDE" w:rsidP="00C22587">
            <w:pPr>
              <w:keepNext/>
              <w:spacing w:before="120" w:after="120"/>
              <w:jc w:val="both"/>
              <w:rPr>
                <w:rFonts w:ascii="Arial" w:hAnsi="Arial" w:cs="Arial"/>
                <w:sz w:val="18"/>
                <w:szCs w:val="18"/>
              </w:rPr>
            </w:pPr>
          </w:p>
          <w:p w14:paraId="52716BDD" w14:textId="02D000D0" w:rsidR="00297226" w:rsidRPr="002E4938" w:rsidRDefault="00297226" w:rsidP="00C22587">
            <w:pPr>
              <w:keepNext/>
              <w:spacing w:before="120" w:after="120"/>
              <w:jc w:val="both"/>
              <w:rPr>
                <w:rFonts w:ascii="Arial" w:hAnsi="Arial" w:cs="Arial"/>
                <w:sz w:val="18"/>
                <w:szCs w:val="18"/>
              </w:rPr>
            </w:pPr>
            <w:r w:rsidRPr="002E4938">
              <w:rPr>
                <w:rFonts w:ascii="Arial" w:hAnsi="Arial" w:cs="Arial"/>
                <w:sz w:val="18"/>
                <w:szCs w:val="18"/>
              </w:rPr>
              <w:t>Náklady na takovou náhradu je povinen nést Zhotovitel mimo případy, kdy je náhrada</w:t>
            </w:r>
            <w:r w:rsidR="00C11EDE" w:rsidRPr="002E4938">
              <w:rPr>
                <w:rFonts w:ascii="Arial" w:hAnsi="Arial" w:cs="Arial"/>
                <w:sz w:val="18"/>
                <w:szCs w:val="18"/>
              </w:rPr>
              <w:t xml:space="preserve"> </w:t>
            </w:r>
            <w:r w:rsidRPr="002E4938">
              <w:rPr>
                <w:rFonts w:ascii="Arial" w:hAnsi="Arial" w:cs="Arial"/>
                <w:sz w:val="18"/>
                <w:szCs w:val="18"/>
              </w:rPr>
              <w:t>požadována Správcem stavby a/nebo Objednatelem, kdy v takovém případě:</w:t>
            </w:r>
          </w:p>
          <w:p w14:paraId="7D96287D" w14:textId="77777777" w:rsidR="00297226" w:rsidRPr="002E4938" w:rsidRDefault="00297226" w:rsidP="00A2388C">
            <w:pPr>
              <w:pStyle w:val="Odstavecseseznamem"/>
              <w:keepNext/>
              <w:numPr>
                <w:ilvl w:val="0"/>
                <w:numId w:val="13"/>
              </w:numPr>
              <w:spacing w:before="120" w:after="120"/>
              <w:ind w:left="246" w:hanging="246"/>
              <w:jc w:val="both"/>
              <w:rPr>
                <w:rFonts w:ascii="Arial" w:hAnsi="Arial" w:cs="Arial"/>
                <w:sz w:val="18"/>
                <w:szCs w:val="18"/>
              </w:rPr>
            </w:pPr>
            <w:r w:rsidRPr="002E4938">
              <w:rPr>
                <w:rFonts w:ascii="Arial" w:hAnsi="Arial" w:cs="Arial"/>
                <w:sz w:val="18"/>
                <w:szCs w:val="18"/>
              </w:rPr>
              <w:t>musí být požadavek písemný a s uvedením důvodů a</w:t>
            </w:r>
          </w:p>
          <w:p w14:paraId="2779E7F4" w14:textId="77777777" w:rsidR="00246419" w:rsidRPr="002E4938" w:rsidRDefault="00297226" w:rsidP="00A2388C">
            <w:pPr>
              <w:pStyle w:val="Odstavecseseznamem"/>
              <w:keepNext/>
              <w:numPr>
                <w:ilvl w:val="0"/>
                <w:numId w:val="13"/>
              </w:numPr>
              <w:spacing w:before="120" w:after="120"/>
              <w:ind w:left="246" w:hanging="246"/>
              <w:jc w:val="both"/>
              <w:rPr>
                <w:rFonts w:ascii="Arial" w:hAnsi="Arial" w:cs="Arial"/>
                <w:sz w:val="18"/>
                <w:szCs w:val="18"/>
              </w:rPr>
            </w:pPr>
            <w:r w:rsidRPr="002E4938">
              <w:rPr>
                <w:rFonts w:ascii="Arial" w:hAnsi="Arial" w:cs="Arial"/>
                <w:sz w:val="18"/>
                <w:szCs w:val="18"/>
              </w:rPr>
              <w:t>Objednatel musí nést náklady náhrady, ledaže jako důvod pro provedení náhrady uvedl nepřístojné chování nebo neschopnost uspokojivého výkonu.</w:t>
            </w:r>
          </w:p>
          <w:p w14:paraId="5C963D19" w14:textId="77777777" w:rsidR="00246419" w:rsidRPr="002E4938" w:rsidRDefault="00246419" w:rsidP="00C22587">
            <w:pPr>
              <w:keepNext/>
              <w:spacing w:before="120" w:after="120"/>
              <w:jc w:val="both"/>
              <w:rPr>
                <w:rFonts w:ascii="Arial" w:hAnsi="Arial" w:cs="Arial"/>
                <w:sz w:val="18"/>
                <w:szCs w:val="18"/>
              </w:rPr>
            </w:pPr>
          </w:p>
          <w:p w14:paraId="2D651B5F" w14:textId="68D84376" w:rsidR="00297226" w:rsidRPr="002E4938" w:rsidRDefault="00246419" w:rsidP="00C22587">
            <w:pPr>
              <w:keepNext/>
              <w:spacing w:before="120" w:after="120"/>
              <w:jc w:val="both"/>
              <w:rPr>
                <w:rFonts w:ascii="Arial" w:hAnsi="Arial" w:cs="Arial"/>
                <w:sz w:val="18"/>
                <w:szCs w:val="18"/>
              </w:rPr>
            </w:pPr>
            <w:r w:rsidRPr="002E4938">
              <w:rPr>
                <w:rFonts w:ascii="Arial" w:hAnsi="Arial" w:cs="Arial"/>
                <w:sz w:val="18"/>
                <w:szCs w:val="18"/>
              </w:rPr>
              <w:t>Tím nejsou dotčeny povinnosti Zhotovitele podle Pod-článku 6.12 [Realizační tým zhotovitele].</w:t>
            </w:r>
            <w:r w:rsidR="00297226" w:rsidRPr="002E4938">
              <w:rPr>
                <w:rFonts w:ascii="Arial" w:hAnsi="Arial" w:cs="Arial"/>
                <w:sz w:val="18"/>
                <w:szCs w:val="18"/>
              </w:rPr>
              <w:t>“</w:t>
            </w:r>
          </w:p>
        </w:tc>
      </w:tr>
    </w:tbl>
    <w:p w14:paraId="6106A46B" w14:textId="4EFB2C83" w:rsidR="00A13242" w:rsidRPr="002E4938" w:rsidRDefault="00A13242" w:rsidP="003E78A5">
      <w:pPr>
        <w:pageBreakBefore/>
        <w:spacing w:before="120" w:after="120"/>
        <w:ind w:firstLine="709"/>
        <w:rPr>
          <w:rFonts w:ascii="Arial" w:hAnsi="Arial" w:cs="Arial"/>
          <w:b/>
          <w:sz w:val="28"/>
          <w:szCs w:val="28"/>
        </w:rPr>
      </w:pPr>
      <w:r w:rsidRPr="002E4938">
        <w:rPr>
          <w:rFonts w:ascii="Arial" w:hAnsi="Arial" w:cs="Arial"/>
          <w:b/>
          <w:caps/>
          <w:noProof/>
          <w:sz w:val="28"/>
          <w:szCs w:val="28"/>
          <w:lang w:eastAsia="cs-CZ"/>
        </w:rPr>
        <w:lastRenderedPageBreak/>
        <mc:AlternateContent>
          <mc:Choice Requires="wps">
            <w:drawing>
              <wp:anchor distT="0" distB="0" distL="114300" distR="114300" simplePos="0" relativeHeight="251701760" behindDoc="1" locked="0" layoutInCell="1" allowOverlap="1" wp14:anchorId="45523E8E" wp14:editId="5A08B9F7">
                <wp:simplePos x="0" y="0"/>
                <wp:positionH relativeFrom="margin">
                  <wp:posOffset>577215</wp:posOffset>
                </wp:positionH>
                <wp:positionV relativeFrom="paragraph">
                  <wp:posOffset>-370840</wp:posOffset>
                </wp:positionV>
                <wp:extent cx="571500" cy="800100"/>
                <wp:effectExtent l="0" t="0" r="0" b="0"/>
                <wp:wrapNone/>
                <wp:docPr id="5"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D81A1" w14:textId="4AA5D917" w:rsidR="00FB6371" w:rsidRPr="00297226" w:rsidRDefault="00FB6371" w:rsidP="00A13242">
                            <w:pPr>
                              <w:spacing w:before="60"/>
                              <w:rPr>
                                <w:rFonts w:ascii="Arial" w:hAnsi="Arial" w:cs="Arial"/>
                                <w:color w:val="999999"/>
                                <w:sz w:val="96"/>
                                <w:szCs w:val="96"/>
                              </w:rPr>
                            </w:pPr>
                            <w:r>
                              <w:rPr>
                                <w:rFonts w:ascii="Arial" w:hAnsi="Arial" w:cs="Arial"/>
                                <w:color w:val="999999"/>
                                <w:sz w:val="96"/>
                                <w:szCs w:val="9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23E8E" id="_x0000_s1035" type="#_x0000_t202" style="position:absolute;left:0;text-align:left;margin-left:45.45pt;margin-top:-29.2pt;width:45pt;height:63pt;z-index:-251614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" stroked="f">
                <v:textbox>
                  <w:txbxContent>
                    <w:p w14:paraId="6C9D81A1" w14:textId="4AA5D917" w:rsidR="00FB6371" w:rsidRPr="00297226" w:rsidRDefault="00FB6371" w:rsidP="00A13242">
                      <w:pPr>
                        <w:spacing w:before="60"/>
                        <w:rPr>
                          <w:rFonts w:ascii="Arial" w:hAnsi="Arial" w:cs="Arial"/>
                          <w:color w:val="999999"/>
                          <w:sz w:val="96"/>
                          <w:szCs w:val="96"/>
                        </w:rPr>
                      </w:pPr>
                      <w:r>
                        <w:rPr>
                          <w:rFonts w:ascii="Arial" w:hAnsi="Arial" w:cs="Arial"/>
                          <w:color w:val="999999"/>
                          <w:sz w:val="96"/>
                          <w:szCs w:val="96"/>
                        </w:rPr>
                        <w:t>7</w:t>
                      </w:r>
                    </w:p>
                  </w:txbxContent>
                </v:textbox>
                <w10:wrap anchorx="margin"/>
              </v:shape>
            </w:pict>
          </mc:Fallback>
        </mc:AlternateContent>
      </w:r>
      <w:r w:rsidRPr="002E4938">
        <w:rPr>
          <w:rFonts w:ascii="Arial" w:hAnsi="Arial" w:cs="Arial"/>
          <w:b/>
          <w:noProof/>
          <w:sz w:val="28"/>
          <w:szCs w:val="28"/>
          <w:lang w:eastAsia="cs-CZ"/>
        </w:rPr>
        <mc:AlternateContent>
          <mc:Choice Requires="wps">
            <w:drawing>
              <wp:anchor distT="0" distB="0" distL="114300" distR="114300" simplePos="0" relativeHeight="251700736" behindDoc="1" locked="0" layoutInCell="1" allowOverlap="1" wp14:anchorId="6D40A399" wp14:editId="63D10D1B">
                <wp:simplePos x="0" y="0"/>
                <wp:positionH relativeFrom="margin">
                  <wp:posOffset>-3220085</wp:posOffset>
                </wp:positionH>
                <wp:positionV relativeFrom="paragraph">
                  <wp:posOffset>-2543810</wp:posOffset>
                </wp:positionV>
                <wp:extent cx="571500" cy="800100"/>
                <wp:effectExtent l="0" t="0" r="0" b="0"/>
                <wp:wrapNone/>
                <wp:docPr id="6"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FD21E" w14:textId="77777777" w:rsidR="00FB6371" w:rsidRPr="006519CE" w:rsidRDefault="00FB6371" w:rsidP="00A13242">
                            <w:pPr>
                              <w:spacing w:before="60"/>
                              <w:rPr>
                                <w:rFonts w:ascii="Arial" w:hAnsi="Arial" w:cs="Arial"/>
                                <w:color w:val="999999"/>
                                <w:sz w:val="96"/>
                                <w:szCs w:val="96"/>
                              </w:rPr>
                            </w:pPr>
                            <w:r>
                              <w:rPr>
                                <w:rFonts w:ascii="Arial" w:hAnsi="Arial" w:cs="Arial"/>
                                <w:color w:val="999999"/>
                                <w:sz w:val="96"/>
                                <w:szCs w:val="96"/>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0A399" id="_x0000_s1036" type="#_x0000_t202" style="position:absolute;left:0;text-align:left;margin-left:-253.55pt;margin-top:-200.3pt;width:45pt;height:63pt;z-index:-251615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" stroked="f">
                <v:textbox>
                  <w:txbxContent>
                    <w:p w14:paraId="47CFD21E" w14:textId="77777777" w:rsidR="00FB6371" w:rsidRPr="006519CE" w:rsidRDefault="00FB6371" w:rsidP="00A13242">
                      <w:pPr>
                        <w:spacing w:before="60"/>
                        <w:rPr>
                          <w:rFonts w:ascii="Arial" w:hAnsi="Arial" w:cs="Arial"/>
                          <w:color w:val="999999"/>
                          <w:sz w:val="96"/>
                          <w:szCs w:val="96"/>
                        </w:rPr>
                      </w:pPr>
                      <w:r>
                        <w:rPr>
                          <w:rFonts w:ascii="Arial" w:hAnsi="Arial" w:cs="Arial"/>
                          <w:color w:val="999999"/>
                          <w:sz w:val="96"/>
                          <w:szCs w:val="96"/>
                        </w:rPr>
                        <w:t>3</w:t>
                      </w:r>
                    </w:p>
                  </w:txbxContent>
                </v:textbox>
                <w10:wrap anchorx="margin"/>
              </v:shape>
            </w:pict>
          </mc:Fallback>
        </mc:AlternateContent>
      </w:r>
      <w:r w:rsidR="00297226" w:rsidRPr="002E4938">
        <w:rPr>
          <w:rFonts w:ascii="Arial" w:hAnsi="Arial" w:cs="Arial"/>
          <w:b/>
          <w:sz w:val="28"/>
          <w:szCs w:val="28"/>
        </w:rPr>
        <w:t>Technologické zařízení, materiály a řemeslné zpracování</w:t>
      </w:r>
    </w:p>
    <w:p w14:paraId="56DE7523" w14:textId="77777777" w:rsidR="00A13242" w:rsidRPr="002E4938" w:rsidRDefault="00A13242" w:rsidP="0091387A">
      <w:pPr>
        <w:spacing w:before="120" w:after="120"/>
        <w:jc w:val="both"/>
        <w:rPr>
          <w:rFonts w:ascii="Arial" w:hAnsi="Arial" w:cs="Arial"/>
          <w:b/>
          <w:sz w:val="28"/>
          <w:szCs w:val="28"/>
        </w:rPr>
      </w:pPr>
    </w:p>
    <w:p w14:paraId="2F409882" w14:textId="77777777" w:rsidR="00A13242" w:rsidRPr="002E4938" w:rsidRDefault="00A13242" w:rsidP="001634CD">
      <w:pPr>
        <w:spacing w:before="120" w:after="120"/>
        <w:rPr>
          <w:rFonts w:ascii="Arial" w:hAnsi="Arial" w:cs="Arial"/>
          <w:b/>
          <w:sz w:val="28"/>
          <w:szCs w:val="28"/>
        </w:rPr>
      </w:pPr>
    </w:p>
    <w:tbl>
      <w:tblPr>
        <w:tblStyle w:val="Svtlmkatabulky"/>
        <w:tblW w:w="8817" w:type="dxa"/>
        <w:tblLook w:val="0000" w:firstRow="0" w:lastRow="0" w:firstColumn="0" w:lastColumn="0" w:noHBand="0" w:noVBand="0"/>
      </w:tblPr>
      <w:tblGrid>
        <w:gridCol w:w="650"/>
        <w:gridCol w:w="638"/>
        <w:gridCol w:w="969"/>
        <w:gridCol w:w="914"/>
        <w:gridCol w:w="5646"/>
      </w:tblGrid>
      <w:tr w:rsidR="00A13242" w:rsidRPr="002E4938" w14:paraId="6C13BC7F" w14:textId="77777777" w:rsidTr="001E080C">
        <w:tc>
          <w:tcPr>
            <w:tcW w:w="650" w:type="dxa"/>
          </w:tcPr>
          <w:p w14:paraId="4F22F62F" w14:textId="60441B13" w:rsidR="00A13242" w:rsidRPr="002E4938" w:rsidRDefault="00297226" w:rsidP="0091387A">
            <w:pPr>
              <w:spacing w:before="120" w:after="120"/>
              <w:jc w:val="both"/>
              <w:rPr>
                <w:rFonts w:ascii="Arial" w:hAnsi="Arial" w:cs="Arial"/>
                <w:b/>
                <w:sz w:val="18"/>
                <w:szCs w:val="18"/>
              </w:rPr>
            </w:pPr>
            <w:r w:rsidRPr="002E4938">
              <w:rPr>
                <w:rFonts w:ascii="Arial" w:hAnsi="Arial" w:cs="Arial"/>
                <w:b/>
                <w:sz w:val="18"/>
                <w:szCs w:val="18"/>
              </w:rPr>
              <w:t>7.6</w:t>
            </w:r>
          </w:p>
        </w:tc>
        <w:tc>
          <w:tcPr>
            <w:tcW w:w="638" w:type="dxa"/>
          </w:tcPr>
          <w:p w14:paraId="0B4B45EA" w14:textId="77777777" w:rsidR="00A13242" w:rsidRPr="002E4938" w:rsidRDefault="00A13242" w:rsidP="0091387A">
            <w:pPr>
              <w:spacing w:before="120" w:after="120"/>
              <w:jc w:val="both"/>
              <w:rPr>
                <w:rFonts w:ascii="Arial" w:hAnsi="Arial" w:cs="Arial"/>
                <w:b/>
                <w:sz w:val="18"/>
                <w:szCs w:val="18"/>
              </w:rPr>
            </w:pPr>
          </w:p>
        </w:tc>
        <w:tc>
          <w:tcPr>
            <w:tcW w:w="969" w:type="dxa"/>
          </w:tcPr>
          <w:p w14:paraId="61C5D781" w14:textId="77777777" w:rsidR="00A13242" w:rsidRPr="002E4938" w:rsidRDefault="00A13242" w:rsidP="0091387A">
            <w:pPr>
              <w:spacing w:before="120" w:after="120"/>
              <w:jc w:val="both"/>
              <w:rPr>
                <w:rFonts w:ascii="Arial" w:hAnsi="Arial" w:cs="Arial"/>
                <w:b/>
                <w:sz w:val="18"/>
                <w:szCs w:val="18"/>
              </w:rPr>
            </w:pPr>
          </w:p>
        </w:tc>
        <w:tc>
          <w:tcPr>
            <w:tcW w:w="914" w:type="dxa"/>
          </w:tcPr>
          <w:p w14:paraId="7DE96439" w14:textId="77777777" w:rsidR="00A13242" w:rsidRPr="002E4938" w:rsidRDefault="00A13242" w:rsidP="0091387A">
            <w:pPr>
              <w:spacing w:before="120" w:after="120"/>
              <w:jc w:val="both"/>
              <w:rPr>
                <w:rFonts w:ascii="Arial" w:hAnsi="Arial" w:cs="Arial"/>
                <w:sz w:val="18"/>
                <w:szCs w:val="18"/>
              </w:rPr>
            </w:pPr>
          </w:p>
        </w:tc>
        <w:tc>
          <w:tcPr>
            <w:tcW w:w="5646" w:type="dxa"/>
          </w:tcPr>
          <w:p w14:paraId="7DB6E247" w14:textId="77777777" w:rsidR="00A13242" w:rsidRPr="002E4938" w:rsidRDefault="00A13242" w:rsidP="0091387A">
            <w:pPr>
              <w:spacing w:before="120" w:after="120"/>
              <w:jc w:val="both"/>
              <w:rPr>
                <w:rFonts w:ascii="Arial" w:hAnsi="Arial" w:cs="Arial"/>
                <w:sz w:val="18"/>
                <w:szCs w:val="18"/>
              </w:rPr>
            </w:pPr>
          </w:p>
        </w:tc>
      </w:tr>
      <w:tr w:rsidR="00333F86" w:rsidRPr="002E4938" w14:paraId="0BF1F4ED" w14:textId="77777777" w:rsidTr="001E080C">
        <w:tc>
          <w:tcPr>
            <w:tcW w:w="2257" w:type="dxa"/>
            <w:gridSpan w:val="3"/>
          </w:tcPr>
          <w:p w14:paraId="187F2F4A" w14:textId="57ADDDC3" w:rsidR="00333F86" w:rsidRPr="002E4938" w:rsidRDefault="00333F86" w:rsidP="0091387A">
            <w:pPr>
              <w:spacing w:before="120" w:after="120"/>
              <w:rPr>
                <w:rFonts w:ascii="Arial" w:hAnsi="Arial" w:cs="Arial"/>
                <w:b/>
                <w:sz w:val="18"/>
                <w:szCs w:val="18"/>
              </w:rPr>
            </w:pPr>
            <w:r w:rsidRPr="002E4938">
              <w:rPr>
                <w:rFonts w:ascii="Arial" w:hAnsi="Arial" w:cs="Arial"/>
                <w:b/>
                <w:sz w:val="18"/>
                <w:szCs w:val="18"/>
              </w:rPr>
              <w:t>Nápravné práce</w:t>
            </w:r>
          </w:p>
        </w:tc>
        <w:tc>
          <w:tcPr>
            <w:tcW w:w="6560" w:type="dxa"/>
            <w:gridSpan w:val="2"/>
          </w:tcPr>
          <w:p w14:paraId="47940E3B" w14:textId="123C4BCD" w:rsidR="00333F86" w:rsidRPr="002E4938" w:rsidRDefault="003C6848" w:rsidP="0091387A">
            <w:pPr>
              <w:spacing w:before="120" w:after="120"/>
              <w:jc w:val="both"/>
              <w:rPr>
                <w:rFonts w:ascii="Arial" w:hAnsi="Arial" w:cs="Arial"/>
                <w:sz w:val="18"/>
                <w:szCs w:val="18"/>
              </w:rPr>
            </w:pPr>
            <w:r w:rsidRPr="002E4938">
              <w:rPr>
                <w:rFonts w:ascii="Arial" w:hAnsi="Arial" w:cs="Arial"/>
                <w:sz w:val="18"/>
                <w:szCs w:val="18"/>
              </w:rPr>
              <w:t>Na konec Pod-článku 7.6 se přidává následující odstavec</w:t>
            </w:r>
            <w:r w:rsidR="00333F86" w:rsidRPr="002E4938">
              <w:rPr>
                <w:rFonts w:ascii="Arial" w:hAnsi="Arial" w:cs="Arial"/>
                <w:sz w:val="18"/>
                <w:szCs w:val="18"/>
              </w:rPr>
              <w:t>:</w:t>
            </w:r>
          </w:p>
          <w:p w14:paraId="5F02DD55" w14:textId="1E919372" w:rsidR="00333F86" w:rsidRPr="002E4938" w:rsidRDefault="00333F86" w:rsidP="003C6848">
            <w:pPr>
              <w:spacing w:before="120" w:after="120"/>
              <w:jc w:val="both"/>
              <w:rPr>
                <w:rFonts w:ascii="Arial" w:hAnsi="Arial" w:cs="Arial"/>
                <w:sz w:val="18"/>
                <w:szCs w:val="18"/>
              </w:rPr>
            </w:pPr>
            <w:r w:rsidRPr="002E4938">
              <w:rPr>
                <w:rFonts w:ascii="Arial" w:hAnsi="Arial" w:cs="Arial"/>
                <w:sz w:val="18"/>
                <w:szCs w:val="18"/>
              </w:rPr>
              <w:t>„</w:t>
            </w:r>
            <w:r w:rsidR="003C6848" w:rsidRPr="002E4938">
              <w:rPr>
                <w:rFonts w:ascii="Arial" w:hAnsi="Arial" w:cs="Arial"/>
                <w:sz w:val="18"/>
                <w:szCs w:val="18"/>
              </w:rPr>
              <w:t>Rozsah, ve kterém by byl k platbě za práci oprávněn Zhotovitel, se určí postupem stanoveným pro oceňování změn Díla podle Pod-článku 13.3 [Postup při variaci].</w:t>
            </w:r>
            <w:r w:rsidRPr="002E4938">
              <w:rPr>
                <w:rFonts w:ascii="Arial" w:hAnsi="Arial" w:cs="Arial"/>
                <w:sz w:val="18"/>
                <w:szCs w:val="18"/>
              </w:rPr>
              <w:t>“</w:t>
            </w:r>
          </w:p>
        </w:tc>
      </w:tr>
      <w:tr w:rsidR="00333F86" w:rsidRPr="002E4938" w14:paraId="4D81FBF9" w14:textId="77777777" w:rsidTr="001E080C">
        <w:tc>
          <w:tcPr>
            <w:tcW w:w="2257" w:type="dxa"/>
            <w:gridSpan w:val="3"/>
          </w:tcPr>
          <w:p w14:paraId="7999A8E7" w14:textId="77777777" w:rsidR="00333F86" w:rsidRPr="002E4938" w:rsidRDefault="00333F86" w:rsidP="0091387A">
            <w:pPr>
              <w:spacing w:before="120" w:after="120"/>
              <w:rPr>
                <w:rFonts w:ascii="Arial" w:hAnsi="Arial" w:cs="Arial"/>
                <w:b/>
                <w:sz w:val="18"/>
                <w:szCs w:val="18"/>
              </w:rPr>
            </w:pPr>
          </w:p>
        </w:tc>
        <w:tc>
          <w:tcPr>
            <w:tcW w:w="6560" w:type="dxa"/>
            <w:gridSpan w:val="2"/>
          </w:tcPr>
          <w:p w14:paraId="16F198DC" w14:textId="77777777" w:rsidR="00333F86" w:rsidRPr="002E4938" w:rsidRDefault="00333F86" w:rsidP="0091387A">
            <w:pPr>
              <w:spacing w:before="120" w:after="120"/>
              <w:jc w:val="both"/>
              <w:rPr>
                <w:rFonts w:ascii="Arial" w:hAnsi="Arial" w:cs="Arial"/>
                <w:sz w:val="18"/>
                <w:szCs w:val="18"/>
              </w:rPr>
            </w:pPr>
          </w:p>
        </w:tc>
      </w:tr>
      <w:tr w:rsidR="00A13242" w:rsidRPr="002E4938" w14:paraId="46BFCCED" w14:textId="77777777" w:rsidTr="001E080C">
        <w:tc>
          <w:tcPr>
            <w:tcW w:w="650" w:type="dxa"/>
          </w:tcPr>
          <w:p w14:paraId="5C4DE2EA" w14:textId="24D7A265" w:rsidR="00A13242" w:rsidRPr="002E4938" w:rsidRDefault="00333F86" w:rsidP="0091387A">
            <w:pPr>
              <w:spacing w:before="120" w:after="120"/>
              <w:jc w:val="both"/>
              <w:rPr>
                <w:rFonts w:ascii="Arial" w:hAnsi="Arial" w:cs="Arial"/>
                <w:b/>
                <w:sz w:val="18"/>
                <w:szCs w:val="18"/>
              </w:rPr>
            </w:pPr>
            <w:r w:rsidRPr="002E4938">
              <w:rPr>
                <w:rFonts w:ascii="Arial" w:hAnsi="Arial" w:cs="Arial"/>
                <w:b/>
                <w:sz w:val="18"/>
                <w:szCs w:val="18"/>
              </w:rPr>
              <w:t>7.7</w:t>
            </w:r>
          </w:p>
        </w:tc>
        <w:tc>
          <w:tcPr>
            <w:tcW w:w="638" w:type="dxa"/>
          </w:tcPr>
          <w:p w14:paraId="33071B67" w14:textId="77777777" w:rsidR="00A13242" w:rsidRPr="002E4938" w:rsidRDefault="00A13242" w:rsidP="0091387A">
            <w:pPr>
              <w:spacing w:before="120" w:after="120"/>
              <w:jc w:val="both"/>
              <w:rPr>
                <w:rFonts w:ascii="Arial" w:hAnsi="Arial" w:cs="Arial"/>
                <w:b/>
                <w:sz w:val="18"/>
                <w:szCs w:val="18"/>
              </w:rPr>
            </w:pPr>
          </w:p>
        </w:tc>
        <w:tc>
          <w:tcPr>
            <w:tcW w:w="969" w:type="dxa"/>
          </w:tcPr>
          <w:p w14:paraId="32B30394" w14:textId="77777777" w:rsidR="00A13242" w:rsidRPr="002E4938" w:rsidRDefault="00A13242" w:rsidP="0091387A">
            <w:pPr>
              <w:spacing w:before="120" w:after="120"/>
              <w:jc w:val="both"/>
              <w:rPr>
                <w:rFonts w:ascii="Arial" w:hAnsi="Arial" w:cs="Arial"/>
                <w:b/>
                <w:sz w:val="18"/>
                <w:szCs w:val="18"/>
              </w:rPr>
            </w:pPr>
          </w:p>
        </w:tc>
        <w:tc>
          <w:tcPr>
            <w:tcW w:w="914" w:type="dxa"/>
          </w:tcPr>
          <w:p w14:paraId="189D1158" w14:textId="77777777" w:rsidR="00A13242" w:rsidRPr="002E4938" w:rsidRDefault="00A13242" w:rsidP="0091387A">
            <w:pPr>
              <w:spacing w:before="120" w:after="120"/>
              <w:jc w:val="both"/>
              <w:rPr>
                <w:rFonts w:ascii="Arial" w:hAnsi="Arial" w:cs="Arial"/>
                <w:sz w:val="18"/>
                <w:szCs w:val="18"/>
              </w:rPr>
            </w:pPr>
          </w:p>
        </w:tc>
        <w:tc>
          <w:tcPr>
            <w:tcW w:w="5646" w:type="dxa"/>
          </w:tcPr>
          <w:p w14:paraId="5CAF28DF" w14:textId="77777777" w:rsidR="00A13242" w:rsidRPr="002E4938" w:rsidRDefault="00A13242" w:rsidP="0091387A">
            <w:pPr>
              <w:spacing w:before="120" w:after="120"/>
              <w:jc w:val="both"/>
              <w:rPr>
                <w:rFonts w:ascii="Arial" w:hAnsi="Arial" w:cs="Arial"/>
                <w:sz w:val="18"/>
                <w:szCs w:val="18"/>
              </w:rPr>
            </w:pPr>
          </w:p>
        </w:tc>
      </w:tr>
      <w:tr w:rsidR="00333F86" w:rsidRPr="002E4938" w14:paraId="15EEF5BC" w14:textId="77777777" w:rsidTr="001E080C">
        <w:trPr>
          <w:trHeight w:val="1087"/>
        </w:trPr>
        <w:tc>
          <w:tcPr>
            <w:tcW w:w="2257" w:type="dxa"/>
            <w:gridSpan w:val="3"/>
          </w:tcPr>
          <w:p w14:paraId="472578BD" w14:textId="7D5E613A" w:rsidR="00333F86" w:rsidRPr="002E4938" w:rsidRDefault="00333F86" w:rsidP="0091387A">
            <w:pPr>
              <w:spacing w:before="120" w:after="120"/>
              <w:rPr>
                <w:rFonts w:ascii="Arial" w:hAnsi="Arial" w:cs="Arial"/>
                <w:b/>
                <w:sz w:val="18"/>
                <w:szCs w:val="18"/>
              </w:rPr>
            </w:pPr>
            <w:r w:rsidRPr="002E4938">
              <w:rPr>
                <w:rFonts w:ascii="Arial" w:hAnsi="Arial" w:cs="Arial"/>
                <w:b/>
                <w:sz w:val="18"/>
                <w:szCs w:val="18"/>
              </w:rPr>
              <w:t>Vlastnictví technologického zařízení a materiálů</w:t>
            </w:r>
          </w:p>
        </w:tc>
        <w:tc>
          <w:tcPr>
            <w:tcW w:w="6560" w:type="dxa"/>
            <w:gridSpan w:val="2"/>
          </w:tcPr>
          <w:p w14:paraId="628C4D78" w14:textId="102DE840" w:rsidR="00333F86" w:rsidRPr="000E7BB5" w:rsidRDefault="003C6848" w:rsidP="0091387A">
            <w:pPr>
              <w:spacing w:before="120" w:after="120"/>
              <w:jc w:val="both"/>
              <w:outlineLvl w:val="2"/>
              <w:rPr>
                <w:rFonts w:ascii="Arial" w:hAnsi="Arial" w:cs="Arial"/>
                <w:sz w:val="18"/>
                <w:szCs w:val="18"/>
              </w:rPr>
            </w:pPr>
            <w:r w:rsidRPr="000E7BB5">
              <w:rPr>
                <w:rFonts w:ascii="Arial" w:hAnsi="Arial" w:cs="Arial"/>
                <w:sz w:val="18"/>
                <w:szCs w:val="18"/>
              </w:rPr>
              <w:t>Pod-článek 7.7 se odstraňuje a nahrazuje tímto zněním</w:t>
            </w:r>
            <w:r w:rsidR="00333F86" w:rsidRPr="000E7BB5">
              <w:rPr>
                <w:rFonts w:ascii="Arial" w:hAnsi="Arial" w:cs="Arial"/>
                <w:sz w:val="18"/>
                <w:szCs w:val="18"/>
              </w:rPr>
              <w:t>:</w:t>
            </w:r>
          </w:p>
          <w:p w14:paraId="727DECF8" w14:textId="55A1DAA1" w:rsidR="009619EA" w:rsidRPr="000E7BB5" w:rsidRDefault="007D1247" w:rsidP="00473D4E">
            <w:pPr>
              <w:spacing w:before="120" w:after="120"/>
              <w:jc w:val="both"/>
              <w:outlineLvl w:val="2"/>
              <w:rPr>
                <w:rFonts w:ascii="Arial" w:hAnsi="Arial" w:cs="Arial"/>
                <w:sz w:val="18"/>
                <w:szCs w:val="18"/>
              </w:rPr>
            </w:pPr>
            <w:r w:rsidRPr="000E7BB5">
              <w:rPr>
                <w:rFonts w:ascii="Arial" w:hAnsi="Arial" w:cs="Arial"/>
                <w:sz w:val="18"/>
                <w:szCs w:val="18"/>
              </w:rPr>
              <w:t xml:space="preserve">„Každá položka Technologického zařízení a Materiálů přechází, v rozsahu odpovídajícímu </w:t>
            </w:r>
            <w:r w:rsidR="00D057B9" w:rsidRPr="000E7BB5">
              <w:rPr>
                <w:rFonts w:ascii="Arial" w:hAnsi="Arial" w:cs="Arial"/>
                <w:sz w:val="18"/>
                <w:szCs w:val="18"/>
              </w:rPr>
              <w:t xml:space="preserve">platným a účinným </w:t>
            </w:r>
            <w:r w:rsidRPr="000E7BB5">
              <w:rPr>
                <w:rFonts w:ascii="Arial" w:hAnsi="Arial" w:cs="Arial"/>
                <w:sz w:val="18"/>
                <w:szCs w:val="18"/>
              </w:rPr>
              <w:t>Právním předpisům Země, do vlastnictví Objednatele, prostá zástavních práv a věcných břemen a dalších práv třetích osob</w:t>
            </w:r>
            <w:r w:rsidR="00E16978" w:rsidRPr="000E7BB5">
              <w:rPr>
                <w:rFonts w:ascii="Arial" w:hAnsi="Arial" w:cs="Arial"/>
                <w:sz w:val="18"/>
                <w:szCs w:val="18"/>
              </w:rPr>
              <w:t>, jakmile nastane jedna z uvedených situací</w:t>
            </w:r>
            <w:r w:rsidR="009619EA" w:rsidRPr="000E7BB5">
              <w:rPr>
                <w:rFonts w:ascii="Arial" w:hAnsi="Arial" w:cs="Arial"/>
                <w:sz w:val="18"/>
                <w:szCs w:val="18"/>
              </w:rPr>
              <w:t>:</w:t>
            </w:r>
          </w:p>
          <w:p w14:paraId="7FD1FB34" w14:textId="6D5715C4" w:rsidR="009619EA" w:rsidRPr="000E7BB5" w:rsidRDefault="00E16978" w:rsidP="00A2388C">
            <w:pPr>
              <w:pStyle w:val="Odstavecseseznamem"/>
              <w:numPr>
                <w:ilvl w:val="0"/>
                <w:numId w:val="47"/>
              </w:numPr>
              <w:spacing w:before="120" w:after="120"/>
              <w:jc w:val="both"/>
              <w:outlineLvl w:val="2"/>
              <w:rPr>
                <w:rFonts w:ascii="Arial" w:hAnsi="Arial" w:cs="Arial"/>
                <w:sz w:val="18"/>
                <w:szCs w:val="18"/>
              </w:rPr>
            </w:pPr>
            <w:r w:rsidRPr="000E7BB5">
              <w:rPr>
                <w:rFonts w:ascii="Arial" w:hAnsi="Arial" w:cs="Arial"/>
                <w:sz w:val="18"/>
                <w:szCs w:val="18"/>
              </w:rPr>
              <w:t xml:space="preserve">když jsou </w:t>
            </w:r>
            <w:r w:rsidR="002530C7" w:rsidRPr="000E7BB5">
              <w:rPr>
                <w:rFonts w:ascii="Arial" w:hAnsi="Arial" w:cs="Arial"/>
                <w:sz w:val="18"/>
                <w:szCs w:val="18"/>
              </w:rPr>
              <w:t xml:space="preserve">Technologická zařízení </w:t>
            </w:r>
            <w:r w:rsidR="0004591F" w:rsidRPr="000E7BB5">
              <w:rPr>
                <w:rFonts w:ascii="Arial" w:hAnsi="Arial" w:cs="Arial"/>
                <w:sz w:val="18"/>
                <w:szCs w:val="18"/>
              </w:rPr>
              <w:t>nebo</w:t>
            </w:r>
            <w:r w:rsidR="002530C7" w:rsidRPr="000E7BB5">
              <w:rPr>
                <w:rFonts w:ascii="Arial" w:hAnsi="Arial" w:cs="Arial"/>
                <w:sz w:val="18"/>
                <w:szCs w:val="18"/>
              </w:rPr>
              <w:t xml:space="preserve"> Materiály zabudovány do Stavby a</w:t>
            </w:r>
            <w:r w:rsidR="005640F1" w:rsidRPr="000E7BB5">
              <w:rPr>
                <w:rFonts w:ascii="Arial" w:hAnsi="Arial" w:cs="Arial"/>
                <w:sz w:val="18"/>
                <w:szCs w:val="18"/>
              </w:rPr>
              <w:t> </w:t>
            </w:r>
            <w:r w:rsidR="002530C7" w:rsidRPr="000E7BB5">
              <w:rPr>
                <w:rFonts w:ascii="Arial" w:hAnsi="Arial" w:cs="Arial"/>
                <w:sz w:val="18"/>
                <w:szCs w:val="18"/>
              </w:rPr>
              <w:t>stávají se nedílnou součástí Stavby</w:t>
            </w:r>
            <w:r w:rsidR="00A71B50" w:rsidRPr="000E7BB5">
              <w:rPr>
                <w:rFonts w:ascii="Arial" w:hAnsi="Arial" w:cs="Arial"/>
                <w:sz w:val="18"/>
                <w:szCs w:val="18"/>
              </w:rPr>
              <w:t>, nebo</w:t>
            </w:r>
            <w:r w:rsidR="009619EA" w:rsidRPr="000E7BB5">
              <w:rPr>
                <w:rFonts w:ascii="Arial" w:hAnsi="Arial" w:cs="Arial"/>
                <w:sz w:val="18"/>
                <w:szCs w:val="18"/>
              </w:rPr>
              <w:t xml:space="preserve"> </w:t>
            </w:r>
          </w:p>
          <w:p w14:paraId="0D371A0C" w14:textId="354C4CFF" w:rsidR="00726A15" w:rsidRPr="000E7BB5" w:rsidRDefault="00E16978" w:rsidP="00A2388C">
            <w:pPr>
              <w:pStyle w:val="Odstavecseseznamem"/>
              <w:numPr>
                <w:ilvl w:val="0"/>
                <w:numId w:val="47"/>
              </w:numPr>
              <w:spacing w:before="120" w:after="120"/>
              <w:jc w:val="both"/>
              <w:outlineLvl w:val="2"/>
              <w:rPr>
                <w:rFonts w:ascii="Arial" w:hAnsi="Arial" w:cs="Arial"/>
                <w:sz w:val="18"/>
                <w:szCs w:val="18"/>
              </w:rPr>
            </w:pPr>
            <w:r w:rsidRPr="000E7BB5">
              <w:rPr>
                <w:rFonts w:ascii="Arial" w:hAnsi="Arial" w:cs="Arial"/>
                <w:sz w:val="18"/>
                <w:szCs w:val="18"/>
              </w:rPr>
              <w:t xml:space="preserve">když jsou </w:t>
            </w:r>
            <w:r w:rsidR="002530C7" w:rsidRPr="000E7BB5">
              <w:rPr>
                <w:rFonts w:ascii="Arial" w:hAnsi="Arial" w:cs="Arial"/>
                <w:sz w:val="18"/>
                <w:szCs w:val="18"/>
              </w:rPr>
              <w:t xml:space="preserve">Technologická zařízení </w:t>
            </w:r>
            <w:r w:rsidR="0004591F" w:rsidRPr="000E7BB5">
              <w:rPr>
                <w:rFonts w:ascii="Arial" w:hAnsi="Arial" w:cs="Arial"/>
                <w:sz w:val="18"/>
                <w:szCs w:val="18"/>
              </w:rPr>
              <w:t>nebo</w:t>
            </w:r>
            <w:r w:rsidR="002530C7" w:rsidRPr="000E7BB5">
              <w:rPr>
                <w:rFonts w:ascii="Arial" w:hAnsi="Arial" w:cs="Arial"/>
                <w:sz w:val="18"/>
                <w:szCs w:val="18"/>
              </w:rPr>
              <w:t xml:space="preserve"> Materiály protokolárně převzaty Správcem stavby</w:t>
            </w:r>
            <w:r w:rsidR="007D1247" w:rsidRPr="000E7BB5">
              <w:rPr>
                <w:rFonts w:ascii="Arial" w:hAnsi="Arial" w:cs="Arial"/>
                <w:sz w:val="18"/>
                <w:szCs w:val="18"/>
              </w:rPr>
              <w:t>.“</w:t>
            </w:r>
          </w:p>
        </w:tc>
      </w:tr>
      <w:tr w:rsidR="00DF6A3A" w:rsidRPr="002E4938" w14:paraId="760BEF6B" w14:textId="77777777" w:rsidTr="001E080C">
        <w:tblPrEx>
          <w:tblLook w:val="04A0" w:firstRow="1" w:lastRow="0" w:firstColumn="1" w:lastColumn="0" w:noHBand="0" w:noVBand="1"/>
        </w:tblPrEx>
        <w:tc>
          <w:tcPr>
            <w:tcW w:w="2257" w:type="dxa"/>
            <w:gridSpan w:val="3"/>
          </w:tcPr>
          <w:p w14:paraId="7BBF7DD6" w14:textId="77777777" w:rsidR="00DF6A3A" w:rsidRPr="002E4938" w:rsidRDefault="00DF6A3A" w:rsidP="00477B9A">
            <w:pPr>
              <w:spacing w:before="120" w:after="120"/>
              <w:rPr>
                <w:rFonts w:ascii="Arial" w:hAnsi="Arial" w:cs="Arial"/>
                <w:b/>
                <w:sz w:val="18"/>
                <w:szCs w:val="18"/>
              </w:rPr>
            </w:pPr>
          </w:p>
        </w:tc>
        <w:tc>
          <w:tcPr>
            <w:tcW w:w="6560" w:type="dxa"/>
            <w:gridSpan w:val="2"/>
          </w:tcPr>
          <w:p w14:paraId="7C4B7672" w14:textId="77777777" w:rsidR="00DF6A3A" w:rsidRPr="000E7BB5" w:rsidRDefault="00DF6A3A" w:rsidP="00477B9A">
            <w:pPr>
              <w:spacing w:before="120" w:after="120"/>
              <w:jc w:val="both"/>
              <w:rPr>
                <w:rFonts w:ascii="Arial" w:hAnsi="Arial" w:cs="Arial"/>
                <w:sz w:val="18"/>
                <w:szCs w:val="18"/>
              </w:rPr>
            </w:pPr>
          </w:p>
        </w:tc>
      </w:tr>
      <w:tr w:rsidR="001E080C" w:rsidRPr="002E4938" w14:paraId="54470B17" w14:textId="77777777" w:rsidTr="001E080C">
        <w:tblPrEx>
          <w:tblLook w:val="04A0" w:firstRow="1" w:lastRow="0" w:firstColumn="1" w:lastColumn="0" w:noHBand="0" w:noVBand="1"/>
        </w:tblPrEx>
        <w:tc>
          <w:tcPr>
            <w:tcW w:w="2257" w:type="dxa"/>
            <w:gridSpan w:val="3"/>
          </w:tcPr>
          <w:p w14:paraId="42ECCD63" w14:textId="1710F1EC" w:rsidR="001E080C" w:rsidRPr="002E4938" w:rsidRDefault="001E080C" w:rsidP="00477B9A">
            <w:pPr>
              <w:spacing w:before="120" w:after="120"/>
              <w:jc w:val="both"/>
              <w:rPr>
                <w:rFonts w:ascii="Arial" w:hAnsi="Arial" w:cs="Arial"/>
                <w:b/>
                <w:sz w:val="18"/>
                <w:szCs w:val="18"/>
              </w:rPr>
            </w:pPr>
            <w:r w:rsidRPr="002E4938">
              <w:rPr>
                <w:rFonts w:ascii="Arial" w:hAnsi="Arial" w:cs="Arial"/>
                <w:b/>
                <w:sz w:val="18"/>
                <w:szCs w:val="18"/>
              </w:rPr>
              <w:t>7.8</w:t>
            </w:r>
          </w:p>
        </w:tc>
        <w:tc>
          <w:tcPr>
            <w:tcW w:w="6560" w:type="dxa"/>
            <w:gridSpan w:val="2"/>
          </w:tcPr>
          <w:p w14:paraId="11903000" w14:textId="77777777" w:rsidR="001E080C" w:rsidRPr="002E4938" w:rsidRDefault="001E080C" w:rsidP="00477B9A">
            <w:pPr>
              <w:spacing w:before="120" w:after="120"/>
              <w:jc w:val="both"/>
              <w:rPr>
                <w:rFonts w:ascii="Arial" w:hAnsi="Arial" w:cs="Arial"/>
                <w:b/>
                <w:sz w:val="18"/>
                <w:szCs w:val="18"/>
              </w:rPr>
            </w:pPr>
          </w:p>
        </w:tc>
      </w:tr>
      <w:tr w:rsidR="00DF6A3A" w:rsidRPr="002E4938" w14:paraId="523BF0EC" w14:textId="77777777" w:rsidTr="001E080C">
        <w:tblPrEx>
          <w:tblLook w:val="04A0" w:firstRow="1" w:lastRow="0" w:firstColumn="1" w:lastColumn="0" w:noHBand="0" w:noVBand="1"/>
        </w:tblPrEx>
        <w:trPr>
          <w:trHeight w:val="1087"/>
        </w:trPr>
        <w:tc>
          <w:tcPr>
            <w:tcW w:w="2257" w:type="dxa"/>
            <w:gridSpan w:val="3"/>
          </w:tcPr>
          <w:p w14:paraId="4481444D" w14:textId="40CD0EFD" w:rsidR="00DF6A3A" w:rsidRPr="002E4938" w:rsidRDefault="00DF6A3A" w:rsidP="00477B9A">
            <w:pPr>
              <w:spacing w:before="120" w:after="120"/>
              <w:rPr>
                <w:rFonts w:ascii="Arial" w:hAnsi="Arial" w:cs="Arial"/>
                <w:b/>
                <w:sz w:val="18"/>
                <w:szCs w:val="18"/>
              </w:rPr>
            </w:pPr>
            <w:r w:rsidRPr="002E4938">
              <w:rPr>
                <w:rFonts w:ascii="Arial" w:hAnsi="Arial" w:cs="Arial"/>
                <w:b/>
                <w:sz w:val="18"/>
                <w:szCs w:val="18"/>
              </w:rPr>
              <w:t>Poplatky</w:t>
            </w:r>
          </w:p>
        </w:tc>
        <w:tc>
          <w:tcPr>
            <w:tcW w:w="6560" w:type="dxa"/>
            <w:gridSpan w:val="2"/>
          </w:tcPr>
          <w:p w14:paraId="2E261ABC" w14:textId="3DA897FD" w:rsidR="00DF6A3A" w:rsidRPr="002E4938" w:rsidRDefault="00DF6A3A" w:rsidP="00477B9A">
            <w:pPr>
              <w:spacing w:before="120" w:after="120"/>
              <w:jc w:val="both"/>
              <w:outlineLvl w:val="2"/>
              <w:rPr>
                <w:rFonts w:ascii="Arial" w:hAnsi="Arial" w:cs="Arial"/>
                <w:sz w:val="18"/>
                <w:szCs w:val="18"/>
              </w:rPr>
            </w:pPr>
            <w:r w:rsidRPr="002E4938">
              <w:rPr>
                <w:rFonts w:ascii="Arial" w:hAnsi="Arial" w:cs="Arial"/>
                <w:sz w:val="18"/>
                <w:szCs w:val="18"/>
              </w:rPr>
              <w:t>Pod-článek 7.8 se odstraňuje a nahrazuje tímto zněním:</w:t>
            </w:r>
          </w:p>
          <w:p w14:paraId="713334C7" w14:textId="47C8965D" w:rsidR="00FF4B5C" w:rsidRPr="002E4938" w:rsidRDefault="00DF6A3A" w:rsidP="00FF4B5C">
            <w:pPr>
              <w:spacing w:before="120" w:after="120"/>
              <w:jc w:val="both"/>
              <w:outlineLvl w:val="2"/>
              <w:rPr>
                <w:rFonts w:ascii="Arial" w:hAnsi="Arial" w:cs="Arial"/>
                <w:sz w:val="18"/>
                <w:szCs w:val="18"/>
              </w:rPr>
            </w:pPr>
            <w:r w:rsidRPr="002E4938">
              <w:rPr>
                <w:rFonts w:ascii="Arial" w:hAnsi="Arial" w:cs="Arial"/>
                <w:sz w:val="18"/>
                <w:szCs w:val="18"/>
              </w:rPr>
              <w:t>„</w:t>
            </w:r>
            <w:r w:rsidR="00FF4B5C" w:rsidRPr="002E4938">
              <w:rPr>
                <w:rFonts w:ascii="Arial" w:hAnsi="Arial" w:cs="Arial"/>
                <w:sz w:val="18"/>
                <w:szCs w:val="18"/>
              </w:rPr>
              <w:t>Zhotovitel je povinen hradit veškeré poplatky spojené s realizací Díla a jeho uvedením do provozu, tj. zejména správní a místní poplatky, nájemné a jiné platby za:</w:t>
            </w:r>
          </w:p>
          <w:p w14:paraId="547C9D18" w14:textId="09DC66F6" w:rsidR="00FF4B5C" w:rsidRPr="008C7ADA" w:rsidRDefault="00FF4B5C" w:rsidP="00A2388C">
            <w:pPr>
              <w:pStyle w:val="Odstavecseseznamem"/>
              <w:numPr>
                <w:ilvl w:val="0"/>
                <w:numId w:val="18"/>
              </w:numPr>
              <w:spacing w:before="120" w:after="120"/>
              <w:jc w:val="both"/>
              <w:outlineLvl w:val="2"/>
              <w:rPr>
                <w:rFonts w:ascii="Arial" w:hAnsi="Arial" w:cs="Arial"/>
                <w:sz w:val="18"/>
                <w:szCs w:val="18"/>
              </w:rPr>
            </w:pPr>
            <w:r w:rsidRPr="008C7ADA">
              <w:rPr>
                <w:rFonts w:ascii="Arial" w:hAnsi="Arial" w:cs="Arial"/>
                <w:sz w:val="18"/>
                <w:szCs w:val="18"/>
              </w:rPr>
              <w:t>přírodní Materiály získané mimo Staveniště a</w:t>
            </w:r>
          </w:p>
          <w:p w14:paraId="6BCECF57" w14:textId="67669DCB" w:rsidR="00FF4B5C" w:rsidRPr="008C7ADA" w:rsidRDefault="00FF4B5C" w:rsidP="00A2388C">
            <w:pPr>
              <w:pStyle w:val="Odstavecseseznamem"/>
              <w:numPr>
                <w:ilvl w:val="0"/>
                <w:numId w:val="18"/>
              </w:numPr>
              <w:spacing w:before="120" w:after="120"/>
              <w:jc w:val="both"/>
              <w:outlineLvl w:val="2"/>
              <w:rPr>
                <w:rFonts w:ascii="Arial" w:hAnsi="Arial" w:cs="Arial"/>
                <w:sz w:val="18"/>
                <w:szCs w:val="18"/>
              </w:rPr>
            </w:pPr>
            <w:r w:rsidRPr="008C7ADA">
              <w:rPr>
                <w:rFonts w:ascii="Arial" w:hAnsi="Arial" w:cs="Arial"/>
                <w:sz w:val="18"/>
                <w:szCs w:val="18"/>
              </w:rPr>
              <w:t>odvoz materiálu z demolice a výkopů a dalšího přebytečného materiálu (ať už přírodního nebo uměle vytvořeného) mimo případů, kdy jsou prostory pro jejich uložení na Staveništi specifikovány ve Smlouvě.</w:t>
            </w:r>
          </w:p>
          <w:p w14:paraId="06DC7332" w14:textId="14AB65FF" w:rsidR="00DF6A3A" w:rsidRPr="002E4938" w:rsidRDefault="00FF4B5C" w:rsidP="00FF4B5C">
            <w:pPr>
              <w:spacing w:before="120" w:after="120"/>
              <w:jc w:val="both"/>
              <w:outlineLvl w:val="2"/>
              <w:rPr>
                <w:rFonts w:ascii="Arial" w:hAnsi="Arial" w:cs="Arial"/>
                <w:sz w:val="18"/>
                <w:szCs w:val="18"/>
              </w:rPr>
            </w:pPr>
            <w:r w:rsidRPr="002E4938">
              <w:rPr>
                <w:rFonts w:ascii="Arial" w:hAnsi="Arial" w:cs="Arial"/>
                <w:sz w:val="18"/>
                <w:szCs w:val="18"/>
              </w:rPr>
              <w:t xml:space="preserve">Veškeré tyto poplatky jsou součástí </w:t>
            </w:r>
            <w:r w:rsidR="00C34242" w:rsidRPr="002E4938">
              <w:rPr>
                <w:rFonts w:ascii="Arial" w:hAnsi="Arial" w:cs="Arial"/>
                <w:sz w:val="18"/>
                <w:szCs w:val="18"/>
              </w:rPr>
              <w:t>Smluvní ceny</w:t>
            </w:r>
            <w:r w:rsidR="00DF6A3A" w:rsidRPr="002E4938">
              <w:rPr>
                <w:rFonts w:ascii="Arial" w:hAnsi="Arial" w:cs="Arial"/>
                <w:sz w:val="18"/>
                <w:szCs w:val="18"/>
              </w:rPr>
              <w:t>.“</w:t>
            </w:r>
          </w:p>
        </w:tc>
      </w:tr>
    </w:tbl>
    <w:p w14:paraId="44374085" w14:textId="7B88316C" w:rsidR="00CB21F6" w:rsidRPr="002E4938" w:rsidRDefault="00C53BE3" w:rsidP="003E78A5">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683328" behindDoc="1" locked="0" layoutInCell="1" allowOverlap="1" wp14:anchorId="251CC9B8" wp14:editId="758C7547">
                <wp:simplePos x="0" y="0"/>
                <wp:positionH relativeFrom="margin">
                  <wp:posOffset>561975</wp:posOffset>
                </wp:positionH>
                <wp:positionV relativeFrom="paragraph">
                  <wp:posOffset>-385927</wp:posOffset>
                </wp:positionV>
                <wp:extent cx="571500" cy="800100"/>
                <wp:effectExtent l="0" t="0" r="0" b="0"/>
                <wp:wrapNone/>
                <wp:docPr id="14"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0FAD26" w14:textId="6E7E851F" w:rsidR="00FB6371" w:rsidRPr="006519CE" w:rsidRDefault="00FB6371" w:rsidP="00C53BE3">
                            <w:pPr>
                              <w:spacing w:before="60"/>
                              <w:rPr>
                                <w:rFonts w:ascii="Arial" w:hAnsi="Arial" w:cs="Arial"/>
                                <w:color w:val="999999"/>
                                <w:sz w:val="96"/>
                                <w:szCs w:val="96"/>
                              </w:rPr>
                            </w:pPr>
                            <w:r>
                              <w:rPr>
                                <w:rFonts w:ascii="Arial" w:hAnsi="Arial" w:cs="Arial"/>
                                <w:color w:val="999999"/>
                                <w:sz w:val="96"/>
                                <w:szCs w:val="96"/>
                              </w:rPr>
                              <w:t>85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1CC9B8" id="_x0000_s1037" type="#_x0000_t202" style="position:absolute;left:0;text-align:left;margin-left:44.25pt;margin-top:-30.4pt;width:45pt;height:63pt;z-index:-251633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jqV9QEAANE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" stroked="f">
                <v:textbox>
                  <w:txbxContent>
                    <w:p w14:paraId="080FAD26" w14:textId="6E7E851F" w:rsidR="00FB6371" w:rsidRPr="006519CE" w:rsidRDefault="00FB6371" w:rsidP="00C53BE3">
                      <w:pPr>
                        <w:spacing w:before="60"/>
                        <w:rPr>
                          <w:rFonts w:ascii="Arial" w:hAnsi="Arial" w:cs="Arial"/>
                          <w:color w:val="999999"/>
                          <w:sz w:val="96"/>
                          <w:szCs w:val="96"/>
                        </w:rPr>
                      </w:pPr>
                      <w:r>
                        <w:rPr>
                          <w:rFonts w:ascii="Arial" w:hAnsi="Arial" w:cs="Arial"/>
                          <w:color w:val="999999"/>
                          <w:sz w:val="96"/>
                          <w:szCs w:val="96"/>
                        </w:rPr>
                        <w:t>85</w:t>
                      </w:r>
                    </w:p>
                  </w:txbxContent>
                </v:textbox>
                <w10:wrap anchorx="margin"/>
              </v:shape>
            </w:pict>
          </mc:Fallback>
        </mc:AlternateContent>
      </w:r>
      <w:r w:rsidR="00333F86" w:rsidRPr="002E4938">
        <w:rPr>
          <w:rFonts w:ascii="Arial" w:hAnsi="Arial" w:cs="Arial"/>
          <w:b/>
          <w:sz w:val="28"/>
          <w:szCs w:val="22"/>
        </w:rPr>
        <w:t>Zahájení, zpoždění a přerušení</w:t>
      </w:r>
    </w:p>
    <w:p w14:paraId="0C8C29A9" w14:textId="7826F3F6" w:rsidR="00C53BE3" w:rsidRPr="002E4938" w:rsidRDefault="00C53BE3" w:rsidP="0091387A">
      <w:pPr>
        <w:spacing w:before="120" w:after="120"/>
        <w:jc w:val="both"/>
        <w:rPr>
          <w:rFonts w:ascii="Arial" w:hAnsi="Arial" w:cs="Arial"/>
          <w:b/>
          <w:caps/>
          <w:sz w:val="28"/>
          <w:szCs w:val="22"/>
        </w:rPr>
      </w:pPr>
    </w:p>
    <w:p w14:paraId="096A0DB8" w14:textId="77777777" w:rsidR="00C53BE3" w:rsidRPr="002E4938" w:rsidRDefault="00C53BE3" w:rsidP="0091387A">
      <w:pPr>
        <w:spacing w:before="120" w:after="120"/>
        <w:jc w:val="both"/>
        <w:rPr>
          <w:rFonts w:ascii="Arial" w:hAnsi="Arial" w:cs="Arial"/>
          <w:b/>
          <w:caps/>
          <w:sz w:val="28"/>
          <w:szCs w:val="22"/>
        </w:rPr>
      </w:pPr>
    </w:p>
    <w:tbl>
      <w:tblPr>
        <w:tblStyle w:val="Svtlmkatabulky"/>
        <w:tblW w:w="21167" w:type="dxa"/>
        <w:tblLook w:val="0000" w:firstRow="0" w:lastRow="0" w:firstColumn="0" w:lastColumn="0" w:noHBand="0" w:noVBand="0"/>
      </w:tblPr>
      <w:tblGrid>
        <w:gridCol w:w="470"/>
        <w:gridCol w:w="70"/>
        <w:gridCol w:w="1773"/>
        <w:gridCol w:w="992"/>
        <w:gridCol w:w="5954"/>
        <w:gridCol w:w="5954"/>
        <w:gridCol w:w="5954"/>
      </w:tblGrid>
      <w:tr w:rsidR="00B50C42" w:rsidRPr="002E4938" w14:paraId="3A20FAFC" w14:textId="77777777" w:rsidTr="00C36DA0">
        <w:trPr>
          <w:gridAfter w:val="2"/>
          <w:wAfter w:w="11908" w:type="dxa"/>
        </w:trPr>
        <w:tc>
          <w:tcPr>
            <w:tcW w:w="2313" w:type="dxa"/>
            <w:gridSpan w:val="3"/>
          </w:tcPr>
          <w:p w14:paraId="5DB0F4F9" w14:textId="18DBD13C" w:rsidR="00B50C42" w:rsidRPr="002E4938" w:rsidRDefault="005262B7" w:rsidP="0091387A">
            <w:pPr>
              <w:spacing w:before="120" w:after="120"/>
              <w:jc w:val="both"/>
              <w:rPr>
                <w:rFonts w:ascii="Arial" w:hAnsi="Arial" w:cs="Arial"/>
                <w:b/>
                <w:sz w:val="18"/>
                <w:szCs w:val="18"/>
              </w:rPr>
            </w:pPr>
            <w:r w:rsidRPr="002E4938">
              <w:rPr>
                <w:rFonts w:ascii="Arial" w:hAnsi="Arial" w:cs="Arial"/>
                <w:b/>
                <w:sz w:val="18"/>
                <w:szCs w:val="18"/>
              </w:rPr>
              <w:t>8.</w:t>
            </w:r>
            <w:r w:rsidR="00B50C42" w:rsidRPr="002E4938">
              <w:rPr>
                <w:rFonts w:ascii="Arial" w:hAnsi="Arial" w:cs="Arial"/>
                <w:b/>
                <w:sz w:val="18"/>
                <w:szCs w:val="18"/>
              </w:rPr>
              <w:t>1</w:t>
            </w:r>
          </w:p>
        </w:tc>
        <w:tc>
          <w:tcPr>
            <w:tcW w:w="992" w:type="dxa"/>
          </w:tcPr>
          <w:p w14:paraId="68B2CDFF" w14:textId="77777777" w:rsidR="00B50C42" w:rsidRPr="002E4938" w:rsidRDefault="00B50C42" w:rsidP="0091387A">
            <w:pPr>
              <w:spacing w:before="120" w:after="120"/>
              <w:jc w:val="both"/>
              <w:rPr>
                <w:rFonts w:ascii="Arial" w:hAnsi="Arial" w:cs="Arial"/>
                <w:sz w:val="18"/>
                <w:szCs w:val="18"/>
              </w:rPr>
            </w:pPr>
          </w:p>
        </w:tc>
        <w:tc>
          <w:tcPr>
            <w:tcW w:w="5954" w:type="dxa"/>
          </w:tcPr>
          <w:p w14:paraId="2E958BCD" w14:textId="77777777" w:rsidR="00B50C42" w:rsidRPr="002E4938" w:rsidRDefault="00B50C42" w:rsidP="0091387A">
            <w:pPr>
              <w:spacing w:before="120" w:after="120"/>
              <w:jc w:val="both"/>
              <w:rPr>
                <w:rFonts w:ascii="Arial" w:hAnsi="Arial" w:cs="Arial"/>
                <w:sz w:val="18"/>
                <w:szCs w:val="18"/>
              </w:rPr>
            </w:pPr>
          </w:p>
        </w:tc>
      </w:tr>
      <w:tr w:rsidR="005262B7" w:rsidRPr="002E4938" w14:paraId="26ED8903" w14:textId="77777777" w:rsidTr="00C36DA0">
        <w:trPr>
          <w:gridAfter w:val="2"/>
          <w:wAfter w:w="11908" w:type="dxa"/>
        </w:trPr>
        <w:tc>
          <w:tcPr>
            <w:tcW w:w="2313" w:type="dxa"/>
            <w:gridSpan w:val="3"/>
          </w:tcPr>
          <w:p w14:paraId="1E496247" w14:textId="5CDE8EF2" w:rsidR="005262B7" w:rsidRPr="002E4938" w:rsidRDefault="005262B7" w:rsidP="0091387A">
            <w:pPr>
              <w:spacing w:before="120" w:after="120"/>
              <w:rPr>
                <w:rFonts w:ascii="Arial" w:hAnsi="Arial" w:cs="Arial"/>
                <w:b/>
                <w:sz w:val="18"/>
                <w:szCs w:val="18"/>
              </w:rPr>
            </w:pPr>
            <w:r w:rsidRPr="002E4938">
              <w:rPr>
                <w:rFonts w:ascii="Arial" w:hAnsi="Arial" w:cs="Arial"/>
                <w:b/>
                <w:sz w:val="18"/>
                <w:szCs w:val="18"/>
              </w:rPr>
              <w:t>Zahájení prací na díle</w:t>
            </w:r>
          </w:p>
        </w:tc>
        <w:tc>
          <w:tcPr>
            <w:tcW w:w="6946" w:type="dxa"/>
            <w:gridSpan w:val="2"/>
          </w:tcPr>
          <w:p w14:paraId="72B186BF" w14:textId="77777777" w:rsidR="005262B7" w:rsidRPr="002E4938" w:rsidRDefault="005262B7" w:rsidP="0091387A">
            <w:pPr>
              <w:spacing w:before="120" w:after="120"/>
              <w:jc w:val="both"/>
              <w:rPr>
                <w:rFonts w:ascii="Arial" w:hAnsi="Arial" w:cs="Arial"/>
                <w:sz w:val="18"/>
                <w:szCs w:val="18"/>
              </w:rPr>
            </w:pPr>
            <w:r w:rsidRPr="002E4938">
              <w:rPr>
                <w:rFonts w:ascii="Arial" w:hAnsi="Arial" w:cs="Arial"/>
                <w:sz w:val="18"/>
                <w:szCs w:val="18"/>
              </w:rPr>
              <w:t>Pod-článek 8.1 se nahrazuje zněním:</w:t>
            </w:r>
          </w:p>
          <w:p w14:paraId="0DD7B2A8" w14:textId="45CFE5A7" w:rsidR="005262B7" w:rsidRPr="002E4938" w:rsidRDefault="005262B7" w:rsidP="00151193">
            <w:pPr>
              <w:autoSpaceDE w:val="0"/>
              <w:autoSpaceDN w:val="0"/>
              <w:adjustRightInd w:val="0"/>
              <w:jc w:val="both"/>
              <w:rPr>
                <w:rFonts w:ascii="Arial" w:hAnsi="Arial" w:cs="Arial"/>
                <w:sz w:val="18"/>
                <w:szCs w:val="18"/>
              </w:rPr>
            </w:pPr>
            <w:r w:rsidRPr="002E4938">
              <w:rPr>
                <w:rFonts w:ascii="Arial" w:hAnsi="Arial" w:cs="Arial"/>
                <w:sz w:val="18"/>
                <w:szCs w:val="18"/>
              </w:rPr>
              <w:t>„</w:t>
            </w:r>
            <w:r w:rsidR="00151193" w:rsidRPr="002E4938">
              <w:rPr>
                <w:rFonts w:ascii="Arial" w:eastAsiaTheme="minorHAnsi" w:hAnsi="Arial" w:cs="Arial"/>
                <w:sz w:val="18"/>
                <w:szCs w:val="18"/>
              </w:rPr>
              <w:t>Správce stavby musí dát Zhotoviteli nejméně 7 dnů předem oznámení o Datu zahájení prací, přičemž Datum zahájení prací musí být do 30 dnů od nabytí účinnosti Smlouvy. Zhotovitel není oprávněn přistoupit k provádění prací na Díle před Datem zahájení prací uvedeným v oznámení podle předcházející věty.</w:t>
            </w:r>
            <w:r w:rsidRPr="002E4938">
              <w:rPr>
                <w:rFonts w:ascii="Arial" w:hAnsi="Arial" w:cs="Arial"/>
                <w:sz w:val="18"/>
                <w:szCs w:val="18"/>
              </w:rPr>
              <w:t>“</w:t>
            </w:r>
          </w:p>
        </w:tc>
      </w:tr>
      <w:tr w:rsidR="00187042" w:rsidRPr="002E4938" w14:paraId="07C57EF0" w14:textId="77777777" w:rsidTr="00C36DA0">
        <w:trPr>
          <w:gridAfter w:val="2"/>
          <w:wAfter w:w="11908" w:type="dxa"/>
        </w:trPr>
        <w:tc>
          <w:tcPr>
            <w:tcW w:w="2313" w:type="dxa"/>
            <w:gridSpan w:val="3"/>
          </w:tcPr>
          <w:p w14:paraId="62A4C45F" w14:textId="77777777" w:rsidR="00187042" w:rsidRPr="002E4938" w:rsidRDefault="00187042" w:rsidP="0091387A">
            <w:pPr>
              <w:spacing w:before="120" w:after="120"/>
              <w:jc w:val="both"/>
              <w:rPr>
                <w:rFonts w:ascii="Arial" w:hAnsi="Arial" w:cs="Arial"/>
                <w:b/>
                <w:sz w:val="18"/>
                <w:szCs w:val="18"/>
              </w:rPr>
            </w:pPr>
          </w:p>
        </w:tc>
        <w:tc>
          <w:tcPr>
            <w:tcW w:w="992" w:type="dxa"/>
          </w:tcPr>
          <w:p w14:paraId="660E519E" w14:textId="77777777" w:rsidR="00187042" w:rsidRPr="002E4938" w:rsidRDefault="00187042" w:rsidP="0091387A">
            <w:pPr>
              <w:spacing w:before="120" w:after="120"/>
              <w:jc w:val="both"/>
              <w:rPr>
                <w:rFonts w:ascii="Arial" w:hAnsi="Arial" w:cs="Arial"/>
                <w:sz w:val="18"/>
                <w:szCs w:val="18"/>
              </w:rPr>
            </w:pPr>
          </w:p>
        </w:tc>
        <w:tc>
          <w:tcPr>
            <w:tcW w:w="5954" w:type="dxa"/>
          </w:tcPr>
          <w:p w14:paraId="4E5E03D2" w14:textId="77777777" w:rsidR="00187042" w:rsidRPr="002E4938" w:rsidRDefault="00187042" w:rsidP="0091387A">
            <w:pPr>
              <w:spacing w:before="120" w:after="120"/>
              <w:jc w:val="both"/>
              <w:rPr>
                <w:rFonts w:ascii="Arial" w:hAnsi="Arial" w:cs="Arial"/>
                <w:sz w:val="18"/>
                <w:szCs w:val="18"/>
              </w:rPr>
            </w:pPr>
          </w:p>
        </w:tc>
      </w:tr>
      <w:tr w:rsidR="00685CBE" w:rsidRPr="002E4938" w14:paraId="1A0DDA51" w14:textId="77777777" w:rsidTr="00C36DA0">
        <w:trPr>
          <w:gridAfter w:val="2"/>
          <w:wAfter w:w="11908" w:type="dxa"/>
          <w:trHeight w:val="134"/>
        </w:trPr>
        <w:tc>
          <w:tcPr>
            <w:tcW w:w="540" w:type="dxa"/>
            <w:gridSpan w:val="2"/>
          </w:tcPr>
          <w:p w14:paraId="6B8D5843" w14:textId="1055902A" w:rsidR="00685CBE" w:rsidRPr="002E4938" w:rsidRDefault="00685CBE" w:rsidP="00685CBE">
            <w:pPr>
              <w:spacing w:before="120" w:after="120"/>
              <w:jc w:val="both"/>
              <w:rPr>
                <w:rFonts w:ascii="Arial" w:hAnsi="Arial" w:cs="Arial"/>
                <w:b/>
                <w:sz w:val="18"/>
                <w:szCs w:val="18"/>
              </w:rPr>
            </w:pPr>
            <w:r w:rsidRPr="002E4938">
              <w:rPr>
                <w:rFonts w:ascii="Arial" w:hAnsi="Arial" w:cs="Arial"/>
                <w:b/>
                <w:sz w:val="18"/>
                <w:szCs w:val="18"/>
              </w:rPr>
              <w:t>8.2</w:t>
            </w:r>
          </w:p>
        </w:tc>
        <w:tc>
          <w:tcPr>
            <w:tcW w:w="1773" w:type="dxa"/>
          </w:tcPr>
          <w:p w14:paraId="287FE506" w14:textId="77777777" w:rsidR="00685CBE" w:rsidRPr="002E4938" w:rsidRDefault="00685CBE" w:rsidP="00685CBE">
            <w:pPr>
              <w:spacing w:before="120" w:after="120"/>
              <w:jc w:val="both"/>
              <w:rPr>
                <w:rFonts w:ascii="Arial" w:hAnsi="Arial" w:cs="Arial"/>
                <w:b/>
                <w:sz w:val="18"/>
                <w:szCs w:val="18"/>
              </w:rPr>
            </w:pPr>
          </w:p>
        </w:tc>
        <w:tc>
          <w:tcPr>
            <w:tcW w:w="992" w:type="dxa"/>
          </w:tcPr>
          <w:p w14:paraId="4D81D332" w14:textId="77777777" w:rsidR="00685CBE" w:rsidRPr="002E4938" w:rsidRDefault="00685CBE" w:rsidP="00685CBE">
            <w:pPr>
              <w:spacing w:before="120" w:after="120"/>
              <w:jc w:val="both"/>
              <w:rPr>
                <w:rFonts w:ascii="Arial" w:hAnsi="Arial" w:cs="Arial"/>
                <w:sz w:val="18"/>
                <w:szCs w:val="18"/>
              </w:rPr>
            </w:pPr>
          </w:p>
        </w:tc>
        <w:tc>
          <w:tcPr>
            <w:tcW w:w="5954" w:type="dxa"/>
          </w:tcPr>
          <w:p w14:paraId="089011F7" w14:textId="77777777" w:rsidR="00685CBE" w:rsidRPr="002E4938" w:rsidRDefault="00685CBE" w:rsidP="00685CBE">
            <w:pPr>
              <w:spacing w:before="120" w:after="120"/>
              <w:jc w:val="both"/>
              <w:rPr>
                <w:rFonts w:ascii="Arial" w:hAnsi="Arial" w:cs="Arial"/>
                <w:sz w:val="18"/>
                <w:szCs w:val="18"/>
              </w:rPr>
            </w:pPr>
          </w:p>
        </w:tc>
      </w:tr>
      <w:tr w:rsidR="00685CBE" w:rsidRPr="002E4938" w14:paraId="2AADE443" w14:textId="77777777" w:rsidTr="00C36DA0">
        <w:trPr>
          <w:gridAfter w:val="2"/>
          <w:wAfter w:w="11908" w:type="dxa"/>
        </w:trPr>
        <w:tc>
          <w:tcPr>
            <w:tcW w:w="2313" w:type="dxa"/>
            <w:gridSpan w:val="3"/>
          </w:tcPr>
          <w:p w14:paraId="207D2800" w14:textId="18E34C9C" w:rsidR="00685CBE" w:rsidRPr="002E4938" w:rsidRDefault="00685CBE" w:rsidP="00685CBE">
            <w:pPr>
              <w:spacing w:before="120" w:after="120"/>
              <w:jc w:val="both"/>
              <w:rPr>
                <w:rFonts w:ascii="Arial" w:hAnsi="Arial" w:cs="Arial"/>
                <w:b/>
                <w:sz w:val="18"/>
                <w:szCs w:val="18"/>
              </w:rPr>
            </w:pPr>
            <w:r w:rsidRPr="002E4938">
              <w:rPr>
                <w:rFonts w:ascii="Arial" w:hAnsi="Arial" w:cs="Arial"/>
                <w:b/>
                <w:sz w:val="18"/>
                <w:szCs w:val="18"/>
              </w:rPr>
              <w:t>Doba pro dokončení</w:t>
            </w:r>
          </w:p>
        </w:tc>
        <w:tc>
          <w:tcPr>
            <w:tcW w:w="6946" w:type="dxa"/>
            <w:gridSpan w:val="2"/>
          </w:tcPr>
          <w:p w14:paraId="23A68405" w14:textId="40614B6C" w:rsidR="00685CBE" w:rsidRPr="002E4938" w:rsidRDefault="009378AC" w:rsidP="00685CBE">
            <w:pPr>
              <w:spacing w:before="120" w:after="120"/>
              <w:jc w:val="both"/>
              <w:rPr>
                <w:rFonts w:ascii="Arial" w:hAnsi="Arial" w:cs="Arial"/>
                <w:sz w:val="18"/>
                <w:szCs w:val="18"/>
              </w:rPr>
            </w:pPr>
            <w:r w:rsidRPr="002E4938">
              <w:rPr>
                <w:rFonts w:ascii="Arial" w:hAnsi="Arial" w:cs="Arial"/>
                <w:sz w:val="18"/>
                <w:szCs w:val="18"/>
              </w:rPr>
              <w:t>Na konec Pod-článku 8.2 se přidávají následující odstavce</w:t>
            </w:r>
            <w:r w:rsidR="00685CBE" w:rsidRPr="002E4938">
              <w:rPr>
                <w:rFonts w:ascii="Arial" w:hAnsi="Arial" w:cs="Arial"/>
                <w:sz w:val="18"/>
                <w:szCs w:val="18"/>
              </w:rPr>
              <w:t>:</w:t>
            </w:r>
          </w:p>
          <w:p w14:paraId="4B44FE25" w14:textId="11175E8E" w:rsidR="009378AC" w:rsidRPr="002E4938" w:rsidRDefault="00685CBE" w:rsidP="009378AC">
            <w:pPr>
              <w:spacing w:before="120" w:after="120"/>
              <w:jc w:val="both"/>
              <w:rPr>
                <w:rFonts w:ascii="Arial" w:eastAsiaTheme="minorHAnsi" w:hAnsi="Arial" w:cs="Arial"/>
                <w:sz w:val="18"/>
                <w:szCs w:val="18"/>
              </w:rPr>
            </w:pPr>
            <w:r w:rsidRPr="002E4938">
              <w:rPr>
                <w:rFonts w:ascii="Arial" w:hAnsi="Arial" w:cs="Arial"/>
                <w:sz w:val="18"/>
                <w:szCs w:val="18"/>
              </w:rPr>
              <w:t>„</w:t>
            </w:r>
            <w:r w:rsidR="009378AC" w:rsidRPr="002E4938">
              <w:rPr>
                <w:rFonts w:ascii="Arial" w:eastAsiaTheme="minorHAnsi" w:hAnsi="Arial" w:cs="Arial"/>
                <w:sz w:val="18"/>
                <w:szCs w:val="18"/>
              </w:rPr>
              <w:t>Dílo nebo Sekce se nepovažují za dokončené, pokud a dokud Zhotovitel nesplní podmínky uvedené v pod-odstavcích (a) a (b) výše. Další požadavky na dokončení Díla jsou uvedeny v</w:t>
            </w:r>
            <w:r w:rsidR="00994039" w:rsidRPr="002E4938">
              <w:rPr>
                <w:rFonts w:ascii="Arial" w:eastAsiaTheme="minorHAnsi" w:hAnsi="Arial" w:cs="Arial"/>
                <w:sz w:val="18"/>
                <w:szCs w:val="18"/>
              </w:rPr>
              <w:t> Techn</w:t>
            </w:r>
            <w:r w:rsidR="0043793A" w:rsidRPr="002E4938">
              <w:rPr>
                <w:rFonts w:ascii="Arial" w:eastAsiaTheme="minorHAnsi" w:hAnsi="Arial" w:cs="Arial"/>
                <w:sz w:val="18"/>
                <w:szCs w:val="18"/>
              </w:rPr>
              <w:t>i</w:t>
            </w:r>
            <w:r w:rsidR="00994039" w:rsidRPr="002E4938">
              <w:rPr>
                <w:rFonts w:ascii="Arial" w:eastAsiaTheme="minorHAnsi" w:hAnsi="Arial" w:cs="Arial"/>
                <w:sz w:val="18"/>
                <w:szCs w:val="18"/>
              </w:rPr>
              <w:t>cké specifikaci</w:t>
            </w:r>
            <w:r w:rsidR="009378AC" w:rsidRPr="002E4938">
              <w:rPr>
                <w:rFonts w:ascii="Arial" w:eastAsiaTheme="minorHAnsi" w:hAnsi="Arial" w:cs="Arial"/>
                <w:sz w:val="18"/>
                <w:szCs w:val="18"/>
              </w:rPr>
              <w:t>.</w:t>
            </w:r>
          </w:p>
          <w:p w14:paraId="79E8D991" w14:textId="77777777" w:rsidR="009378AC" w:rsidRPr="002E4938" w:rsidRDefault="009378AC" w:rsidP="009378AC">
            <w:pPr>
              <w:spacing w:before="120" w:after="120"/>
              <w:jc w:val="both"/>
              <w:rPr>
                <w:rFonts w:ascii="Arial" w:eastAsiaTheme="minorHAnsi" w:hAnsi="Arial" w:cs="Arial"/>
                <w:sz w:val="18"/>
                <w:szCs w:val="18"/>
              </w:rPr>
            </w:pPr>
          </w:p>
          <w:p w14:paraId="1E108770" w14:textId="42EBAE69" w:rsidR="009378AC" w:rsidRPr="002E4938" w:rsidRDefault="009378AC" w:rsidP="009378AC">
            <w:pPr>
              <w:spacing w:before="120" w:after="120"/>
              <w:jc w:val="both"/>
              <w:rPr>
                <w:rFonts w:ascii="Arial" w:eastAsiaTheme="minorHAnsi" w:hAnsi="Arial" w:cs="Arial"/>
                <w:sz w:val="18"/>
                <w:szCs w:val="18"/>
              </w:rPr>
            </w:pPr>
            <w:r w:rsidRPr="002E4938">
              <w:rPr>
                <w:rFonts w:ascii="Arial" w:eastAsiaTheme="minorHAnsi" w:hAnsi="Arial" w:cs="Arial"/>
                <w:sz w:val="18"/>
                <w:szCs w:val="18"/>
              </w:rPr>
              <w:t>Zhotovitel je povinen splnit své povinnosti podle Smlouvy související s převzetím Díla nebo Sekcí (podle okolností) Objednatelem podle Pod-článku 10.1 [Převzetí díla a sekcí] a jeho dokončením tak, aby mohlo dojít k dokončení Díla a jeho převzetí (včetně úspěšného provedení Přejímacích zkoušek) v Době pro dokončení.</w:t>
            </w:r>
          </w:p>
          <w:p w14:paraId="668EC131" w14:textId="77777777" w:rsidR="009378AC" w:rsidRPr="002E4938" w:rsidRDefault="009378AC" w:rsidP="009378AC">
            <w:pPr>
              <w:spacing w:before="120" w:after="120"/>
              <w:jc w:val="both"/>
              <w:rPr>
                <w:rFonts w:ascii="Arial" w:eastAsiaTheme="minorHAnsi" w:hAnsi="Arial" w:cs="Arial"/>
                <w:sz w:val="18"/>
                <w:szCs w:val="18"/>
              </w:rPr>
            </w:pPr>
          </w:p>
          <w:p w14:paraId="3AB735BB" w14:textId="61F99EC4" w:rsidR="009378AC" w:rsidRPr="002E4938" w:rsidRDefault="009378AC" w:rsidP="009378AC">
            <w:pPr>
              <w:spacing w:before="120" w:after="120"/>
              <w:jc w:val="both"/>
              <w:rPr>
                <w:rFonts w:ascii="Arial" w:eastAsiaTheme="minorHAnsi" w:hAnsi="Arial" w:cs="Arial"/>
                <w:sz w:val="18"/>
                <w:szCs w:val="18"/>
              </w:rPr>
            </w:pPr>
            <w:r w:rsidRPr="002E4938">
              <w:rPr>
                <w:rFonts w:ascii="Arial" w:eastAsiaTheme="minorHAnsi" w:hAnsi="Arial" w:cs="Arial"/>
                <w:sz w:val="18"/>
                <w:szCs w:val="18"/>
              </w:rPr>
              <w:t xml:space="preserve">Zhotovitel je povinen zajistit, že Správce stavby obdrží veškeré dokumenty a doklady uvedené v </w:t>
            </w:r>
            <w:r w:rsidR="001D3543" w:rsidRPr="002E4938">
              <w:rPr>
                <w:rFonts w:ascii="Arial" w:eastAsiaTheme="minorHAnsi" w:hAnsi="Arial" w:cs="Arial"/>
                <w:color w:val="000000"/>
                <w:sz w:val="18"/>
              </w:rPr>
              <w:t>Technické specifikaci</w:t>
            </w:r>
            <w:r w:rsidRPr="002E4938">
              <w:rPr>
                <w:rFonts w:ascii="Arial" w:eastAsiaTheme="minorHAnsi" w:hAnsi="Arial" w:cs="Arial"/>
                <w:sz w:val="18"/>
                <w:szCs w:val="18"/>
              </w:rPr>
              <w:t>, které má před dokončením a převzetím Díla obdržet.</w:t>
            </w:r>
          </w:p>
          <w:p w14:paraId="70BB21BD" w14:textId="77777777" w:rsidR="009378AC" w:rsidRPr="002E4938" w:rsidRDefault="009378AC" w:rsidP="009378AC">
            <w:pPr>
              <w:spacing w:before="120" w:after="120"/>
              <w:jc w:val="both"/>
              <w:rPr>
                <w:rFonts w:ascii="Arial" w:eastAsiaTheme="minorHAnsi" w:hAnsi="Arial" w:cs="Arial"/>
                <w:sz w:val="18"/>
                <w:szCs w:val="18"/>
              </w:rPr>
            </w:pPr>
          </w:p>
          <w:p w14:paraId="1311BDE0" w14:textId="21951E61" w:rsidR="00685CBE" w:rsidRPr="002E4938" w:rsidRDefault="009378AC" w:rsidP="009378AC">
            <w:pPr>
              <w:spacing w:before="120" w:after="120"/>
              <w:jc w:val="both"/>
              <w:rPr>
                <w:rFonts w:ascii="Arial" w:hAnsi="Arial" w:cs="Arial"/>
                <w:sz w:val="18"/>
                <w:szCs w:val="18"/>
              </w:rPr>
            </w:pPr>
            <w:r w:rsidRPr="002E4938">
              <w:rPr>
                <w:rFonts w:ascii="Arial" w:eastAsiaTheme="minorHAnsi" w:hAnsi="Arial" w:cs="Arial"/>
                <w:sz w:val="18"/>
                <w:szCs w:val="18"/>
              </w:rPr>
              <w:t>Pokud Zhotovitel nesplní tuto povinnost a v důsledku toho nebude moci dojít k převzetí podle Pod-článku 10.1 [Převzetí díla a sekcí] v Době pro dokončení, nesplní svoji povinnost dokončit Dílo nebo jeho Sekci (podle okolností) v Době pro dokončení</w:t>
            </w:r>
            <w:r w:rsidR="00685CBE" w:rsidRPr="002E4938">
              <w:rPr>
                <w:rFonts w:ascii="Arial" w:eastAsiaTheme="minorHAnsi" w:hAnsi="Arial" w:cs="Arial"/>
                <w:sz w:val="18"/>
                <w:szCs w:val="18"/>
              </w:rPr>
              <w:t>.</w:t>
            </w:r>
            <w:r w:rsidR="00685CBE" w:rsidRPr="002E4938">
              <w:rPr>
                <w:rFonts w:ascii="Arial" w:hAnsi="Arial" w:cs="Arial"/>
                <w:sz w:val="18"/>
                <w:szCs w:val="18"/>
              </w:rPr>
              <w:t>“</w:t>
            </w:r>
          </w:p>
        </w:tc>
      </w:tr>
      <w:tr w:rsidR="00685CBE" w:rsidRPr="002E4938" w14:paraId="7D544B4A" w14:textId="77777777" w:rsidTr="00C36DA0">
        <w:trPr>
          <w:gridAfter w:val="2"/>
          <w:wAfter w:w="11908" w:type="dxa"/>
        </w:trPr>
        <w:tc>
          <w:tcPr>
            <w:tcW w:w="2313" w:type="dxa"/>
            <w:gridSpan w:val="3"/>
          </w:tcPr>
          <w:p w14:paraId="6B3E9EF7" w14:textId="208C7942" w:rsidR="00685CBE" w:rsidRPr="002E4938" w:rsidRDefault="00685CBE" w:rsidP="00685CBE">
            <w:pPr>
              <w:spacing w:before="120" w:after="120"/>
              <w:jc w:val="both"/>
              <w:rPr>
                <w:rFonts w:ascii="Arial" w:hAnsi="Arial" w:cs="Arial"/>
                <w:b/>
                <w:sz w:val="18"/>
                <w:szCs w:val="18"/>
              </w:rPr>
            </w:pPr>
          </w:p>
        </w:tc>
        <w:tc>
          <w:tcPr>
            <w:tcW w:w="992" w:type="dxa"/>
          </w:tcPr>
          <w:p w14:paraId="5C655780" w14:textId="3E15CC3B" w:rsidR="00685CBE" w:rsidRPr="002E4938" w:rsidRDefault="00685CBE" w:rsidP="00685CBE">
            <w:pPr>
              <w:spacing w:before="120" w:after="120"/>
              <w:jc w:val="both"/>
              <w:rPr>
                <w:rFonts w:ascii="Arial" w:hAnsi="Arial" w:cs="Arial"/>
                <w:sz w:val="18"/>
                <w:szCs w:val="18"/>
              </w:rPr>
            </w:pPr>
          </w:p>
        </w:tc>
        <w:tc>
          <w:tcPr>
            <w:tcW w:w="5954" w:type="dxa"/>
          </w:tcPr>
          <w:p w14:paraId="36DAA763" w14:textId="1BFBE680" w:rsidR="00685CBE" w:rsidRPr="002E4938" w:rsidRDefault="00685CBE" w:rsidP="00685CBE">
            <w:pPr>
              <w:spacing w:before="120" w:after="120"/>
              <w:jc w:val="both"/>
              <w:rPr>
                <w:rFonts w:ascii="Arial" w:hAnsi="Arial" w:cs="Arial"/>
                <w:sz w:val="18"/>
                <w:szCs w:val="18"/>
              </w:rPr>
            </w:pPr>
          </w:p>
        </w:tc>
      </w:tr>
      <w:tr w:rsidR="00F1623E" w:rsidRPr="002E4938" w14:paraId="689600DA" w14:textId="77777777" w:rsidTr="00C36DA0">
        <w:trPr>
          <w:gridAfter w:val="2"/>
          <w:wAfter w:w="11908" w:type="dxa"/>
        </w:trPr>
        <w:tc>
          <w:tcPr>
            <w:tcW w:w="540" w:type="dxa"/>
            <w:gridSpan w:val="2"/>
          </w:tcPr>
          <w:p w14:paraId="48B6BDC2" w14:textId="1FD0DB78" w:rsidR="00F1623E" w:rsidRPr="002E4938" w:rsidRDefault="00F1623E" w:rsidP="00F1623E">
            <w:pPr>
              <w:spacing w:before="120" w:after="120"/>
              <w:jc w:val="both"/>
              <w:rPr>
                <w:rFonts w:ascii="Arial" w:hAnsi="Arial" w:cs="Arial"/>
                <w:b/>
                <w:sz w:val="18"/>
                <w:szCs w:val="18"/>
              </w:rPr>
            </w:pPr>
            <w:r w:rsidRPr="002E4938">
              <w:rPr>
                <w:rFonts w:ascii="Arial" w:hAnsi="Arial" w:cs="Arial"/>
                <w:b/>
                <w:sz w:val="18"/>
                <w:szCs w:val="18"/>
              </w:rPr>
              <w:t>8.3</w:t>
            </w:r>
          </w:p>
        </w:tc>
        <w:tc>
          <w:tcPr>
            <w:tcW w:w="1773" w:type="dxa"/>
          </w:tcPr>
          <w:p w14:paraId="259AA221" w14:textId="1D685EA2" w:rsidR="00F1623E" w:rsidRPr="002E4938" w:rsidRDefault="00F1623E" w:rsidP="00F1623E">
            <w:pPr>
              <w:spacing w:before="120" w:after="120"/>
              <w:jc w:val="both"/>
              <w:rPr>
                <w:rFonts w:ascii="Arial" w:hAnsi="Arial" w:cs="Arial"/>
                <w:b/>
                <w:sz w:val="18"/>
                <w:szCs w:val="18"/>
              </w:rPr>
            </w:pPr>
          </w:p>
        </w:tc>
        <w:tc>
          <w:tcPr>
            <w:tcW w:w="992" w:type="dxa"/>
          </w:tcPr>
          <w:p w14:paraId="384A9FFC" w14:textId="77777777" w:rsidR="00F1623E" w:rsidRPr="002E4938" w:rsidRDefault="00F1623E" w:rsidP="00F1623E">
            <w:pPr>
              <w:spacing w:before="120" w:after="120"/>
              <w:jc w:val="both"/>
              <w:rPr>
                <w:rFonts w:ascii="Arial" w:hAnsi="Arial" w:cs="Arial"/>
                <w:sz w:val="18"/>
                <w:szCs w:val="18"/>
              </w:rPr>
            </w:pPr>
          </w:p>
        </w:tc>
        <w:tc>
          <w:tcPr>
            <w:tcW w:w="5954" w:type="dxa"/>
          </w:tcPr>
          <w:p w14:paraId="21E851C7" w14:textId="77777777" w:rsidR="00F1623E" w:rsidRPr="002E4938" w:rsidRDefault="00F1623E" w:rsidP="00F1623E">
            <w:pPr>
              <w:spacing w:before="120" w:after="120"/>
              <w:jc w:val="both"/>
              <w:rPr>
                <w:rFonts w:ascii="Arial" w:hAnsi="Arial" w:cs="Arial"/>
                <w:sz w:val="18"/>
                <w:szCs w:val="18"/>
              </w:rPr>
            </w:pPr>
          </w:p>
        </w:tc>
      </w:tr>
      <w:tr w:rsidR="00F1623E" w:rsidRPr="002E4938" w14:paraId="68AAEDE6" w14:textId="77777777" w:rsidTr="00C36DA0">
        <w:trPr>
          <w:gridAfter w:val="2"/>
          <w:wAfter w:w="11908" w:type="dxa"/>
        </w:trPr>
        <w:tc>
          <w:tcPr>
            <w:tcW w:w="2313" w:type="dxa"/>
            <w:gridSpan w:val="3"/>
          </w:tcPr>
          <w:p w14:paraId="5DABA8EC" w14:textId="49D16D4B" w:rsidR="00F1623E" w:rsidRPr="002E4938" w:rsidRDefault="000A583F" w:rsidP="00F1623E">
            <w:pPr>
              <w:spacing w:before="120" w:after="120"/>
              <w:rPr>
                <w:rFonts w:ascii="Arial" w:hAnsi="Arial" w:cs="Arial"/>
                <w:b/>
                <w:sz w:val="18"/>
                <w:szCs w:val="18"/>
              </w:rPr>
            </w:pPr>
            <w:r w:rsidRPr="002E4938">
              <w:rPr>
                <w:rFonts w:ascii="Arial" w:hAnsi="Arial" w:cs="Arial"/>
                <w:b/>
                <w:sz w:val="18"/>
                <w:szCs w:val="18"/>
              </w:rPr>
              <w:t>Harmonogram</w:t>
            </w:r>
          </w:p>
        </w:tc>
        <w:tc>
          <w:tcPr>
            <w:tcW w:w="6946" w:type="dxa"/>
            <w:gridSpan w:val="2"/>
          </w:tcPr>
          <w:p w14:paraId="357C1795" w14:textId="1CA693C9" w:rsidR="00F1623E" w:rsidRPr="002E4938" w:rsidRDefault="00246419" w:rsidP="00E27A8A">
            <w:pPr>
              <w:spacing w:before="120" w:after="120"/>
              <w:jc w:val="both"/>
              <w:rPr>
                <w:rFonts w:ascii="Arial" w:hAnsi="Arial" w:cs="Arial"/>
                <w:sz w:val="18"/>
                <w:szCs w:val="18"/>
              </w:rPr>
            </w:pPr>
            <w:r w:rsidRPr="002E4938">
              <w:rPr>
                <w:rFonts w:ascii="HelveticaNeueLTPro-Lt" w:eastAsiaTheme="minorHAnsi" w:hAnsi="HelveticaNeueLTPro-Lt" w:cs="HelveticaNeueLTPro-Lt"/>
                <w:color w:val="000000"/>
                <w:sz w:val="18"/>
                <w:szCs w:val="18"/>
              </w:rPr>
              <w:t>První odstavec Pod-</w:t>
            </w:r>
            <w:r w:rsidR="00BD3B77">
              <w:rPr>
                <w:rFonts w:ascii="HelveticaNeueLTPro-Lt" w:eastAsiaTheme="minorHAnsi" w:hAnsi="HelveticaNeueLTPro-Lt" w:cs="HelveticaNeueLTPro-Lt"/>
                <w:color w:val="000000"/>
                <w:sz w:val="18"/>
                <w:szCs w:val="18"/>
              </w:rPr>
              <w:t>č</w:t>
            </w:r>
            <w:r w:rsidRPr="002E4938">
              <w:rPr>
                <w:rFonts w:ascii="HelveticaNeueLTPro-Lt" w:eastAsiaTheme="minorHAnsi" w:hAnsi="HelveticaNeueLTPro-Lt" w:cs="HelveticaNeueLTPro-Lt"/>
                <w:color w:val="000000"/>
                <w:sz w:val="18"/>
                <w:szCs w:val="18"/>
              </w:rPr>
              <w:t>lánku 8.3 se odstraňuje a nahrazuje tímto zněním</w:t>
            </w:r>
            <w:r w:rsidRPr="002E4938">
              <w:rPr>
                <w:rFonts w:ascii="Arial" w:hAnsi="Arial" w:cs="Arial"/>
                <w:sz w:val="18"/>
                <w:szCs w:val="18"/>
              </w:rPr>
              <w:t>:</w:t>
            </w:r>
          </w:p>
          <w:p w14:paraId="5017C4A9" w14:textId="6C74F9C6" w:rsidR="00391E18" w:rsidRPr="00BE4A18" w:rsidRDefault="00F1623E" w:rsidP="000A0B6F">
            <w:pPr>
              <w:spacing w:before="120" w:after="120"/>
              <w:jc w:val="both"/>
              <w:rPr>
                <w:rFonts w:ascii="Arial" w:eastAsiaTheme="minorHAnsi" w:hAnsi="Arial" w:cs="Arial"/>
                <w:sz w:val="18"/>
                <w:szCs w:val="18"/>
              </w:rPr>
            </w:pPr>
            <w:r w:rsidRPr="002E4938">
              <w:rPr>
                <w:rFonts w:ascii="Arial" w:hAnsi="Arial" w:cs="Arial"/>
                <w:sz w:val="18"/>
                <w:szCs w:val="18"/>
              </w:rPr>
              <w:t>„</w:t>
            </w:r>
            <w:r w:rsidR="000A0B6F" w:rsidRPr="002E4938">
              <w:rPr>
                <w:rFonts w:ascii="Arial" w:eastAsiaTheme="minorHAnsi" w:hAnsi="Arial" w:cs="Arial"/>
                <w:sz w:val="18"/>
                <w:szCs w:val="18"/>
              </w:rPr>
              <w:t xml:space="preserve">Zhotovitel musí </w:t>
            </w:r>
            <w:r w:rsidR="000A0B6F" w:rsidRPr="00BD3B77">
              <w:rPr>
                <w:rFonts w:ascii="Arial" w:eastAsiaTheme="minorHAnsi" w:hAnsi="Arial" w:cs="Arial"/>
                <w:sz w:val="18"/>
                <w:szCs w:val="18"/>
              </w:rPr>
              <w:t xml:space="preserve">předložit Správci stavby </w:t>
            </w:r>
            <w:r w:rsidR="00125B90" w:rsidRPr="00BD3B77">
              <w:rPr>
                <w:rFonts w:ascii="HelveticaNeueLTPro-Lt" w:eastAsiaTheme="minorHAnsi" w:hAnsi="HelveticaNeueLTPro-Lt" w:cs="HelveticaNeueLTPro-Lt"/>
                <w:sz w:val="18"/>
                <w:szCs w:val="18"/>
              </w:rPr>
              <w:t xml:space="preserve">řídící </w:t>
            </w:r>
            <w:r w:rsidR="000A0B6F" w:rsidRPr="00BD3B77">
              <w:rPr>
                <w:rFonts w:ascii="Arial" w:eastAsiaTheme="minorHAnsi" w:hAnsi="Arial" w:cs="Arial"/>
                <w:sz w:val="18"/>
                <w:szCs w:val="18"/>
              </w:rPr>
              <w:t xml:space="preserve">harmonogram provedení Díla do 28 dnů po tom, co obdržel oznámení o Datu zahájení prací podle Pod-článku 8.1 [Zahájení prací na díle]. Zhotovitel musí také předložit aktualizovaný harmonogram, který přesně zobrazuje skutečný postup prací na Díle, kdykoli jakýkoli harmonogram přestane zobrazovat skutečný </w:t>
            </w:r>
            <w:r w:rsidR="000A0B6F" w:rsidRPr="00BE4A18">
              <w:rPr>
                <w:rFonts w:ascii="Arial" w:eastAsiaTheme="minorHAnsi" w:hAnsi="Arial" w:cs="Arial"/>
                <w:sz w:val="18"/>
                <w:szCs w:val="18"/>
              </w:rPr>
              <w:t>postup nebo není jinak v souladu s povinnostmi Zhotovitele, a to bez zbytečného odkladu, nejpozději do 14 dnů.</w:t>
            </w:r>
          </w:p>
          <w:p w14:paraId="4F455519" w14:textId="1A7BE4B9" w:rsidR="007D0258" w:rsidRPr="00BE4A18" w:rsidRDefault="00795BC5" w:rsidP="00B955DE">
            <w:pPr>
              <w:spacing w:before="120" w:after="120"/>
              <w:jc w:val="both"/>
              <w:rPr>
                <w:rFonts w:ascii="Arial" w:eastAsiaTheme="minorHAnsi" w:hAnsi="Arial" w:cs="Arial"/>
                <w:sz w:val="18"/>
                <w:szCs w:val="18"/>
              </w:rPr>
            </w:pPr>
            <w:r w:rsidRPr="00BE4A18">
              <w:rPr>
                <w:rFonts w:ascii="HelveticaNeueLTPro-Lt" w:eastAsiaTheme="minorHAnsi" w:hAnsi="HelveticaNeueLTPro-Lt" w:cs="HelveticaNeueLTPro-Lt"/>
                <w:sz w:val="18"/>
                <w:szCs w:val="18"/>
              </w:rPr>
              <w:t xml:space="preserve">Řídící </w:t>
            </w:r>
            <w:r w:rsidR="00B955DE" w:rsidRPr="00BE4A18">
              <w:rPr>
                <w:rFonts w:ascii="Arial" w:eastAsiaTheme="minorHAnsi" w:hAnsi="Arial" w:cs="Arial"/>
                <w:sz w:val="18"/>
                <w:szCs w:val="18"/>
              </w:rPr>
              <w:t xml:space="preserve">harmonogram i každý další aktualizovaný harmonogram musí být předložen Správci stavby </w:t>
            </w:r>
            <w:r w:rsidR="007D0258" w:rsidRPr="00BE4A18">
              <w:rPr>
                <w:rFonts w:ascii="Arial" w:eastAsiaTheme="minorHAnsi" w:hAnsi="Arial" w:cs="Arial"/>
                <w:color w:val="000000"/>
                <w:sz w:val="18"/>
              </w:rPr>
              <w:t>alespoň v 1 tištěném vyhotovení a též prostřednictvím Společného datového prostředí</w:t>
            </w:r>
            <w:r w:rsidR="007D0258" w:rsidRPr="00BE4A18">
              <w:rPr>
                <w:rFonts w:ascii="Arial" w:hAnsi="Arial" w:cs="Arial"/>
                <w:sz w:val="18"/>
                <w:szCs w:val="18"/>
              </w:rPr>
              <w:t>,</w:t>
            </w:r>
            <w:r w:rsidR="00125B90" w:rsidRPr="00BE4A18">
              <w:rPr>
                <w:rFonts w:ascii="Arial" w:eastAsiaTheme="minorHAnsi" w:hAnsi="Arial" w:cs="Arial"/>
                <w:sz w:val="18"/>
                <w:szCs w:val="18"/>
              </w:rPr>
              <w:t xml:space="preserve"> </w:t>
            </w:r>
            <w:r w:rsidR="00B955DE" w:rsidRPr="00BE4A18">
              <w:rPr>
                <w:rFonts w:ascii="Arial" w:eastAsiaTheme="minorHAnsi" w:hAnsi="Arial" w:cs="Arial"/>
                <w:sz w:val="18"/>
                <w:szCs w:val="18"/>
              </w:rPr>
              <w:t>zpracovaný ve formátu *.</w:t>
            </w:r>
            <w:proofErr w:type="spellStart"/>
            <w:r w:rsidR="00B955DE" w:rsidRPr="00BE4A18">
              <w:rPr>
                <w:rFonts w:ascii="Arial" w:eastAsiaTheme="minorHAnsi" w:hAnsi="Arial" w:cs="Arial"/>
                <w:sz w:val="18"/>
                <w:szCs w:val="18"/>
              </w:rPr>
              <w:t>mmp</w:t>
            </w:r>
            <w:proofErr w:type="spellEnd"/>
            <w:r w:rsidR="00B955DE" w:rsidRPr="00BE4A18">
              <w:rPr>
                <w:rFonts w:ascii="Arial" w:eastAsiaTheme="minorHAnsi" w:hAnsi="Arial" w:cs="Arial"/>
                <w:sz w:val="18"/>
                <w:szCs w:val="18"/>
              </w:rPr>
              <w:t xml:space="preserve"> pro MS Project a ve formátu *.</w:t>
            </w:r>
            <w:proofErr w:type="spellStart"/>
            <w:r w:rsidR="00B955DE" w:rsidRPr="00BE4A18">
              <w:rPr>
                <w:rFonts w:ascii="Arial" w:eastAsiaTheme="minorHAnsi" w:hAnsi="Arial" w:cs="Arial"/>
                <w:sz w:val="18"/>
                <w:szCs w:val="18"/>
              </w:rPr>
              <w:t>xls</w:t>
            </w:r>
            <w:proofErr w:type="spellEnd"/>
            <w:r w:rsidR="00B955DE" w:rsidRPr="00BE4A18">
              <w:rPr>
                <w:rFonts w:ascii="Arial" w:eastAsiaTheme="minorHAnsi" w:hAnsi="Arial" w:cs="Arial"/>
                <w:sz w:val="18"/>
                <w:szCs w:val="18"/>
              </w:rPr>
              <w:t xml:space="preserve"> pro MS Excel a ve formátu *.</w:t>
            </w:r>
            <w:proofErr w:type="spellStart"/>
            <w:r w:rsidR="00B955DE" w:rsidRPr="00BE4A18">
              <w:rPr>
                <w:rFonts w:ascii="Arial" w:eastAsiaTheme="minorHAnsi" w:hAnsi="Arial" w:cs="Arial"/>
                <w:sz w:val="18"/>
                <w:szCs w:val="18"/>
              </w:rPr>
              <w:t>pdf</w:t>
            </w:r>
            <w:proofErr w:type="spellEnd"/>
            <w:r w:rsidR="00B955DE" w:rsidRPr="00BE4A18">
              <w:rPr>
                <w:rFonts w:ascii="Arial" w:eastAsiaTheme="minorHAnsi" w:hAnsi="Arial" w:cs="Arial"/>
                <w:sz w:val="18"/>
                <w:szCs w:val="18"/>
              </w:rPr>
              <w:t>. Každý harmonogram musí obsahovat:</w:t>
            </w:r>
          </w:p>
          <w:p w14:paraId="14418B7C" w14:textId="15094A90" w:rsidR="00B955DE" w:rsidRPr="008C7ADA" w:rsidRDefault="00B955D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Datum zahájení prací, Dobu pro dokončení Díla, včetně uvedení každé Přejímací</w:t>
            </w:r>
            <w:r w:rsidR="005D748D" w:rsidRPr="008C7ADA">
              <w:rPr>
                <w:rFonts w:ascii="Arial" w:eastAsiaTheme="minorHAnsi" w:hAnsi="Arial" w:cs="Arial"/>
                <w:sz w:val="18"/>
                <w:szCs w:val="18"/>
              </w:rPr>
              <w:t xml:space="preserve"> </w:t>
            </w:r>
            <w:r w:rsidRPr="008C7ADA">
              <w:rPr>
                <w:rFonts w:ascii="Arial" w:eastAsiaTheme="minorHAnsi" w:hAnsi="Arial" w:cs="Arial"/>
                <w:sz w:val="18"/>
                <w:szCs w:val="18"/>
              </w:rPr>
              <w:t>zkoušky,</w:t>
            </w:r>
          </w:p>
          <w:p w14:paraId="3FF813EB" w14:textId="207E20B9" w:rsidR="00B955DE" w:rsidRPr="008C7ADA" w:rsidRDefault="00B955D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termíny poskytnutí práva přístupu, předání a umožnění užívání Staveniště v souladu s termínem stanoveným v Příloze k nabídce, pořadí, ve kterém Zhotovitel zamýšlí Dílo vykonat včetně práce každého ze jmenovaných Podzhotovitelů,</w:t>
            </w:r>
          </w:p>
          <w:p w14:paraId="1CB61C5F" w14:textId="21BA2BB5" w:rsidR="00B955DE" w:rsidRPr="008C7ADA" w:rsidRDefault="00B955D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lastRenderedPageBreak/>
              <w:t xml:space="preserve">harmonogram odevzdání jednotlivých částí </w:t>
            </w:r>
            <w:r w:rsidR="005D748D" w:rsidRPr="008C7ADA">
              <w:rPr>
                <w:rFonts w:ascii="HelveticaNeueLTPro-Lt" w:eastAsiaTheme="minorHAnsi" w:hAnsi="HelveticaNeueLTPro-Lt" w:cs="HelveticaNeueLTPro-Lt"/>
                <w:sz w:val="18"/>
                <w:szCs w:val="18"/>
              </w:rPr>
              <w:t xml:space="preserve">dílenské </w:t>
            </w:r>
            <w:r w:rsidRPr="008C7ADA">
              <w:rPr>
                <w:rFonts w:ascii="Arial" w:eastAsiaTheme="minorHAnsi" w:hAnsi="Arial" w:cs="Arial"/>
                <w:sz w:val="18"/>
                <w:szCs w:val="18"/>
              </w:rPr>
              <w:t>dokumentace stavby Správci stavby a harmonogram předávání technologických předpisů a výrobně technické dokumentace,</w:t>
            </w:r>
          </w:p>
          <w:p w14:paraId="3BDFC006" w14:textId="7E2B71B4" w:rsidR="000A0B6F" w:rsidRPr="008C7ADA" w:rsidRDefault="00B955D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smluvní hodnotu prací předpokládaných k realizaci v jednotlivých měsících provádění Díla podle Smlouvy,</w:t>
            </w:r>
          </w:p>
          <w:p w14:paraId="1D48149F" w14:textId="63B5F402" w:rsidR="00C667CE" w:rsidRPr="008C7ADA" w:rsidRDefault="00C667C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posloupnost a načasování nápravných prací (jsou-li nějaké) podle Pod-článku 7.5 [Odmítnutí] a 7.6 [Nápravné práce],</w:t>
            </w:r>
          </w:p>
          <w:p w14:paraId="0CD42556" w14:textId="565EE70A" w:rsidR="00C667CE" w:rsidRPr="008C7ADA" w:rsidRDefault="00C667C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všechny činnosti s logickými vazbami a znázorněním nejdřívějšího a nejpozdějšího možného termínu zahájení a ukončení každé z činností, rezervy (jsou-li nějaké), a kritickou cestu (případně kritické cesty),</w:t>
            </w:r>
          </w:p>
          <w:p w14:paraId="0B0A617F" w14:textId="11D23D35" w:rsidR="00C667CE" w:rsidRPr="008C7ADA" w:rsidRDefault="00C667C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termíny všech místně uznaných dnů pracovního klidu a pracovního volna (státních</w:t>
            </w:r>
            <w:r w:rsidR="005D748D" w:rsidRPr="008C7ADA">
              <w:rPr>
                <w:rFonts w:ascii="Arial" w:eastAsiaTheme="minorHAnsi" w:hAnsi="Arial" w:cs="Arial"/>
                <w:sz w:val="18"/>
                <w:szCs w:val="18"/>
              </w:rPr>
              <w:t xml:space="preserve"> </w:t>
            </w:r>
            <w:r w:rsidRPr="008C7ADA">
              <w:rPr>
                <w:rFonts w:ascii="Arial" w:eastAsiaTheme="minorHAnsi" w:hAnsi="Arial" w:cs="Arial"/>
                <w:sz w:val="18"/>
                <w:szCs w:val="18"/>
              </w:rPr>
              <w:t>svátků),</w:t>
            </w:r>
          </w:p>
          <w:p w14:paraId="284AF58B" w14:textId="4982D42C" w:rsidR="00C667CE" w:rsidRPr="008C7ADA" w:rsidRDefault="00C667C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všechny klíčové termíny dodání Technologického zařízení a Materiálů,</w:t>
            </w:r>
          </w:p>
          <w:p w14:paraId="3719B3A1" w14:textId="3B12857C" w:rsidR="00C667CE" w:rsidRPr="008C7ADA" w:rsidRDefault="00C667C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pro každou činnost: skutečný aktuální postup k danému datu, jakékoli zpoždění tohoto postupu a vliv tohoto zpoždění na další činnosti (jsou-li nějaké),</w:t>
            </w:r>
          </w:p>
          <w:p w14:paraId="39EDF3BF" w14:textId="5097B64B" w:rsidR="00C667CE" w:rsidRPr="008C7ADA" w:rsidRDefault="00735503"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 xml:space="preserve">předpokládaný </w:t>
            </w:r>
            <w:r w:rsidR="00CF32C7" w:rsidRPr="008C7ADA">
              <w:rPr>
                <w:rFonts w:ascii="Arial" w:eastAsiaTheme="minorHAnsi" w:hAnsi="Arial" w:cs="Arial"/>
                <w:sz w:val="18"/>
                <w:szCs w:val="18"/>
              </w:rPr>
              <w:t>finanční h</w:t>
            </w:r>
            <w:r w:rsidR="001807D3" w:rsidRPr="008C7ADA">
              <w:rPr>
                <w:rFonts w:ascii="Arial" w:eastAsiaTheme="minorHAnsi" w:hAnsi="Arial" w:cs="Arial"/>
                <w:sz w:val="18"/>
                <w:szCs w:val="18"/>
              </w:rPr>
              <w:t>armonogram</w:t>
            </w:r>
            <w:r w:rsidR="00843A09" w:rsidRPr="008C7ADA">
              <w:rPr>
                <w:rFonts w:ascii="Arial" w:eastAsiaTheme="minorHAnsi" w:hAnsi="Arial" w:cs="Arial"/>
                <w:sz w:val="18"/>
                <w:szCs w:val="18"/>
              </w:rPr>
              <w:t xml:space="preserve"> </w:t>
            </w:r>
            <w:r w:rsidR="00CF32C7" w:rsidRPr="008C7ADA">
              <w:rPr>
                <w:rFonts w:ascii="Arial" w:eastAsiaTheme="minorHAnsi" w:hAnsi="Arial" w:cs="Arial"/>
                <w:sz w:val="18"/>
                <w:szCs w:val="18"/>
              </w:rPr>
              <w:t xml:space="preserve">(po </w:t>
            </w:r>
            <w:r w:rsidR="00843A09" w:rsidRPr="008C7ADA">
              <w:rPr>
                <w:rFonts w:ascii="Arial" w:eastAsiaTheme="minorHAnsi" w:hAnsi="Arial" w:cs="Arial"/>
                <w:sz w:val="18"/>
                <w:szCs w:val="18"/>
              </w:rPr>
              <w:t>jednotlivých měsících)</w:t>
            </w:r>
            <w:r w:rsidR="00C667CE" w:rsidRPr="008C7ADA">
              <w:rPr>
                <w:rFonts w:ascii="Arial" w:eastAsiaTheme="minorHAnsi" w:hAnsi="Arial" w:cs="Arial"/>
                <w:sz w:val="18"/>
                <w:szCs w:val="18"/>
              </w:rPr>
              <w:t>,</w:t>
            </w:r>
          </w:p>
          <w:p w14:paraId="6D646CB3" w14:textId="673949B0" w:rsidR="000A0B6F" w:rsidRPr="008C7ADA" w:rsidRDefault="00C667CE" w:rsidP="00A2388C">
            <w:pPr>
              <w:pStyle w:val="Odstavecseseznamem"/>
              <w:numPr>
                <w:ilvl w:val="0"/>
                <w:numId w:val="19"/>
              </w:numPr>
              <w:spacing w:before="120" w:after="120"/>
              <w:jc w:val="both"/>
              <w:rPr>
                <w:rFonts w:ascii="Arial" w:eastAsiaTheme="minorHAnsi" w:hAnsi="Arial" w:cs="Arial"/>
                <w:sz w:val="18"/>
                <w:szCs w:val="18"/>
              </w:rPr>
            </w:pPr>
            <w:r w:rsidRPr="008C7ADA">
              <w:rPr>
                <w:rFonts w:ascii="Arial" w:eastAsiaTheme="minorHAnsi" w:hAnsi="Arial" w:cs="Arial"/>
                <w:sz w:val="18"/>
                <w:szCs w:val="18"/>
              </w:rPr>
              <w:t>průvodní zprávu, která obsahuje:</w:t>
            </w:r>
          </w:p>
          <w:p w14:paraId="7AB4C8B6" w14:textId="1BCCDB1A" w:rsidR="00C667CE" w:rsidRPr="008C7ADA" w:rsidRDefault="00C667CE" w:rsidP="00A2388C">
            <w:pPr>
              <w:pStyle w:val="Odstavecseseznamem"/>
              <w:numPr>
                <w:ilvl w:val="0"/>
                <w:numId w:val="20"/>
              </w:numPr>
              <w:spacing w:before="120" w:after="120"/>
              <w:jc w:val="both"/>
              <w:rPr>
                <w:rFonts w:ascii="Arial" w:eastAsiaTheme="minorHAnsi" w:hAnsi="Arial" w:cs="Arial"/>
                <w:sz w:val="18"/>
                <w:szCs w:val="18"/>
              </w:rPr>
            </w:pPr>
            <w:r w:rsidRPr="008C7ADA">
              <w:rPr>
                <w:rFonts w:ascii="Arial" w:eastAsiaTheme="minorHAnsi" w:hAnsi="Arial" w:cs="Arial"/>
                <w:sz w:val="18"/>
                <w:szCs w:val="18"/>
              </w:rPr>
              <w:t>Popis všech hlavních etap provádění Díla,</w:t>
            </w:r>
          </w:p>
          <w:p w14:paraId="0484F00C" w14:textId="1CFE3915" w:rsidR="00C667CE" w:rsidRPr="008C7ADA" w:rsidRDefault="00C667CE" w:rsidP="00A2388C">
            <w:pPr>
              <w:pStyle w:val="Odstavecseseznamem"/>
              <w:numPr>
                <w:ilvl w:val="0"/>
                <w:numId w:val="20"/>
              </w:numPr>
              <w:spacing w:before="120" w:after="120"/>
              <w:jc w:val="both"/>
              <w:rPr>
                <w:rFonts w:ascii="Arial" w:eastAsiaTheme="minorHAnsi" w:hAnsi="Arial" w:cs="Arial"/>
                <w:sz w:val="18"/>
                <w:szCs w:val="18"/>
              </w:rPr>
            </w:pPr>
            <w:r w:rsidRPr="008C7ADA">
              <w:rPr>
                <w:rFonts w:ascii="Arial" w:eastAsiaTheme="minorHAnsi" w:hAnsi="Arial" w:cs="Arial"/>
                <w:sz w:val="18"/>
                <w:szCs w:val="18"/>
              </w:rPr>
              <w:t>obecný popis postupů, které Zhotovitel zamýšlí použít při provádění Díla,</w:t>
            </w:r>
          </w:p>
          <w:p w14:paraId="34F3FBCC" w14:textId="5FE09CCA" w:rsidR="00C667CE" w:rsidRPr="008C7ADA" w:rsidRDefault="00C667CE" w:rsidP="00A2388C">
            <w:pPr>
              <w:pStyle w:val="Odstavecseseznamem"/>
              <w:numPr>
                <w:ilvl w:val="0"/>
                <w:numId w:val="20"/>
              </w:numPr>
              <w:spacing w:before="120" w:after="120"/>
              <w:jc w:val="both"/>
              <w:rPr>
                <w:rFonts w:ascii="Arial" w:eastAsiaTheme="minorHAnsi" w:hAnsi="Arial" w:cs="Arial"/>
                <w:sz w:val="18"/>
                <w:szCs w:val="18"/>
              </w:rPr>
            </w:pPr>
            <w:r w:rsidRPr="008C7ADA">
              <w:rPr>
                <w:rFonts w:ascii="Arial" w:eastAsiaTheme="minorHAnsi" w:hAnsi="Arial" w:cs="Arial"/>
                <w:sz w:val="18"/>
                <w:szCs w:val="18"/>
              </w:rPr>
              <w:t>údaje znázorňující Zhotovitelův přiměřený odhad počtu Personálu zhotovitele</w:t>
            </w:r>
            <w:r w:rsidR="003C13B5" w:rsidRPr="008C7ADA">
              <w:rPr>
                <w:rFonts w:ascii="Arial" w:eastAsiaTheme="minorHAnsi" w:hAnsi="Arial" w:cs="Arial"/>
                <w:sz w:val="18"/>
                <w:szCs w:val="18"/>
              </w:rPr>
              <w:t xml:space="preserve"> </w:t>
            </w:r>
            <w:r w:rsidRPr="008C7ADA">
              <w:rPr>
                <w:rFonts w:ascii="Arial" w:eastAsiaTheme="minorHAnsi" w:hAnsi="Arial" w:cs="Arial"/>
                <w:sz w:val="18"/>
                <w:szCs w:val="18"/>
              </w:rPr>
              <w:t>v každé kategorii a počtu každého typu Vybavení zhotovitele potřebného</w:t>
            </w:r>
            <w:r w:rsidR="003C13B5" w:rsidRPr="008C7ADA">
              <w:rPr>
                <w:rFonts w:ascii="Arial" w:eastAsiaTheme="minorHAnsi" w:hAnsi="Arial" w:cs="Arial"/>
                <w:sz w:val="18"/>
                <w:szCs w:val="18"/>
              </w:rPr>
              <w:t xml:space="preserve"> </w:t>
            </w:r>
            <w:r w:rsidRPr="008C7ADA">
              <w:rPr>
                <w:rFonts w:ascii="Arial" w:eastAsiaTheme="minorHAnsi" w:hAnsi="Arial" w:cs="Arial"/>
                <w:sz w:val="18"/>
                <w:szCs w:val="18"/>
              </w:rPr>
              <w:t>na Staveništi pro každý stavební objekt po měsících,</w:t>
            </w:r>
          </w:p>
          <w:p w14:paraId="6D4D5806" w14:textId="46EBDA22" w:rsidR="00C667CE" w:rsidRPr="008C7ADA" w:rsidRDefault="00C667CE" w:rsidP="00A2388C">
            <w:pPr>
              <w:pStyle w:val="Odstavecseseznamem"/>
              <w:numPr>
                <w:ilvl w:val="0"/>
                <w:numId w:val="20"/>
              </w:numPr>
              <w:spacing w:before="120" w:after="120"/>
              <w:jc w:val="both"/>
              <w:rPr>
                <w:rFonts w:ascii="Arial" w:eastAsiaTheme="minorHAnsi" w:hAnsi="Arial" w:cs="Arial"/>
                <w:sz w:val="18"/>
                <w:szCs w:val="18"/>
              </w:rPr>
            </w:pPr>
            <w:r w:rsidRPr="008C7ADA">
              <w:rPr>
                <w:rFonts w:ascii="Arial" w:eastAsiaTheme="minorHAnsi" w:hAnsi="Arial" w:cs="Arial"/>
                <w:sz w:val="18"/>
                <w:szCs w:val="18"/>
              </w:rPr>
              <w:t>v případě aktualizovaného harmonogramu identifikaci jakékoli významné</w:t>
            </w:r>
            <w:r w:rsidR="003C13B5" w:rsidRPr="008C7ADA">
              <w:rPr>
                <w:rFonts w:ascii="Arial" w:eastAsiaTheme="minorHAnsi" w:hAnsi="Arial" w:cs="Arial"/>
                <w:sz w:val="18"/>
                <w:szCs w:val="18"/>
              </w:rPr>
              <w:t xml:space="preserve"> </w:t>
            </w:r>
            <w:r w:rsidRPr="008C7ADA">
              <w:rPr>
                <w:rFonts w:ascii="Arial" w:eastAsiaTheme="minorHAnsi" w:hAnsi="Arial" w:cs="Arial"/>
                <w:sz w:val="18"/>
                <w:szCs w:val="18"/>
              </w:rPr>
              <w:t>změny oproti předchozímu harmonogramu předloženému Zhotovitelem</w:t>
            </w:r>
            <w:r w:rsidR="003C13B5" w:rsidRPr="008C7ADA">
              <w:rPr>
                <w:rFonts w:ascii="Arial" w:eastAsiaTheme="minorHAnsi" w:hAnsi="Arial" w:cs="Arial"/>
                <w:sz w:val="18"/>
                <w:szCs w:val="18"/>
              </w:rPr>
              <w:t xml:space="preserve"> </w:t>
            </w:r>
            <w:r w:rsidRPr="008C7ADA">
              <w:rPr>
                <w:rFonts w:ascii="Arial" w:eastAsiaTheme="minorHAnsi" w:hAnsi="Arial" w:cs="Arial"/>
                <w:sz w:val="18"/>
                <w:szCs w:val="18"/>
              </w:rPr>
              <w:t>před předmětnou změnou,</w:t>
            </w:r>
          </w:p>
          <w:p w14:paraId="1559275F" w14:textId="611C21A4" w:rsidR="00C667CE" w:rsidRPr="008C7ADA" w:rsidRDefault="00C667CE" w:rsidP="00A2388C">
            <w:pPr>
              <w:pStyle w:val="Odstavecseseznamem"/>
              <w:numPr>
                <w:ilvl w:val="0"/>
                <w:numId w:val="20"/>
              </w:numPr>
              <w:spacing w:before="120" w:after="120"/>
              <w:jc w:val="both"/>
              <w:rPr>
                <w:rFonts w:ascii="Arial" w:eastAsiaTheme="minorHAnsi" w:hAnsi="Arial" w:cs="Arial"/>
                <w:sz w:val="18"/>
                <w:szCs w:val="18"/>
              </w:rPr>
            </w:pPr>
            <w:r w:rsidRPr="008C7ADA">
              <w:rPr>
                <w:rFonts w:ascii="Arial" w:eastAsiaTheme="minorHAnsi" w:hAnsi="Arial" w:cs="Arial"/>
                <w:sz w:val="18"/>
                <w:szCs w:val="18"/>
              </w:rPr>
              <w:t>Zhotovitelův návrh překonání vlivu jakýchkoli zpoždění na postup prací na</w:t>
            </w:r>
            <w:r w:rsidR="003C13B5" w:rsidRPr="008C7ADA">
              <w:rPr>
                <w:rFonts w:ascii="Arial" w:eastAsiaTheme="minorHAnsi" w:hAnsi="Arial" w:cs="Arial"/>
                <w:sz w:val="18"/>
                <w:szCs w:val="18"/>
              </w:rPr>
              <w:t xml:space="preserve"> </w:t>
            </w:r>
            <w:r w:rsidRPr="008C7ADA">
              <w:rPr>
                <w:rFonts w:ascii="Arial" w:eastAsiaTheme="minorHAnsi" w:hAnsi="Arial" w:cs="Arial"/>
                <w:sz w:val="18"/>
                <w:szCs w:val="18"/>
              </w:rPr>
              <w:t>Díle.“</w:t>
            </w:r>
          </w:p>
          <w:p w14:paraId="2370B45E" w14:textId="35C42F33" w:rsidR="00C667CE" w:rsidRPr="002E4938" w:rsidRDefault="00C667CE" w:rsidP="00C667CE">
            <w:pPr>
              <w:spacing w:before="120" w:after="120"/>
              <w:jc w:val="both"/>
              <w:rPr>
                <w:rFonts w:ascii="Arial" w:eastAsiaTheme="minorHAnsi" w:hAnsi="Arial" w:cs="Arial"/>
                <w:sz w:val="18"/>
                <w:szCs w:val="18"/>
              </w:rPr>
            </w:pPr>
          </w:p>
          <w:p w14:paraId="333FDA52" w14:textId="75ACD8C7" w:rsidR="003C13B5" w:rsidRPr="002E4938" w:rsidRDefault="003C13B5" w:rsidP="003C13B5">
            <w:pPr>
              <w:spacing w:before="120" w:after="120"/>
              <w:jc w:val="both"/>
              <w:rPr>
                <w:rFonts w:ascii="Arial" w:hAnsi="Arial" w:cs="Arial"/>
                <w:sz w:val="18"/>
                <w:szCs w:val="18"/>
              </w:rPr>
            </w:pPr>
            <w:r w:rsidRPr="002E4938">
              <w:rPr>
                <w:rFonts w:ascii="Arial" w:hAnsi="Arial" w:cs="Arial"/>
                <w:sz w:val="18"/>
                <w:szCs w:val="18"/>
              </w:rPr>
              <w:t>Ve druhém odstavci Pod-článku 8.3 se v první větě za slova „do 21 dnů po obdržení harmonogramu“ vkládají slova „(do 14 dnů po obdržení aktualizovaného harmonogramu)“.</w:t>
            </w:r>
          </w:p>
          <w:p w14:paraId="03054E3F" w14:textId="77777777" w:rsidR="007D6611" w:rsidRPr="002E4938" w:rsidRDefault="007D6611" w:rsidP="003C13B5">
            <w:pPr>
              <w:spacing w:before="120" w:after="120"/>
              <w:jc w:val="both"/>
              <w:rPr>
                <w:rFonts w:ascii="Arial" w:hAnsi="Arial" w:cs="Arial"/>
                <w:sz w:val="18"/>
                <w:szCs w:val="18"/>
              </w:rPr>
            </w:pPr>
          </w:p>
          <w:p w14:paraId="0651CC86" w14:textId="449A7FBE" w:rsidR="003C13B5" w:rsidRPr="002E4938" w:rsidRDefault="003C13B5" w:rsidP="003C13B5">
            <w:pPr>
              <w:spacing w:before="120" w:after="120"/>
              <w:jc w:val="both"/>
              <w:rPr>
                <w:rFonts w:ascii="Arial" w:hAnsi="Arial" w:cs="Arial"/>
                <w:sz w:val="18"/>
                <w:szCs w:val="18"/>
              </w:rPr>
            </w:pPr>
            <w:r w:rsidRPr="002E4938">
              <w:rPr>
                <w:rFonts w:ascii="Arial" w:hAnsi="Arial" w:cs="Arial"/>
                <w:sz w:val="18"/>
                <w:szCs w:val="18"/>
              </w:rPr>
              <w:t>Ve čtvrtém odstavci Pod-článku 8.3 se odstraňují slova „nebo že je v rozporu se skutečným</w:t>
            </w:r>
            <w:r w:rsidR="007D6611" w:rsidRPr="002E4938">
              <w:rPr>
                <w:rFonts w:ascii="Arial" w:hAnsi="Arial" w:cs="Arial"/>
                <w:sz w:val="18"/>
                <w:szCs w:val="18"/>
              </w:rPr>
              <w:t xml:space="preserve"> </w:t>
            </w:r>
            <w:r w:rsidRPr="002E4938">
              <w:rPr>
                <w:rFonts w:ascii="Arial" w:hAnsi="Arial" w:cs="Arial"/>
                <w:sz w:val="18"/>
                <w:szCs w:val="18"/>
              </w:rPr>
              <w:t>postupem a záměry uvedenými Zhotovitelem“ nahrazují slovy: „nebo přestane</w:t>
            </w:r>
            <w:r w:rsidR="007D6611" w:rsidRPr="002E4938">
              <w:rPr>
                <w:rFonts w:ascii="Arial" w:hAnsi="Arial" w:cs="Arial"/>
                <w:sz w:val="18"/>
                <w:szCs w:val="18"/>
              </w:rPr>
              <w:t xml:space="preserve"> </w:t>
            </w:r>
            <w:r w:rsidRPr="002E4938">
              <w:rPr>
                <w:rFonts w:ascii="Arial" w:hAnsi="Arial" w:cs="Arial"/>
                <w:sz w:val="18"/>
                <w:szCs w:val="18"/>
              </w:rPr>
              <w:t>zobrazovat skutečný postup nebo není jinak v souladu s povinnostmi Zhotovitele“.</w:t>
            </w:r>
          </w:p>
          <w:p w14:paraId="76238778" w14:textId="77777777" w:rsidR="007D6611" w:rsidRPr="002E4938" w:rsidRDefault="007D6611" w:rsidP="003C13B5">
            <w:pPr>
              <w:spacing w:before="120" w:after="120"/>
              <w:jc w:val="both"/>
              <w:rPr>
                <w:rFonts w:ascii="Arial" w:hAnsi="Arial" w:cs="Arial"/>
                <w:sz w:val="18"/>
                <w:szCs w:val="18"/>
              </w:rPr>
            </w:pPr>
          </w:p>
          <w:p w14:paraId="0B1FF1FC" w14:textId="77777777" w:rsidR="003C13B5" w:rsidRPr="002E4938" w:rsidRDefault="003C13B5" w:rsidP="003C13B5">
            <w:pPr>
              <w:spacing w:before="120" w:after="120"/>
              <w:jc w:val="both"/>
              <w:rPr>
                <w:rFonts w:ascii="Arial" w:hAnsi="Arial" w:cs="Arial"/>
                <w:sz w:val="18"/>
                <w:szCs w:val="18"/>
              </w:rPr>
            </w:pPr>
            <w:r w:rsidRPr="002E4938">
              <w:rPr>
                <w:rFonts w:ascii="Arial" w:hAnsi="Arial" w:cs="Arial"/>
                <w:sz w:val="18"/>
                <w:szCs w:val="18"/>
              </w:rPr>
              <w:t>Na konec Pod-článku 8.3 se přidává tento odstavec:</w:t>
            </w:r>
          </w:p>
          <w:p w14:paraId="472EC791" w14:textId="3E2834EF" w:rsidR="00F1623E" w:rsidRPr="002E4938" w:rsidRDefault="003C13B5" w:rsidP="007D6611">
            <w:pPr>
              <w:spacing w:before="120" w:after="120"/>
              <w:jc w:val="both"/>
              <w:rPr>
                <w:rFonts w:ascii="Arial" w:hAnsi="Arial" w:cs="Arial"/>
                <w:sz w:val="18"/>
                <w:szCs w:val="18"/>
              </w:rPr>
            </w:pPr>
            <w:r w:rsidRPr="002E4938">
              <w:rPr>
                <w:rFonts w:ascii="Arial" w:hAnsi="Arial" w:cs="Arial"/>
                <w:sz w:val="18"/>
                <w:szCs w:val="18"/>
              </w:rPr>
              <w:t xml:space="preserve">„V případě prodlení Zhotovitele s předložením </w:t>
            </w:r>
            <w:r w:rsidR="003B10AD">
              <w:rPr>
                <w:rFonts w:ascii="Arial" w:hAnsi="Arial" w:cs="Arial"/>
                <w:sz w:val="18"/>
                <w:szCs w:val="18"/>
              </w:rPr>
              <w:t>řídícího</w:t>
            </w:r>
            <w:r w:rsidR="003B10AD" w:rsidRPr="002E4938">
              <w:rPr>
                <w:rFonts w:ascii="Arial" w:hAnsi="Arial" w:cs="Arial"/>
                <w:sz w:val="18"/>
                <w:szCs w:val="18"/>
              </w:rPr>
              <w:t xml:space="preserve"> </w:t>
            </w:r>
            <w:r w:rsidRPr="002E4938">
              <w:rPr>
                <w:rFonts w:ascii="Arial" w:hAnsi="Arial" w:cs="Arial"/>
                <w:sz w:val="18"/>
                <w:szCs w:val="18"/>
              </w:rPr>
              <w:t>harmonogramu nebo aktualizovaného</w:t>
            </w:r>
            <w:r w:rsidR="007D6611" w:rsidRPr="002E4938">
              <w:rPr>
                <w:rFonts w:ascii="Arial" w:hAnsi="Arial" w:cs="Arial"/>
                <w:sz w:val="18"/>
                <w:szCs w:val="18"/>
              </w:rPr>
              <w:t xml:space="preserve"> </w:t>
            </w:r>
            <w:r w:rsidRPr="002E4938">
              <w:rPr>
                <w:rFonts w:ascii="Arial" w:hAnsi="Arial" w:cs="Arial"/>
                <w:sz w:val="18"/>
                <w:szCs w:val="18"/>
              </w:rPr>
              <w:t xml:space="preserve">harmonogramu je Objednatel oprávněn zadržet </w:t>
            </w:r>
            <w:r w:rsidR="00246419" w:rsidRPr="002E4938">
              <w:rPr>
                <w:rFonts w:ascii="Arial" w:hAnsi="Arial" w:cs="Arial"/>
                <w:sz w:val="18"/>
                <w:szCs w:val="18"/>
              </w:rPr>
              <w:t xml:space="preserve">Zhotoviteli </w:t>
            </w:r>
            <w:r w:rsidR="00B93170">
              <w:rPr>
                <w:rFonts w:ascii="Arial" w:hAnsi="Arial" w:cs="Arial"/>
                <w:sz w:val="18"/>
                <w:szCs w:val="18"/>
              </w:rPr>
              <w:t>část</w:t>
            </w:r>
            <w:r w:rsidR="007D6611" w:rsidRPr="002E4938">
              <w:rPr>
                <w:rFonts w:ascii="Arial" w:hAnsi="Arial" w:cs="Arial"/>
                <w:sz w:val="18"/>
                <w:szCs w:val="18"/>
              </w:rPr>
              <w:t xml:space="preserve"> </w:t>
            </w:r>
            <w:r w:rsidRPr="002E4938">
              <w:rPr>
                <w:rFonts w:ascii="Arial" w:hAnsi="Arial" w:cs="Arial"/>
                <w:sz w:val="18"/>
                <w:szCs w:val="18"/>
              </w:rPr>
              <w:t>průběžné platby</w:t>
            </w:r>
            <w:r w:rsidR="00B93170">
              <w:rPr>
                <w:rFonts w:ascii="Arial" w:hAnsi="Arial" w:cs="Arial"/>
                <w:sz w:val="18"/>
                <w:szCs w:val="18"/>
              </w:rPr>
              <w:t xml:space="preserve"> ve výši stanovené v Příloze nabídky</w:t>
            </w:r>
            <w:r w:rsidRPr="002E4938">
              <w:rPr>
                <w:rFonts w:ascii="Arial" w:hAnsi="Arial" w:cs="Arial"/>
                <w:sz w:val="18"/>
                <w:szCs w:val="18"/>
              </w:rPr>
              <w:t>, a to i opakovaně do doby, než bude toto porušení Zhotovitelem</w:t>
            </w:r>
            <w:r w:rsidR="007D6611" w:rsidRPr="002E4938">
              <w:rPr>
                <w:rFonts w:ascii="Arial" w:hAnsi="Arial" w:cs="Arial"/>
                <w:sz w:val="18"/>
                <w:szCs w:val="18"/>
              </w:rPr>
              <w:t xml:space="preserve"> </w:t>
            </w:r>
            <w:r w:rsidRPr="002E4938">
              <w:rPr>
                <w:rFonts w:ascii="Arial" w:hAnsi="Arial" w:cs="Arial"/>
                <w:sz w:val="18"/>
                <w:szCs w:val="18"/>
              </w:rPr>
              <w:t>odstraněno. Tím nejsou dotčeny další nároky Objednatele vzniklé v souvislosti s</w:t>
            </w:r>
            <w:r w:rsidR="007D6611" w:rsidRPr="002E4938">
              <w:rPr>
                <w:rFonts w:ascii="Arial" w:hAnsi="Arial" w:cs="Arial"/>
                <w:sz w:val="18"/>
                <w:szCs w:val="18"/>
              </w:rPr>
              <w:t> </w:t>
            </w:r>
            <w:r w:rsidRPr="002E4938">
              <w:rPr>
                <w:rFonts w:ascii="Arial" w:hAnsi="Arial" w:cs="Arial"/>
                <w:sz w:val="18"/>
                <w:szCs w:val="18"/>
              </w:rPr>
              <w:t>prodlením</w:t>
            </w:r>
            <w:r w:rsidR="007D6611" w:rsidRPr="002E4938">
              <w:rPr>
                <w:rFonts w:ascii="Arial" w:hAnsi="Arial" w:cs="Arial"/>
                <w:sz w:val="18"/>
                <w:szCs w:val="18"/>
              </w:rPr>
              <w:t xml:space="preserve"> </w:t>
            </w:r>
            <w:r w:rsidRPr="002E4938">
              <w:rPr>
                <w:rFonts w:ascii="Arial" w:hAnsi="Arial" w:cs="Arial"/>
                <w:sz w:val="18"/>
                <w:szCs w:val="18"/>
              </w:rPr>
              <w:t>Zhotovitele s předložením počátečního harmonogramu nebo aktualizovaného</w:t>
            </w:r>
            <w:r w:rsidR="007D6611" w:rsidRPr="002E4938">
              <w:rPr>
                <w:rFonts w:ascii="Arial" w:hAnsi="Arial" w:cs="Arial"/>
                <w:sz w:val="18"/>
                <w:szCs w:val="18"/>
              </w:rPr>
              <w:t xml:space="preserve"> </w:t>
            </w:r>
            <w:r w:rsidRPr="002E4938">
              <w:rPr>
                <w:rFonts w:ascii="Arial" w:hAnsi="Arial" w:cs="Arial"/>
                <w:sz w:val="18"/>
                <w:szCs w:val="18"/>
              </w:rPr>
              <w:t>harmonogramu.“</w:t>
            </w:r>
          </w:p>
        </w:tc>
      </w:tr>
      <w:tr w:rsidR="00F1623E" w:rsidRPr="002E4938" w14:paraId="0D06DF60" w14:textId="68F66F45" w:rsidTr="00C36DA0">
        <w:trPr>
          <w:gridAfter w:val="1"/>
          <w:wAfter w:w="5954" w:type="dxa"/>
        </w:trPr>
        <w:tc>
          <w:tcPr>
            <w:tcW w:w="2313" w:type="dxa"/>
            <w:gridSpan w:val="3"/>
          </w:tcPr>
          <w:p w14:paraId="1E1E64B3" w14:textId="77777777" w:rsidR="00F1623E" w:rsidRPr="002E4938" w:rsidRDefault="00F1623E" w:rsidP="00F1623E">
            <w:pPr>
              <w:spacing w:before="120" w:after="120"/>
              <w:rPr>
                <w:rFonts w:ascii="Arial" w:hAnsi="Arial" w:cs="Arial"/>
                <w:b/>
                <w:sz w:val="18"/>
                <w:szCs w:val="18"/>
              </w:rPr>
            </w:pPr>
          </w:p>
        </w:tc>
        <w:tc>
          <w:tcPr>
            <w:tcW w:w="6946" w:type="dxa"/>
            <w:gridSpan w:val="2"/>
          </w:tcPr>
          <w:p w14:paraId="0F09FBA0" w14:textId="77777777" w:rsidR="00F1623E" w:rsidRPr="002E4938" w:rsidRDefault="00F1623E" w:rsidP="00F1623E">
            <w:pPr>
              <w:spacing w:before="120" w:after="120"/>
              <w:jc w:val="both"/>
              <w:rPr>
                <w:rFonts w:ascii="Arial" w:hAnsi="Arial" w:cs="Arial"/>
                <w:sz w:val="18"/>
                <w:szCs w:val="18"/>
              </w:rPr>
            </w:pPr>
          </w:p>
        </w:tc>
        <w:tc>
          <w:tcPr>
            <w:tcW w:w="5954" w:type="dxa"/>
          </w:tcPr>
          <w:p w14:paraId="51179FB4" w14:textId="77777777" w:rsidR="00F1623E" w:rsidRPr="002E4938" w:rsidRDefault="00F1623E" w:rsidP="00F1623E">
            <w:pPr>
              <w:spacing w:after="200" w:line="276" w:lineRule="auto"/>
              <w:rPr>
                <w:rFonts w:ascii="Arial" w:hAnsi="Arial" w:cs="Arial"/>
              </w:rPr>
            </w:pPr>
          </w:p>
        </w:tc>
      </w:tr>
      <w:tr w:rsidR="00C36DA0" w:rsidRPr="002E4938" w14:paraId="15E8DB0A" w14:textId="4151C7B5" w:rsidTr="00C36DA0">
        <w:tc>
          <w:tcPr>
            <w:tcW w:w="2313" w:type="dxa"/>
            <w:gridSpan w:val="3"/>
          </w:tcPr>
          <w:p w14:paraId="5908D528" w14:textId="3638E22E" w:rsidR="00C36DA0" w:rsidRPr="002E4938" w:rsidRDefault="00C36DA0" w:rsidP="00AA3042">
            <w:pPr>
              <w:keepNext/>
              <w:keepLines/>
              <w:spacing w:before="120" w:after="120"/>
              <w:jc w:val="both"/>
              <w:rPr>
                <w:rFonts w:ascii="Arial" w:hAnsi="Arial" w:cs="Arial"/>
                <w:b/>
                <w:sz w:val="18"/>
                <w:szCs w:val="18"/>
              </w:rPr>
            </w:pPr>
            <w:r w:rsidRPr="002E4938">
              <w:rPr>
                <w:rFonts w:ascii="Arial" w:hAnsi="Arial" w:cs="Arial"/>
                <w:b/>
                <w:sz w:val="18"/>
                <w:szCs w:val="18"/>
              </w:rPr>
              <w:lastRenderedPageBreak/>
              <w:t>8.</w:t>
            </w:r>
            <w:r w:rsidR="00AA3042" w:rsidRPr="002E4938">
              <w:rPr>
                <w:rFonts w:ascii="Arial" w:hAnsi="Arial" w:cs="Arial"/>
                <w:b/>
                <w:sz w:val="18"/>
                <w:szCs w:val="18"/>
              </w:rPr>
              <w:t>5</w:t>
            </w:r>
          </w:p>
        </w:tc>
        <w:tc>
          <w:tcPr>
            <w:tcW w:w="6946" w:type="dxa"/>
            <w:gridSpan w:val="2"/>
          </w:tcPr>
          <w:p w14:paraId="42E63E17" w14:textId="77777777" w:rsidR="00C36DA0" w:rsidRPr="002E4938" w:rsidRDefault="00C36DA0" w:rsidP="00AA3042">
            <w:pPr>
              <w:keepNext/>
              <w:keepLines/>
              <w:spacing w:before="120" w:after="120"/>
              <w:jc w:val="both"/>
              <w:rPr>
                <w:rFonts w:ascii="Arial" w:hAnsi="Arial" w:cs="Arial"/>
                <w:sz w:val="18"/>
                <w:szCs w:val="18"/>
              </w:rPr>
            </w:pPr>
          </w:p>
        </w:tc>
        <w:tc>
          <w:tcPr>
            <w:tcW w:w="5954" w:type="dxa"/>
          </w:tcPr>
          <w:p w14:paraId="79674BEF" w14:textId="77777777" w:rsidR="00C36DA0" w:rsidRPr="002E4938" w:rsidRDefault="00C36DA0" w:rsidP="00C36DA0">
            <w:pPr>
              <w:spacing w:after="200" w:line="276" w:lineRule="auto"/>
              <w:rPr>
                <w:rFonts w:ascii="Arial" w:hAnsi="Arial" w:cs="Arial"/>
              </w:rPr>
            </w:pPr>
          </w:p>
        </w:tc>
        <w:tc>
          <w:tcPr>
            <w:tcW w:w="5954" w:type="dxa"/>
          </w:tcPr>
          <w:p w14:paraId="0AD90038" w14:textId="77777777" w:rsidR="00C36DA0" w:rsidRPr="002E4938" w:rsidRDefault="00C36DA0" w:rsidP="00C36DA0">
            <w:pPr>
              <w:spacing w:after="200" w:line="276" w:lineRule="auto"/>
              <w:rPr>
                <w:rFonts w:ascii="Arial" w:hAnsi="Arial" w:cs="Arial"/>
              </w:rPr>
            </w:pPr>
          </w:p>
        </w:tc>
      </w:tr>
      <w:tr w:rsidR="00C36DA0" w:rsidRPr="002E4938" w14:paraId="0F621C42" w14:textId="77777777" w:rsidTr="00C36DA0">
        <w:trPr>
          <w:gridAfter w:val="2"/>
          <w:wAfter w:w="11908" w:type="dxa"/>
        </w:trPr>
        <w:tc>
          <w:tcPr>
            <w:tcW w:w="2313" w:type="dxa"/>
            <w:gridSpan w:val="3"/>
          </w:tcPr>
          <w:p w14:paraId="44535E81" w14:textId="25A9EC43" w:rsidR="00C36DA0" w:rsidRPr="002E4938" w:rsidRDefault="00AA3042" w:rsidP="00AA3042">
            <w:pPr>
              <w:keepNext/>
              <w:keepLines/>
              <w:spacing w:before="120" w:after="120"/>
              <w:jc w:val="both"/>
              <w:rPr>
                <w:rFonts w:ascii="Arial" w:hAnsi="Arial" w:cs="Arial"/>
                <w:b/>
                <w:sz w:val="18"/>
                <w:szCs w:val="18"/>
              </w:rPr>
            </w:pPr>
            <w:r w:rsidRPr="002E4938">
              <w:rPr>
                <w:rFonts w:ascii="Arial" w:hAnsi="Arial" w:cs="Arial"/>
                <w:b/>
                <w:sz w:val="18"/>
                <w:szCs w:val="18"/>
              </w:rPr>
              <w:t>Zpoždění způsobená úřady</w:t>
            </w:r>
          </w:p>
        </w:tc>
        <w:tc>
          <w:tcPr>
            <w:tcW w:w="6946" w:type="dxa"/>
            <w:gridSpan w:val="2"/>
          </w:tcPr>
          <w:p w14:paraId="01AA1CAA" w14:textId="77777777" w:rsidR="00AA3042" w:rsidRPr="002E4938" w:rsidRDefault="00AA3042" w:rsidP="00AA3042">
            <w:pPr>
              <w:keepNext/>
              <w:keepLines/>
              <w:spacing w:before="120" w:after="120"/>
              <w:jc w:val="both"/>
              <w:rPr>
                <w:rFonts w:ascii="Arial" w:hAnsi="Arial" w:cs="Arial"/>
                <w:sz w:val="18"/>
                <w:szCs w:val="18"/>
              </w:rPr>
            </w:pPr>
            <w:r w:rsidRPr="002E4938">
              <w:rPr>
                <w:rFonts w:ascii="Arial" w:hAnsi="Arial" w:cs="Arial"/>
                <w:sz w:val="18"/>
                <w:szCs w:val="18"/>
              </w:rPr>
              <w:t>Na konec pod-odstavce (a) Pod-článku 8.5 se přidávají následující slova:</w:t>
            </w:r>
          </w:p>
          <w:p w14:paraId="761A51BD" w14:textId="3DA93B2A" w:rsidR="00AA3042" w:rsidRPr="002E4938" w:rsidRDefault="00AA3042" w:rsidP="00AA3042">
            <w:pPr>
              <w:keepNext/>
              <w:keepLines/>
              <w:spacing w:before="120" w:after="120"/>
              <w:jc w:val="both"/>
              <w:rPr>
                <w:rFonts w:ascii="Arial" w:hAnsi="Arial" w:cs="Arial"/>
                <w:sz w:val="18"/>
                <w:szCs w:val="18"/>
              </w:rPr>
            </w:pPr>
            <w:r w:rsidRPr="002E4938">
              <w:rPr>
                <w:rFonts w:ascii="Arial" w:hAnsi="Arial" w:cs="Arial"/>
                <w:sz w:val="18"/>
                <w:szCs w:val="18"/>
              </w:rPr>
              <w:t xml:space="preserve">„a veškeré </w:t>
            </w:r>
            <w:r w:rsidR="00D057B9">
              <w:rPr>
                <w:rFonts w:ascii="Arial" w:hAnsi="Arial" w:cs="Arial"/>
                <w:sz w:val="18"/>
                <w:szCs w:val="18"/>
              </w:rPr>
              <w:t xml:space="preserve">platné a účinné </w:t>
            </w:r>
            <w:r w:rsidRPr="002E4938">
              <w:rPr>
                <w:rFonts w:ascii="Arial" w:hAnsi="Arial" w:cs="Arial"/>
                <w:sz w:val="18"/>
                <w:szCs w:val="18"/>
              </w:rPr>
              <w:t>Právní předpisy, jakož i další relevantní normy.“</w:t>
            </w:r>
          </w:p>
          <w:p w14:paraId="02845C25" w14:textId="77777777" w:rsidR="000F5F2E" w:rsidRPr="002E4938" w:rsidRDefault="000F5F2E" w:rsidP="00AA3042">
            <w:pPr>
              <w:keepNext/>
              <w:keepLines/>
              <w:spacing w:before="120" w:after="120"/>
              <w:jc w:val="both"/>
              <w:rPr>
                <w:rFonts w:ascii="Arial" w:hAnsi="Arial" w:cs="Arial"/>
                <w:sz w:val="18"/>
                <w:szCs w:val="18"/>
              </w:rPr>
            </w:pPr>
          </w:p>
          <w:p w14:paraId="6ABEB166" w14:textId="77777777" w:rsidR="00AA3042" w:rsidRPr="002E4938" w:rsidRDefault="00AA3042" w:rsidP="00AA3042">
            <w:pPr>
              <w:keepNext/>
              <w:keepLines/>
              <w:spacing w:before="120" w:after="120"/>
              <w:jc w:val="both"/>
              <w:rPr>
                <w:rFonts w:ascii="Arial" w:hAnsi="Arial" w:cs="Arial"/>
                <w:sz w:val="18"/>
                <w:szCs w:val="18"/>
              </w:rPr>
            </w:pPr>
            <w:r w:rsidRPr="002E4938">
              <w:rPr>
                <w:rFonts w:ascii="Arial" w:hAnsi="Arial" w:cs="Arial"/>
                <w:sz w:val="18"/>
                <w:szCs w:val="18"/>
              </w:rPr>
              <w:t>Na konec pod-odstavce (c) Pod-článku 8.5 se přidávají následující slova:</w:t>
            </w:r>
          </w:p>
          <w:p w14:paraId="4D5D4D0F" w14:textId="7BA06DC2" w:rsidR="00C36DA0" w:rsidRPr="002E4938" w:rsidRDefault="00AA3042" w:rsidP="000F5F2E">
            <w:pPr>
              <w:keepNext/>
              <w:keepLines/>
              <w:spacing w:before="120" w:after="120"/>
              <w:jc w:val="both"/>
              <w:rPr>
                <w:rFonts w:ascii="Arial" w:hAnsi="Arial" w:cs="Arial"/>
                <w:sz w:val="18"/>
                <w:szCs w:val="18"/>
              </w:rPr>
            </w:pPr>
            <w:r w:rsidRPr="002E4938">
              <w:rPr>
                <w:rFonts w:ascii="Arial" w:hAnsi="Arial" w:cs="Arial"/>
                <w:sz w:val="18"/>
                <w:szCs w:val="18"/>
              </w:rPr>
              <w:t>„a nemůže jím být zabráněno ani s vynaložením úsilí, které lze po Zhotoviteli spravedlivě</w:t>
            </w:r>
            <w:r w:rsidR="000F5F2E" w:rsidRPr="002E4938">
              <w:rPr>
                <w:rFonts w:ascii="Arial" w:hAnsi="Arial" w:cs="Arial"/>
                <w:sz w:val="18"/>
                <w:szCs w:val="18"/>
              </w:rPr>
              <w:t xml:space="preserve"> </w:t>
            </w:r>
            <w:r w:rsidRPr="002E4938">
              <w:rPr>
                <w:rFonts w:ascii="Arial" w:hAnsi="Arial" w:cs="Arial"/>
                <w:sz w:val="18"/>
                <w:szCs w:val="18"/>
              </w:rPr>
              <w:t>požadovat.“</w:t>
            </w:r>
          </w:p>
        </w:tc>
      </w:tr>
      <w:tr w:rsidR="00C36DA0" w:rsidRPr="002E4938" w14:paraId="5904DD7D" w14:textId="77777777" w:rsidTr="00C36DA0">
        <w:trPr>
          <w:gridAfter w:val="2"/>
          <w:wAfter w:w="11908" w:type="dxa"/>
        </w:trPr>
        <w:tc>
          <w:tcPr>
            <w:tcW w:w="2313" w:type="dxa"/>
            <w:gridSpan w:val="3"/>
          </w:tcPr>
          <w:p w14:paraId="1297F462" w14:textId="77777777" w:rsidR="00C36DA0" w:rsidRPr="002E4938" w:rsidRDefault="00C36DA0" w:rsidP="00C36DA0">
            <w:pPr>
              <w:spacing w:before="120" w:after="120"/>
              <w:jc w:val="both"/>
              <w:rPr>
                <w:rFonts w:ascii="Arial" w:hAnsi="Arial" w:cs="Arial"/>
                <w:b/>
                <w:sz w:val="18"/>
                <w:szCs w:val="18"/>
              </w:rPr>
            </w:pPr>
          </w:p>
        </w:tc>
        <w:tc>
          <w:tcPr>
            <w:tcW w:w="6946" w:type="dxa"/>
            <w:gridSpan w:val="2"/>
          </w:tcPr>
          <w:p w14:paraId="6A87062D" w14:textId="77777777" w:rsidR="00C36DA0" w:rsidRPr="002E4938" w:rsidRDefault="00C36DA0" w:rsidP="00C36DA0">
            <w:pPr>
              <w:spacing w:before="120" w:after="120"/>
              <w:jc w:val="both"/>
              <w:rPr>
                <w:rFonts w:ascii="Arial" w:hAnsi="Arial" w:cs="Arial"/>
                <w:sz w:val="18"/>
                <w:szCs w:val="18"/>
              </w:rPr>
            </w:pPr>
          </w:p>
        </w:tc>
      </w:tr>
      <w:tr w:rsidR="00AA3042" w:rsidRPr="002E4938" w14:paraId="3FF5572A" w14:textId="77777777" w:rsidTr="00C36DA0">
        <w:trPr>
          <w:gridAfter w:val="2"/>
          <w:wAfter w:w="11908" w:type="dxa"/>
        </w:trPr>
        <w:tc>
          <w:tcPr>
            <w:tcW w:w="2313" w:type="dxa"/>
            <w:gridSpan w:val="3"/>
          </w:tcPr>
          <w:p w14:paraId="31B8FE7C" w14:textId="4F8FF5E2" w:rsidR="00AA3042" w:rsidRPr="002E4938" w:rsidRDefault="00AA3042" w:rsidP="00AA3042">
            <w:pPr>
              <w:spacing w:before="120" w:after="120"/>
              <w:jc w:val="both"/>
              <w:rPr>
                <w:rFonts w:ascii="Arial" w:hAnsi="Arial" w:cs="Arial"/>
                <w:b/>
                <w:sz w:val="18"/>
                <w:szCs w:val="18"/>
              </w:rPr>
            </w:pPr>
            <w:r w:rsidRPr="002E4938">
              <w:rPr>
                <w:rFonts w:ascii="Arial" w:hAnsi="Arial" w:cs="Arial"/>
                <w:b/>
                <w:sz w:val="18"/>
                <w:szCs w:val="18"/>
              </w:rPr>
              <w:t>8.6</w:t>
            </w:r>
          </w:p>
        </w:tc>
        <w:tc>
          <w:tcPr>
            <w:tcW w:w="6946" w:type="dxa"/>
            <w:gridSpan w:val="2"/>
          </w:tcPr>
          <w:p w14:paraId="2107B69D" w14:textId="77777777" w:rsidR="00AA3042" w:rsidRPr="002E4938" w:rsidRDefault="00AA3042" w:rsidP="00AA3042">
            <w:pPr>
              <w:spacing w:before="120" w:after="120"/>
              <w:jc w:val="both"/>
              <w:rPr>
                <w:rFonts w:ascii="Arial" w:hAnsi="Arial" w:cs="Arial"/>
                <w:sz w:val="18"/>
                <w:szCs w:val="18"/>
              </w:rPr>
            </w:pPr>
          </w:p>
        </w:tc>
      </w:tr>
      <w:tr w:rsidR="00AA3042" w:rsidRPr="002E4938" w14:paraId="155865F8" w14:textId="77777777" w:rsidTr="00C36DA0">
        <w:trPr>
          <w:gridAfter w:val="2"/>
          <w:wAfter w:w="11908" w:type="dxa"/>
        </w:trPr>
        <w:tc>
          <w:tcPr>
            <w:tcW w:w="2313" w:type="dxa"/>
            <w:gridSpan w:val="3"/>
          </w:tcPr>
          <w:p w14:paraId="1FB9AA83" w14:textId="60D8B711" w:rsidR="00AA3042" w:rsidRPr="002E4938" w:rsidRDefault="00AA3042" w:rsidP="00AA3042">
            <w:pPr>
              <w:spacing w:before="120" w:after="120"/>
              <w:jc w:val="both"/>
              <w:rPr>
                <w:rFonts w:ascii="Arial" w:hAnsi="Arial" w:cs="Arial"/>
                <w:b/>
                <w:sz w:val="18"/>
                <w:szCs w:val="18"/>
              </w:rPr>
            </w:pPr>
            <w:r w:rsidRPr="002E4938">
              <w:rPr>
                <w:rFonts w:ascii="Arial" w:hAnsi="Arial" w:cs="Arial"/>
                <w:b/>
                <w:sz w:val="18"/>
                <w:szCs w:val="18"/>
              </w:rPr>
              <w:t>Míra postupu prací</w:t>
            </w:r>
          </w:p>
        </w:tc>
        <w:tc>
          <w:tcPr>
            <w:tcW w:w="6946" w:type="dxa"/>
            <w:gridSpan w:val="2"/>
          </w:tcPr>
          <w:p w14:paraId="4C7657D4" w14:textId="45662948" w:rsidR="00AA3042" w:rsidRPr="002E4938" w:rsidRDefault="000F5F2E" w:rsidP="000F5F2E">
            <w:pPr>
              <w:keepNext/>
              <w:keepLines/>
              <w:spacing w:before="120" w:after="120"/>
              <w:jc w:val="both"/>
              <w:rPr>
                <w:rFonts w:ascii="Arial" w:hAnsi="Arial" w:cs="Arial"/>
                <w:sz w:val="18"/>
                <w:szCs w:val="18"/>
              </w:rPr>
            </w:pPr>
            <w:r w:rsidRPr="002E4938">
              <w:rPr>
                <w:rFonts w:ascii="Arial" w:hAnsi="Arial" w:cs="Arial"/>
                <w:sz w:val="18"/>
                <w:szCs w:val="18"/>
              </w:rPr>
              <w:t>Na konec pod-odstavce (a) Pod-článku 8.6 se před slovo „anebo“ přidávají slova „nebo připraveno pro uvedení do provozu“.</w:t>
            </w:r>
          </w:p>
          <w:p w14:paraId="7B4A87F1" w14:textId="77777777" w:rsidR="000F5F2E" w:rsidRPr="002E4938" w:rsidRDefault="000F5F2E" w:rsidP="000F5F2E">
            <w:pPr>
              <w:keepNext/>
              <w:keepLines/>
              <w:spacing w:before="120" w:after="120"/>
              <w:jc w:val="both"/>
              <w:rPr>
                <w:rFonts w:ascii="Arial" w:hAnsi="Arial" w:cs="Arial"/>
                <w:sz w:val="18"/>
                <w:szCs w:val="18"/>
              </w:rPr>
            </w:pPr>
          </w:p>
          <w:p w14:paraId="30CF2202" w14:textId="22A6D35E" w:rsidR="003D0706" w:rsidRPr="002E4938" w:rsidRDefault="006624ED" w:rsidP="006624ED">
            <w:pPr>
              <w:spacing w:before="120" w:after="120"/>
              <w:jc w:val="both"/>
              <w:rPr>
                <w:rFonts w:ascii="Arial" w:hAnsi="Arial" w:cs="Arial"/>
                <w:sz w:val="18"/>
                <w:szCs w:val="18"/>
              </w:rPr>
            </w:pPr>
            <w:r w:rsidRPr="002E4938">
              <w:rPr>
                <w:rFonts w:ascii="Arial" w:hAnsi="Arial" w:cs="Arial"/>
                <w:sz w:val="18"/>
                <w:szCs w:val="18"/>
              </w:rPr>
              <w:t>V posledním odstavci Pod-článku 8.6 se za slova „s náhradou škody za zpoždění (je-li nějaká) podle níže uvedeného Pod-článku 8.7“ přidávají slova „</w:t>
            </w:r>
            <w:r w:rsidR="00994185" w:rsidRPr="002E4938">
              <w:rPr>
                <w:rFonts w:ascii="Arial" w:hAnsi="Arial" w:cs="Arial"/>
                <w:sz w:val="18"/>
                <w:szCs w:val="18"/>
              </w:rPr>
              <w:t>a se smluvní pokutou podle této Smlouvy.“</w:t>
            </w:r>
          </w:p>
        </w:tc>
      </w:tr>
      <w:tr w:rsidR="00AA3042" w:rsidRPr="002E4938" w14:paraId="5D9D6D7E" w14:textId="77777777" w:rsidTr="00C36DA0">
        <w:trPr>
          <w:gridAfter w:val="2"/>
          <w:wAfter w:w="11908" w:type="dxa"/>
        </w:trPr>
        <w:tc>
          <w:tcPr>
            <w:tcW w:w="2313" w:type="dxa"/>
            <w:gridSpan w:val="3"/>
          </w:tcPr>
          <w:p w14:paraId="7ED73D16" w14:textId="77777777" w:rsidR="00AA3042" w:rsidRPr="002E4938" w:rsidRDefault="00AA3042" w:rsidP="00C36DA0">
            <w:pPr>
              <w:spacing w:before="120" w:after="120"/>
              <w:jc w:val="both"/>
              <w:rPr>
                <w:rFonts w:ascii="Arial" w:hAnsi="Arial" w:cs="Arial"/>
                <w:b/>
                <w:sz w:val="18"/>
                <w:szCs w:val="18"/>
              </w:rPr>
            </w:pPr>
          </w:p>
        </w:tc>
        <w:tc>
          <w:tcPr>
            <w:tcW w:w="6946" w:type="dxa"/>
            <w:gridSpan w:val="2"/>
          </w:tcPr>
          <w:p w14:paraId="224F7738" w14:textId="77777777" w:rsidR="00AA3042" w:rsidRPr="002E4938" w:rsidRDefault="00AA3042" w:rsidP="00C36DA0">
            <w:pPr>
              <w:spacing w:before="120" w:after="120"/>
              <w:jc w:val="both"/>
              <w:rPr>
                <w:rFonts w:ascii="Arial" w:hAnsi="Arial" w:cs="Arial"/>
                <w:sz w:val="18"/>
                <w:szCs w:val="18"/>
              </w:rPr>
            </w:pPr>
          </w:p>
        </w:tc>
      </w:tr>
      <w:tr w:rsidR="00C36DA0" w:rsidRPr="002E4938" w14:paraId="365EE5CB" w14:textId="77777777" w:rsidTr="00C36DA0">
        <w:trPr>
          <w:gridAfter w:val="2"/>
          <w:wAfter w:w="11908" w:type="dxa"/>
        </w:trPr>
        <w:tc>
          <w:tcPr>
            <w:tcW w:w="470" w:type="dxa"/>
          </w:tcPr>
          <w:p w14:paraId="1FA39490" w14:textId="258A17EC" w:rsidR="00C36DA0" w:rsidRPr="002E4938" w:rsidRDefault="00C36DA0" w:rsidP="00C36DA0">
            <w:pPr>
              <w:spacing w:before="120" w:after="120"/>
              <w:jc w:val="both"/>
              <w:rPr>
                <w:rFonts w:ascii="Arial" w:hAnsi="Arial" w:cs="Arial"/>
                <w:b/>
                <w:sz w:val="18"/>
                <w:szCs w:val="18"/>
              </w:rPr>
            </w:pPr>
            <w:r w:rsidRPr="002E4938">
              <w:rPr>
                <w:rFonts w:ascii="Arial" w:hAnsi="Arial" w:cs="Arial"/>
                <w:b/>
                <w:sz w:val="18"/>
                <w:szCs w:val="18"/>
              </w:rPr>
              <w:t>8.7</w:t>
            </w:r>
          </w:p>
        </w:tc>
        <w:tc>
          <w:tcPr>
            <w:tcW w:w="1843" w:type="dxa"/>
            <w:gridSpan w:val="2"/>
          </w:tcPr>
          <w:p w14:paraId="670D73C0" w14:textId="345AEF85" w:rsidR="00C36DA0" w:rsidRPr="002E4938" w:rsidRDefault="00C36DA0" w:rsidP="00C36DA0">
            <w:pPr>
              <w:spacing w:before="120" w:after="120"/>
              <w:jc w:val="both"/>
              <w:rPr>
                <w:rFonts w:ascii="Arial" w:hAnsi="Arial" w:cs="Arial"/>
                <w:b/>
                <w:sz w:val="18"/>
                <w:szCs w:val="18"/>
              </w:rPr>
            </w:pPr>
          </w:p>
        </w:tc>
        <w:tc>
          <w:tcPr>
            <w:tcW w:w="992" w:type="dxa"/>
          </w:tcPr>
          <w:p w14:paraId="0A1E83D1" w14:textId="77777777" w:rsidR="00C36DA0" w:rsidRPr="002E4938" w:rsidRDefault="00C36DA0" w:rsidP="00C36DA0">
            <w:pPr>
              <w:spacing w:before="120" w:after="120"/>
              <w:jc w:val="both"/>
              <w:rPr>
                <w:rFonts w:ascii="Arial" w:hAnsi="Arial" w:cs="Arial"/>
                <w:sz w:val="18"/>
                <w:szCs w:val="18"/>
              </w:rPr>
            </w:pPr>
          </w:p>
        </w:tc>
        <w:tc>
          <w:tcPr>
            <w:tcW w:w="5954" w:type="dxa"/>
          </w:tcPr>
          <w:p w14:paraId="4FB38E17" w14:textId="77777777" w:rsidR="00C36DA0" w:rsidRPr="002E4938" w:rsidRDefault="00C36DA0" w:rsidP="00C36DA0">
            <w:pPr>
              <w:spacing w:before="120" w:after="120"/>
              <w:jc w:val="both"/>
              <w:rPr>
                <w:rFonts w:ascii="Arial" w:hAnsi="Arial" w:cs="Arial"/>
                <w:sz w:val="18"/>
                <w:szCs w:val="18"/>
              </w:rPr>
            </w:pPr>
          </w:p>
        </w:tc>
      </w:tr>
      <w:tr w:rsidR="00C36DA0" w:rsidRPr="002E4938" w14:paraId="147E3F37" w14:textId="77777777" w:rsidTr="00C36DA0">
        <w:trPr>
          <w:gridAfter w:val="2"/>
          <w:wAfter w:w="11908" w:type="dxa"/>
        </w:trPr>
        <w:tc>
          <w:tcPr>
            <w:tcW w:w="2313" w:type="dxa"/>
            <w:gridSpan w:val="3"/>
          </w:tcPr>
          <w:p w14:paraId="3ACFCF7B" w14:textId="2D5A25E6" w:rsidR="00C36DA0" w:rsidRPr="002E4938" w:rsidRDefault="00C36DA0" w:rsidP="00C36DA0">
            <w:pPr>
              <w:spacing w:before="120" w:after="120"/>
              <w:rPr>
                <w:rFonts w:ascii="Arial" w:hAnsi="Arial" w:cs="Arial"/>
                <w:b/>
                <w:sz w:val="18"/>
                <w:szCs w:val="18"/>
              </w:rPr>
            </w:pPr>
            <w:r w:rsidRPr="002E4938">
              <w:rPr>
                <w:rFonts w:ascii="Arial" w:hAnsi="Arial" w:cs="Arial"/>
                <w:b/>
                <w:sz w:val="18"/>
                <w:szCs w:val="18"/>
              </w:rPr>
              <w:t>Náhrada škody za zpoždění</w:t>
            </w:r>
            <w:r w:rsidRPr="002E4938">
              <w:rPr>
                <w:rFonts w:ascii="Arial" w:hAnsi="Arial" w:cs="Arial"/>
                <w:b/>
                <w:noProof/>
                <w:sz w:val="28"/>
                <w:szCs w:val="28"/>
                <w:lang w:eastAsia="cs-CZ"/>
              </w:rPr>
              <w:t xml:space="preserve"> </w:t>
            </w:r>
          </w:p>
        </w:tc>
        <w:tc>
          <w:tcPr>
            <w:tcW w:w="6946" w:type="dxa"/>
            <w:gridSpan w:val="2"/>
          </w:tcPr>
          <w:p w14:paraId="24F98C0B" w14:textId="05AB01B1" w:rsidR="00C36DA0" w:rsidRPr="002E4938" w:rsidRDefault="009E4C75" w:rsidP="00C36DA0">
            <w:pPr>
              <w:spacing w:before="120" w:after="120"/>
              <w:jc w:val="both"/>
              <w:rPr>
                <w:rFonts w:ascii="Arial" w:hAnsi="Arial" w:cs="Arial"/>
                <w:sz w:val="18"/>
                <w:szCs w:val="18"/>
              </w:rPr>
            </w:pPr>
            <w:r w:rsidRPr="002E4938">
              <w:rPr>
                <w:rFonts w:ascii="Arial" w:hAnsi="Arial" w:cs="Arial"/>
                <w:sz w:val="18"/>
                <w:szCs w:val="18"/>
              </w:rPr>
              <w:t>Pod-článek 8.7 se odstraňuje bez náhrady.</w:t>
            </w:r>
          </w:p>
        </w:tc>
      </w:tr>
      <w:tr w:rsidR="00C36DA0" w:rsidRPr="002E4938" w14:paraId="634AE4D0" w14:textId="77777777" w:rsidTr="00C36DA0">
        <w:trPr>
          <w:gridAfter w:val="2"/>
          <w:wAfter w:w="11908" w:type="dxa"/>
        </w:trPr>
        <w:tc>
          <w:tcPr>
            <w:tcW w:w="2313" w:type="dxa"/>
            <w:gridSpan w:val="3"/>
          </w:tcPr>
          <w:p w14:paraId="1051AFC8" w14:textId="20B1BB10" w:rsidR="00C36DA0" w:rsidRPr="002E4938" w:rsidRDefault="00C36DA0" w:rsidP="00C36DA0">
            <w:pPr>
              <w:spacing w:before="120" w:after="120"/>
              <w:jc w:val="both"/>
              <w:rPr>
                <w:rFonts w:ascii="Arial" w:hAnsi="Arial" w:cs="Arial"/>
                <w:b/>
                <w:noProof/>
                <w:sz w:val="18"/>
                <w:szCs w:val="18"/>
                <w:lang w:eastAsia="cs-CZ"/>
              </w:rPr>
            </w:pPr>
          </w:p>
        </w:tc>
        <w:tc>
          <w:tcPr>
            <w:tcW w:w="992" w:type="dxa"/>
          </w:tcPr>
          <w:p w14:paraId="28D136BE" w14:textId="77777777" w:rsidR="00C36DA0" w:rsidRPr="002E4938" w:rsidRDefault="00C36DA0" w:rsidP="00C36DA0">
            <w:pPr>
              <w:spacing w:before="120" w:after="120"/>
              <w:jc w:val="both"/>
              <w:rPr>
                <w:rFonts w:ascii="Arial" w:hAnsi="Arial" w:cs="Arial"/>
                <w:sz w:val="18"/>
                <w:szCs w:val="18"/>
              </w:rPr>
            </w:pPr>
          </w:p>
        </w:tc>
        <w:tc>
          <w:tcPr>
            <w:tcW w:w="5954" w:type="dxa"/>
          </w:tcPr>
          <w:p w14:paraId="7D2DDB81" w14:textId="77777777" w:rsidR="00C36DA0" w:rsidRPr="002E4938" w:rsidRDefault="00C36DA0" w:rsidP="00C36DA0">
            <w:pPr>
              <w:spacing w:before="120" w:after="120"/>
              <w:jc w:val="both"/>
              <w:rPr>
                <w:rFonts w:ascii="Arial" w:hAnsi="Arial" w:cs="Arial"/>
                <w:sz w:val="18"/>
                <w:szCs w:val="18"/>
              </w:rPr>
            </w:pPr>
          </w:p>
        </w:tc>
      </w:tr>
      <w:tr w:rsidR="00C36DA0" w:rsidRPr="002E4938" w14:paraId="2AD22E65" w14:textId="77777777" w:rsidTr="00C36DA0">
        <w:trPr>
          <w:gridAfter w:val="2"/>
          <w:wAfter w:w="11908" w:type="dxa"/>
        </w:trPr>
        <w:tc>
          <w:tcPr>
            <w:tcW w:w="2313" w:type="dxa"/>
            <w:gridSpan w:val="3"/>
          </w:tcPr>
          <w:p w14:paraId="088F68A9" w14:textId="488B2664" w:rsidR="00C36DA0" w:rsidRPr="002E4938" w:rsidRDefault="00C36DA0" w:rsidP="00C36DA0">
            <w:pPr>
              <w:spacing w:before="120" w:after="120"/>
              <w:jc w:val="both"/>
              <w:rPr>
                <w:rFonts w:ascii="Arial" w:hAnsi="Arial" w:cs="Arial"/>
                <w:b/>
                <w:noProof/>
                <w:sz w:val="18"/>
                <w:szCs w:val="18"/>
                <w:lang w:eastAsia="cs-CZ"/>
              </w:rPr>
            </w:pPr>
            <w:r w:rsidRPr="002E4938">
              <w:rPr>
                <w:rFonts w:ascii="Arial" w:hAnsi="Arial" w:cs="Arial"/>
                <w:b/>
                <w:noProof/>
                <w:sz w:val="18"/>
                <w:szCs w:val="18"/>
                <w:lang w:eastAsia="cs-CZ"/>
              </w:rPr>
              <w:t>8.9</w:t>
            </w:r>
          </w:p>
        </w:tc>
        <w:tc>
          <w:tcPr>
            <w:tcW w:w="992" w:type="dxa"/>
          </w:tcPr>
          <w:p w14:paraId="00AED77E" w14:textId="77777777" w:rsidR="00C36DA0" w:rsidRPr="002E4938" w:rsidRDefault="00C36DA0" w:rsidP="00C36DA0">
            <w:pPr>
              <w:spacing w:before="120" w:after="120"/>
              <w:jc w:val="both"/>
              <w:rPr>
                <w:rFonts w:ascii="Arial" w:hAnsi="Arial" w:cs="Arial"/>
                <w:sz w:val="18"/>
                <w:szCs w:val="18"/>
              </w:rPr>
            </w:pPr>
          </w:p>
        </w:tc>
        <w:tc>
          <w:tcPr>
            <w:tcW w:w="5954" w:type="dxa"/>
          </w:tcPr>
          <w:p w14:paraId="4E8DA3CF" w14:textId="77777777" w:rsidR="00C36DA0" w:rsidRPr="002E4938" w:rsidRDefault="00C36DA0" w:rsidP="00C36DA0">
            <w:pPr>
              <w:spacing w:before="120" w:after="120"/>
              <w:jc w:val="both"/>
              <w:rPr>
                <w:rFonts w:ascii="Arial" w:hAnsi="Arial" w:cs="Arial"/>
                <w:sz w:val="18"/>
                <w:szCs w:val="18"/>
              </w:rPr>
            </w:pPr>
          </w:p>
        </w:tc>
      </w:tr>
      <w:tr w:rsidR="00C36DA0" w:rsidRPr="002E4938" w14:paraId="2B4671DE" w14:textId="77777777" w:rsidTr="00C36DA0">
        <w:trPr>
          <w:gridAfter w:val="2"/>
          <w:wAfter w:w="11908" w:type="dxa"/>
        </w:trPr>
        <w:tc>
          <w:tcPr>
            <w:tcW w:w="2313" w:type="dxa"/>
            <w:gridSpan w:val="3"/>
          </w:tcPr>
          <w:p w14:paraId="35C3ACCF" w14:textId="4AEF3E17" w:rsidR="00C36DA0" w:rsidRPr="002E4938" w:rsidRDefault="00C36DA0" w:rsidP="00C36DA0">
            <w:pPr>
              <w:spacing w:before="120" w:after="120"/>
              <w:jc w:val="both"/>
              <w:rPr>
                <w:rFonts w:ascii="Arial" w:hAnsi="Arial" w:cs="Arial"/>
                <w:b/>
                <w:noProof/>
                <w:sz w:val="18"/>
                <w:szCs w:val="18"/>
                <w:lang w:eastAsia="cs-CZ"/>
              </w:rPr>
            </w:pPr>
            <w:r w:rsidRPr="002E4938">
              <w:rPr>
                <w:rFonts w:ascii="Arial" w:hAnsi="Arial" w:cs="Arial"/>
                <w:b/>
                <w:noProof/>
                <w:sz w:val="18"/>
                <w:szCs w:val="18"/>
                <w:lang w:eastAsia="cs-CZ"/>
              </w:rPr>
              <w:t>Důsledky přerušení</w:t>
            </w:r>
          </w:p>
        </w:tc>
        <w:tc>
          <w:tcPr>
            <w:tcW w:w="6946" w:type="dxa"/>
            <w:gridSpan w:val="2"/>
          </w:tcPr>
          <w:p w14:paraId="321BA949" w14:textId="77777777" w:rsidR="00C31585" w:rsidRPr="002E4938" w:rsidRDefault="00C31585" w:rsidP="00C31585">
            <w:pPr>
              <w:spacing w:before="120" w:after="120"/>
              <w:jc w:val="both"/>
              <w:rPr>
                <w:rFonts w:ascii="Arial" w:hAnsi="Arial" w:cs="Arial"/>
                <w:sz w:val="18"/>
                <w:szCs w:val="18"/>
              </w:rPr>
            </w:pPr>
            <w:r w:rsidRPr="002E4938">
              <w:rPr>
                <w:rFonts w:ascii="Arial" w:hAnsi="Arial" w:cs="Arial"/>
                <w:sz w:val="18"/>
                <w:szCs w:val="18"/>
              </w:rPr>
              <w:t>Na konec posledního odstavce Pod-článku 8.9 se přidávají následující slova:</w:t>
            </w:r>
          </w:p>
          <w:p w14:paraId="7DE73E1A" w14:textId="30CF4FCB" w:rsidR="00C36DA0" w:rsidRPr="002E4938" w:rsidRDefault="00C31585" w:rsidP="00C31585">
            <w:pPr>
              <w:spacing w:before="120" w:after="120"/>
              <w:jc w:val="both"/>
              <w:rPr>
                <w:rFonts w:ascii="Arial" w:hAnsi="Arial" w:cs="Arial"/>
                <w:i/>
                <w:sz w:val="18"/>
                <w:szCs w:val="18"/>
              </w:rPr>
            </w:pPr>
            <w:r w:rsidRPr="002E4938">
              <w:rPr>
                <w:rFonts w:ascii="Arial" w:hAnsi="Arial" w:cs="Arial"/>
                <w:sz w:val="18"/>
                <w:szCs w:val="18"/>
              </w:rPr>
              <w:t xml:space="preserve">„nebo porušením jakékoli povinnosti Zhotovitele stanovené ve Smlouvě nebo vyplývající z </w:t>
            </w:r>
            <w:r w:rsidR="00D057B9">
              <w:rPr>
                <w:rFonts w:ascii="Arial" w:hAnsi="Arial" w:cs="Arial"/>
                <w:sz w:val="18"/>
                <w:szCs w:val="18"/>
              </w:rPr>
              <w:t xml:space="preserve">platných a účinných </w:t>
            </w:r>
            <w:r w:rsidRPr="002E4938">
              <w:rPr>
                <w:rFonts w:ascii="Arial" w:hAnsi="Arial" w:cs="Arial"/>
                <w:sz w:val="18"/>
                <w:szCs w:val="18"/>
              </w:rPr>
              <w:t>Právních předpisů.“</w:t>
            </w:r>
          </w:p>
        </w:tc>
      </w:tr>
      <w:tr w:rsidR="00C36DA0" w:rsidRPr="002E4938" w14:paraId="37B01FF4" w14:textId="77777777" w:rsidTr="00C36DA0">
        <w:trPr>
          <w:gridAfter w:val="2"/>
          <w:wAfter w:w="11908" w:type="dxa"/>
        </w:trPr>
        <w:tc>
          <w:tcPr>
            <w:tcW w:w="2313" w:type="dxa"/>
            <w:gridSpan w:val="3"/>
          </w:tcPr>
          <w:p w14:paraId="4DBC00CA" w14:textId="77777777" w:rsidR="00C36DA0" w:rsidRPr="002E4938" w:rsidRDefault="00C36DA0" w:rsidP="00C36DA0">
            <w:pPr>
              <w:spacing w:before="120" w:after="120"/>
              <w:jc w:val="both"/>
              <w:rPr>
                <w:rFonts w:ascii="Arial" w:hAnsi="Arial" w:cs="Arial"/>
                <w:b/>
                <w:noProof/>
                <w:sz w:val="18"/>
                <w:szCs w:val="18"/>
                <w:lang w:eastAsia="cs-CZ"/>
              </w:rPr>
            </w:pPr>
          </w:p>
        </w:tc>
        <w:tc>
          <w:tcPr>
            <w:tcW w:w="6946" w:type="dxa"/>
            <w:gridSpan w:val="2"/>
          </w:tcPr>
          <w:p w14:paraId="4077316E" w14:textId="77777777" w:rsidR="00C36DA0" w:rsidRPr="002E4938" w:rsidRDefault="00C36DA0" w:rsidP="00C36DA0">
            <w:pPr>
              <w:spacing w:before="120" w:after="120"/>
              <w:jc w:val="both"/>
              <w:rPr>
                <w:rFonts w:ascii="Arial" w:hAnsi="Arial" w:cs="Arial"/>
                <w:sz w:val="18"/>
                <w:szCs w:val="18"/>
              </w:rPr>
            </w:pPr>
          </w:p>
        </w:tc>
      </w:tr>
    </w:tbl>
    <w:p w14:paraId="0275CCB2" w14:textId="54856678" w:rsidR="00130C1A" w:rsidRPr="002E4938" w:rsidRDefault="00130C1A"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03808" behindDoc="1" locked="0" layoutInCell="1" allowOverlap="1" wp14:anchorId="36699582" wp14:editId="5B10D933">
                <wp:simplePos x="0" y="0"/>
                <wp:positionH relativeFrom="margin">
                  <wp:posOffset>571500</wp:posOffset>
                </wp:positionH>
                <wp:positionV relativeFrom="paragraph">
                  <wp:posOffset>-346075</wp:posOffset>
                </wp:positionV>
                <wp:extent cx="571500" cy="800100"/>
                <wp:effectExtent l="0" t="0" r="0" b="0"/>
                <wp:wrapNone/>
                <wp:docPr id="7"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2B322A" w14:textId="1E00AF0E" w:rsidR="00FB6371" w:rsidRPr="006519CE" w:rsidRDefault="00FB6371" w:rsidP="00130C1A">
                            <w:pPr>
                              <w:spacing w:before="60"/>
                              <w:rPr>
                                <w:rFonts w:ascii="Arial" w:hAnsi="Arial" w:cs="Arial"/>
                                <w:color w:val="999999"/>
                                <w:sz w:val="96"/>
                                <w:szCs w:val="96"/>
                              </w:rPr>
                            </w:pPr>
                            <w:r>
                              <w:rPr>
                                <w:rFonts w:ascii="Arial" w:hAnsi="Arial" w:cs="Arial"/>
                                <w:color w:val="999999"/>
                                <w:sz w:val="96"/>
                                <w:szCs w:val="96"/>
                              </w:rPr>
                              <w:t>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699582" id="_x0000_s1038" type="#_x0000_t202" style="position:absolute;left:0;text-align:left;margin-left:45pt;margin-top:-27.25pt;width:45pt;height:63pt;z-index:-251612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" stroked="f">
                <v:textbox>
                  <w:txbxContent>
                    <w:p w14:paraId="422B322A" w14:textId="1E00AF0E" w:rsidR="00FB6371" w:rsidRPr="006519CE" w:rsidRDefault="00FB6371" w:rsidP="00130C1A">
                      <w:pPr>
                        <w:spacing w:before="60"/>
                        <w:rPr>
                          <w:rFonts w:ascii="Arial" w:hAnsi="Arial" w:cs="Arial"/>
                          <w:color w:val="999999"/>
                          <w:sz w:val="96"/>
                          <w:szCs w:val="96"/>
                        </w:rPr>
                      </w:pPr>
                      <w:r>
                        <w:rPr>
                          <w:rFonts w:ascii="Arial" w:hAnsi="Arial" w:cs="Arial"/>
                          <w:color w:val="999999"/>
                          <w:sz w:val="96"/>
                          <w:szCs w:val="96"/>
                        </w:rPr>
                        <w:t>9</w:t>
                      </w:r>
                    </w:p>
                  </w:txbxContent>
                </v:textbox>
                <w10:wrap anchorx="margin"/>
              </v:shape>
            </w:pict>
          </mc:Fallback>
        </mc:AlternateContent>
      </w:r>
      <w:r w:rsidRPr="002E4938">
        <w:rPr>
          <w:rFonts w:ascii="Arial" w:hAnsi="Arial" w:cs="Arial"/>
          <w:b/>
          <w:noProof/>
          <w:sz w:val="28"/>
          <w:szCs w:val="28"/>
          <w:lang w:eastAsia="cs-CZ"/>
        </w:rPr>
        <w:t>Přejímací zkoušky</w:t>
      </w:r>
    </w:p>
    <w:p w14:paraId="7C3A8547" w14:textId="54856678" w:rsidR="00130C1A" w:rsidRPr="002E4938" w:rsidRDefault="00130C1A" w:rsidP="0091387A">
      <w:pPr>
        <w:spacing w:before="120" w:after="120"/>
        <w:jc w:val="both"/>
        <w:rPr>
          <w:rFonts w:ascii="Arial" w:hAnsi="Arial" w:cs="Arial"/>
          <w:b/>
          <w:caps/>
          <w:sz w:val="28"/>
          <w:szCs w:val="22"/>
        </w:rPr>
      </w:pPr>
    </w:p>
    <w:p w14:paraId="45F3DB2D" w14:textId="77777777" w:rsidR="00130C1A" w:rsidRPr="002E4938" w:rsidRDefault="00130C1A"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130C1A" w:rsidRPr="002E4938" w14:paraId="3DF8FD22" w14:textId="77777777" w:rsidTr="0091387A">
        <w:tc>
          <w:tcPr>
            <w:tcW w:w="2313" w:type="dxa"/>
          </w:tcPr>
          <w:p w14:paraId="6DD126E0" w14:textId="1CB8FC16" w:rsidR="00130C1A" w:rsidRPr="002E4938" w:rsidRDefault="00130C1A" w:rsidP="0091387A">
            <w:pPr>
              <w:spacing w:before="120" w:after="120"/>
              <w:jc w:val="both"/>
              <w:rPr>
                <w:rFonts w:ascii="Arial" w:hAnsi="Arial" w:cs="Arial"/>
                <w:b/>
                <w:sz w:val="18"/>
                <w:szCs w:val="18"/>
              </w:rPr>
            </w:pPr>
            <w:r w:rsidRPr="002E4938">
              <w:rPr>
                <w:rFonts w:ascii="Arial" w:hAnsi="Arial" w:cs="Arial"/>
                <w:b/>
                <w:sz w:val="18"/>
                <w:szCs w:val="18"/>
              </w:rPr>
              <w:t>9.1</w:t>
            </w:r>
          </w:p>
        </w:tc>
        <w:tc>
          <w:tcPr>
            <w:tcW w:w="992" w:type="dxa"/>
          </w:tcPr>
          <w:p w14:paraId="0BCD5949" w14:textId="77777777" w:rsidR="00130C1A" w:rsidRPr="002E4938" w:rsidRDefault="00130C1A" w:rsidP="0091387A">
            <w:pPr>
              <w:spacing w:before="120" w:after="120"/>
              <w:jc w:val="both"/>
              <w:rPr>
                <w:rFonts w:ascii="Arial" w:hAnsi="Arial" w:cs="Arial"/>
                <w:sz w:val="18"/>
                <w:szCs w:val="18"/>
              </w:rPr>
            </w:pPr>
          </w:p>
        </w:tc>
        <w:tc>
          <w:tcPr>
            <w:tcW w:w="5954" w:type="dxa"/>
          </w:tcPr>
          <w:p w14:paraId="5FE70D60" w14:textId="77777777" w:rsidR="00130C1A" w:rsidRPr="002E4938" w:rsidRDefault="00130C1A" w:rsidP="0091387A">
            <w:pPr>
              <w:spacing w:before="120" w:after="120"/>
              <w:jc w:val="both"/>
              <w:rPr>
                <w:rFonts w:ascii="Arial" w:hAnsi="Arial" w:cs="Arial"/>
                <w:sz w:val="18"/>
                <w:szCs w:val="18"/>
              </w:rPr>
            </w:pPr>
          </w:p>
        </w:tc>
      </w:tr>
      <w:tr w:rsidR="00130C1A" w:rsidRPr="002E4938" w14:paraId="2E04D3A2" w14:textId="77777777" w:rsidTr="0091387A">
        <w:tc>
          <w:tcPr>
            <w:tcW w:w="2313" w:type="dxa"/>
          </w:tcPr>
          <w:p w14:paraId="1413D25A" w14:textId="7FABA072" w:rsidR="00130C1A" w:rsidRPr="00007BB5" w:rsidRDefault="00130C1A" w:rsidP="0091387A">
            <w:pPr>
              <w:spacing w:before="120" w:after="120"/>
              <w:rPr>
                <w:rFonts w:ascii="Arial" w:hAnsi="Arial" w:cs="Arial"/>
                <w:b/>
                <w:sz w:val="18"/>
                <w:szCs w:val="18"/>
              </w:rPr>
            </w:pPr>
            <w:r w:rsidRPr="00007BB5">
              <w:rPr>
                <w:rFonts w:ascii="Arial" w:hAnsi="Arial" w:cs="Arial"/>
                <w:b/>
                <w:sz w:val="18"/>
                <w:szCs w:val="18"/>
              </w:rPr>
              <w:t>Povinnosti zhotovitele</w:t>
            </w:r>
          </w:p>
        </w:tc>
        <w:tc>
          <w:tcPr>
            <w:tcW w:w="6946" w:type="dxa"/>
            <w:gridSpan w:val="2"/>
          </w:tcPr>
          <w:p w14:paraId="73E22260" w14:textId="77777777" w:rsidR="00501E4D" w:rsidRPr="00007BB5" w:rsidRDefault="00501E4D" w:rsidP="00501E4D">
            <w:pPr>
              <w:spacing w:before="120" w:after="120"/>
              <w:jc w:val="both"/>
              <w:rPr>
                <w:rFonts w:ascii="Arial" w:hAnsi="Arial" w:cs="Arial"/>
                <w:sz w:val="18"/>
                <w:szCs w:val="18"/>
              </w:rPr>
            </w:pPr>
            <w:r w:rsidRPr="00007BB5">
              <w:rPr>
                <w:rFonts w:ascii="Arial" w:hAnsi="Arial" w:cs="Arial"/>
                <w:sz w:val="18"/>
                <w:szCs w:val="18"/>
              </w:rPr>
              <w:t>Na konec čtvrtého odstavce Pod-článku 9.1 se přidává následující věta:</w:t>
            </w:r>
          </w:p>
          <w:p w14:paraId="6C59043F" w14:textId="1429F578" w:rsidR="00130C1A" w:rsidRPr="00007BB5" w:rsidRDefault="00501E4D" w:rsidP="00501E4D">
            <w:pPr>
              <w:spacing w:before="120" w:after="120"/>
              <w:jc w:val="both"/>
              <w:rPr>
                <w:rFonts w:ascii="Arial" w:hAnsi="Arial" w:cs="Arial"/>
                <w:i/>
                <w:sz w:val="18"/>
                <w:szCs w:val="18"/>
              </w:rPr>
            </w:pPr>
            <w:r w:rsidRPr="00007BB5">
              <w:rPr>
                <w:rFonts w:ascii="Arial" w:hAnsi="Arial" w:cs="Arial"/>
                <w:sz w:val="18"/>
                <w:szCs w:val="18"/>
              </w:rPr>
              <w:t>„Další požadavky na zkoušky před převzetím Díla jsou uvedeny v</w:t>
            </w:r>
            <w:r w:rsidR="00963003" w:rsidRPr="00007BB5">
              <w:rPr>
                <w:rFonts w:ascii="Arial" w:hAnsi="Arial" w:cs="Arial"/>
                <w:sz w:val="18"/>
                <w:szCs w:val="18"/>
              </w:rPr>
              <w:t> Technické specifikaci</w:t>
            </w:r>
            <w:r w:rsidRPr="00007BB5">
              <w:rPr>
                <w:rFonts w:ascii="Arial" w:hAnsi="Arial" w:cs="Arial"/>
                <w:sz w:val="18"/>
                <w:szCs w:val="18"/>
              </w:rPr>
              <w:t>.“</w:t>
            </w:r>
          </w:p>
        </w:tc>
      </w:tr>
      <w:tr w:rsidR="000356DB" w:rsidRPr="002E4938" w14:paraId="09CBAB24" w14:textId="77777777" w:rsidTr="00477B9A">
        <w:tc>
          <w:tcPr>
            <w:tcW w:w="2313" w:type="dxa"/>
          </w:tcPr>
          <w:p w14:paraId="21E80890" w14:textId="77777777" w:rsidR="000356DB" w:rsidRPr="00007BB5" w:rsidRDefault="000356DB" w:rsidP="00477B9A">
            <w:pPr>
              <w:spacing w:before="120" w:after="120"/>
              <w:jc w:val="both"/>
              <w:rPr>
                <w:rFonts w:ascii="Arial" w:hAnsi="Arial" w:cs="Arial"/>
                <w:b/>
                <w:sz w:val="18"/>
                <w:szCs w:val="18"/>
              </w:rPr>
            </w:pPr>
          </w:p>
        </w:tc>
        <w:tc>
          <w:tcPr>
            <w:tcW w:w="992" w:type="dxa"/>
          </w:tcPr>
          <w:p w14:paraId="5D9D38EE" w14:textId="77777777" w:rsidR="000356DB" w:rsidRPr="00007BB5" w:rsidRDefault="000356DB" w:rsidP="00477B9A">
            <w:pPr>
              <w:spacing w:before="120" w:after="120"/>
              <w:jc w:val="both"/>
              <w:rPr>
                <w:rFonts w:ascii="Arial" w:hAnsi="Arial" w:cs="Arial"/>
                <w:sz w:val="18"/>
                <w:szCs w:val="18"/>
              </w:rPr>
            </w:pPr>
          </w:p>
        </w:tc>
        <w:tc>
          <w:tcPr>
            <w:tcW w:w="5954" w:type="dxa"/>
          </w:tcPr>
          <w:p w14:paraId="739DDA46" w14:textId="77777777" w:rsidR="000356DB" w:rsidRPr="00007BB5" w:rsidRDefault="000356DB" w:rsidP="00477B9A">
            <w:pPr>
              <w:spacing w:before="120" w:after="120"/>
              <w:jc w:val="both"/>
              <w:rPr>
                <w:rFonts w:ascii="Arial" w:hAnsi="Arial" w:cs="Arial"/>
                <w:sz w:val="18"/>
                <w:szCs w:val="18"/>
              </w:rPr>
            </w:pPr>
          </w:p>
        </w:tc>
      </w:tr>
      <w:tr w:rsidR="000356DB" w:rsidRPr="002E4938" w14:paraId="7B727A08" w14:textId="77777777" w:rsidTr="00477B9A">
        <w:tc>
          <w:tcPr>
            <w:tcW w:w="2313" w:type="dxa"/>
          </w:tcPr>
          <w:p w14:paraId="7799131E" w14:textId="1F31DD1C" w:rsidR="000356DB" w:rsidRPr="00355E35" w:rsidRDefault="000356DB" w:rsidP="00477B9A">
            <w:pPr>
              <w:spacing w:before="120" w:after="120"/>
              <w:jc w:val="both"/>
              <w:rPr>
                <w:rFonts w:ascii="Arial" w:hAnsi="Arial" w:cs="Arial"/>
                <w:b/>
                <w:sz w:val="18"/>
                <w:szCs w:val="18"/>
              </w:rPr>
            </w:pPr>
            <w:r w:rsidRPr="00355E35">
              <w:rPr>
                <w:rFonts w:ascii="Arial" w:hAnsi="Arial" w:cs="Arial"/>
                <w:b/>
                <w:sz w:val="18"/>
                <w:szCs w:val="18"/>
              </w:rPr>
              <w:t>9.</w:t>
            </w:r>
            <w:r w:rsidR="00007BB5" w:rsidRPr="00355E35">
              <w:rPr>
                <w:rFonts w:ascii="Arial" w:hAnsi="Arial" w:cs="Arial"/>
                <w:b/>
                <w:sz w:val="18"/>
                <w:szCs w:val="18"/>
              </w:rPr>
              <w:t>5</w:t>
            </w:r>
          </w:p>
        </w:tc>
        <w:tc>
          <w:tcPr>
            <w:tcW w:w="992" w:type="dxa"/>
          </w:tcPr>
          <w:p w14:paraId="467F6580" w14:textId="77777777" w:rsidR="000356DB" w:rsidRPr="00355E35" w:rsidRDefault="000356DB" w:rsidP="00477B9A">
            <w:pPr>
              <w:spacing w:before="120" w:after="120"/>
              <w:jc w:val="both"/>
              <w:rPr>
                <w:rFonts w:ascii="Arial" w:hAnsi="Arial" w:cs="Arial"/>
                <w:sz w:val="18"/>
                <w:szCs w:val="18"/>
              </w:rPr>
            </w:pPr>
          </w:p>
        </w:tc>
        <w:tc>
          <w:tcPr>
            <w:tcW w:w="5954" w:type="dxa"/>
          </w:tcPr>
          <w:p w14:paraId="2065C63B" w14:textId="77777777" w:rsidR="000356DB" w:rsidRPr="00355E35" w:rsidRDefault="000356DB" w:rsidP="00477B9A">
            <w:pPr>
              <w:spacing w:before="120" w:after="120"/>
              <w:jc w:val="both"/>
              <w:rPr>
                <w:rFonts w:ascii="Arial" w:hAnsi="Arial" w:cs="Arial"/>
                <w:sz w:val="18"/>
                <w:szCs w:val="18"/>
              </w:rPr>
            </w:pPr>
          </w:p>
        </w:tc>
      </w:tr>
      <w:tr w:rsidR="000356DB" w:rsidRPr="002E4938" w14:paraId="32C4AC4B" w14:textId="77777777" w:rsidTr="00477B9A">
        <w:tc>
          <w:tcPr>
            <w:tcW w:w="2313" w:type="dxa"/>
          </w:tcPr>
          <w:p w14:paraId="71C07260" w14:textId="504F4356" w:rsidR="000356DB" w:rsidRPr="00355E35" w:rsidRDefault="00007BB5" w:rsidP="00477B9A">
            <w:pPr>
              <w:spacing w:before="120" w:after="120"/>
              <w:rPr>
                <w:rFonts w:ascii="Arial" w:hAnsi="Arial" w:cs="Arial"/>
                <w:b/>
                <w:sz w:val="18"/>
                <w:szCs w:val="18"/>
              </w:rPr>
            </w:pPr>
            <w:r w:rsidRPr="00355E35">
              <w:rPr>
                <w:rFonts w:ascii="Arial" w:hAnsi="Arial" w:cs="Arial"/>
                <w:b/>
                <w:bCs/>
                <w:iCs/>
                <w:sz w:val="18"/>
                <w:szCs w:val="18"/>
              </w:rPr>
              <w:t xml:space="preserve">Neúspěšné </w:t>
            </w:r>
            <w:r w:rsidR="001B4337" w:rsidRPr="00355E35">
              <w:rPr>
                <w:rFonts w:ascii="Arial" w:hAnsi="Arial" w:cs="Arial"/>
                <w:b/>
                <w:bCs/>
                <w:iCs/>
                <w:sz w:val="18"/>
                <w:szCs w:val="18"/>
              </w:rPr>
              <w:t xml:space="preserve">vyhodnocení </w:t>
            </w:r>
            <w:r w:rsidRPr="00355E35">
              <w:rPr>
                <w:rFonts w:ascii="Arial" w:hAnsi="Arial" w:cs="Arial"/>
                <w:b/>
                <w:bCs/>
                <w:iCs/>
                <w:sz w:val="18"/>
                <w:szCs w:val="18"/>
              </w:rPr>
              <w:t>Ověřovacího provozu</w:t>
            </w:r>
          </w:p>
        </w:tc>
        <w:tc>
          <w:tcPr>
            <w:tcW w:w="6946" w:type="dxa"/>
            <w:gridSpan w:val="2"/>
          </w:tcPr>
          <w:p w14:paraId="7EF0B53F" w14:textId="3394118E" w:rsidR="000356DB" w:rsidRPr="00355E35" w:rsidRDefault="00007BB5" w:rsidP="00477B9A">
            <w:pPr>
              <w:spacing w:before="120" w:after="120"/>
              <w:jc w:val="both"/>
              <w:rPr>
                <w:rFonts w:ascii="Arial" w:hAnsi="Arial" w:cs="Arial"/>
                <w:sz w:val="18"/>
                <w:szCs w:val="18"/>
              </w:rPr>
            </w:pPr>
            <w:r w:rsidRPr="00355E35">
              <w:rPr>
                <w:rFonts w:ascii="Arial" w:hAnsi="Arial" w:cs="Arial"/>
                <w:sz w:val="18"/>
                <w:szCs w:val="18"/>
              </w:rPr>
              <w:t>Přidává se</w:t>
            </w:r>
            <w:r w:rsidR="00074D66" w:rsidRPr="00355E35">
              <w:rPr>
                <w:rFonts w:ascii="Arial" w:hAnsi="Arial" w:cs="Arial"/>
                <w:sz w:val="18"/>
                <w:szCs w:val="18"/>
              </w:rPr>
              <w:t xml:space="preserve"> nový</w:t>
            </w:r>
            <w:r w:rsidRPr="00355E35">
              <w:rPr>
                <w:rFonts w:ascii="Arial" w:hAnsi="Arial" w:cs="Arial"/>
                <w:sz w:val="18"/>
                <w:szCs w:val="18"/>
              </w:rPr>
              <w:t xml:space="preserve"> Pod-článek 9.5:</w:t>
            </w:r>
          </w:p>
          <w:p w14:paraId="0756440D" w14:textId="6CDF7585" w:rsidR="001B4337" w:rsidRPr="00355E35" w:rsidRDefault="00501E4D" w:rsidP="00007BB5">
            <w:pPr>
              <w:spacing w:before="120" w:after="120"/>
              <w:jc w:val="both"/>
              <w:rPr>
                <w:rFonts w:ascii="Arial" w:hAnsi="Arial" w:cs="Arial"/>
                <w:iCs/>
                <w:sz w:val="18"/>
                <w:szCs w:val="18"/>
              </w:rPr>
            </w:pPr>
            <w:r w:rsidRPr="00355E35">
              <w:rPr>
                <w:rFonts w:ascii="Arial" w:hAnsi="Arial" w:cs="Arial"/>
                <w:iCs/>
                <w:sz w:val="18"/>
                <w:szCs w:val="18"/>
              </w:rPr>
              <w:t>„</w:t>
            </w:r>
            <w:r w:rsidR="001B4337" w:rsidRPr="00355E35">
              <w:rPr>
                <w:rFonts w:ascii="Arial" w:hAnsi="Arial" w:cs="Arial"/>
                <w:iCs/>
                <w:sz w:val="18"/>
                <w:szCs w:val="18"/>
              </w:rPr>
              <w:t xml:space="preserve">Jestliže se při vyhodnocení Ověřovacího provozu prokáže, že Dílo nedosahuje parametrů uvedených v Dopise nabídky v rámci hodnotícího kritéria Garantované parametry a ve formuláři </w:t>
            </w:r>
            <w:r w:rsidR="003A1982" w:rsidRPr="00355E35">
              <w:rPr>
                <w:rFonts w:ascii="Arial" w:hAnsi="Arial" w:cs="Arial"/>
                <w:iCs/>
                <w:sz w:val="18"/>
                <w:szCs w:val="18"/>
              </w:rPr>
              <w:t xml:space="preserve">Garantované parametry </w:t>
            </w:r>
            <w:r w:rsidR="001B4337" w:rsidRPr="00355E35">
              <w:rPr>
                <w:rFonts w:ascii="Arial" w:hAnsi="Arial" w:cs="Arial"/>
                <w:iCs/>
                <w:sz w:val="18"/>
                <w:szCs w:val="18"/>
              </w:rPr>
              <w:t>a zároveň nedojde k odstranění této vady ve stanovené lhůtě, má Objednatel nárok na částku kompenzující Objednateli sníženou hodnotu Díla – slevu ze Smluvní ceny</w:t>
            </w:r>
            <w:r w:rsidR="00355E35">
              <w:rPr>
                <w:rFonts w:ascii="Arial" w:hAnsi="Arial" w:cs="Arial"/>
                <w:iCs/>
                <w:sz w:val="18"/>
                <w:szCs w:val="18"/>
              </w:rPr>
              <w:t>.</w:t>
            </w:r>
          </w:p>
          <w:p w14:paraId="3916B949" w14:textId="16763324" w:rsidR="00007BB5" w:rsidRPr="00355E35" w:rsidRDefault="003A1982" w:rsidP="00007BB5">
            <w:pPr>
              <w:spacing w:before="120" w:after="120"/>
              <w:jc w:val="both"/>
              <w:rPr>
                <w:rFonts w:ascii="Arial" w:hAnsi="Arial" w:cs="Arial"/>
                <w:iCs/>
                <w:sz w:val="18"/>
                <w:szCs w:val="18"/>
              </w:rPr>
            </w:pPr>
            <w:r w:rsidRPr="00355E35">
              <w:rPr>
                <w:rFonts w:ascii="Arial" w:hAnsi="Arial" w:cs="Arial"/>
                <w:iCs/>
                <w:sz w:val="18"/>
                <w:szCs w:val="18"/>
              </w:rPr>
              <w:t>Výše slevy ze Smluvní ceny bude vypočítána metodou vyčíslení obsaženou v</w:t>
            </w:r>
            <w:r w:rsidR="00495395">
              <w:rPr>
                <w:rFonts w:ascii="Arial" w:hAnsi="Arial" w:cs="Arial"/>
                <w:iCs/>
                <w:sz w:val="18"/>
                <w:szCs w:val="18"/>
              </w:rPr>
              <w:t> </w:t>
            </w:r>
            <w:r w:rsidRPr="00355E35">
              <w:rPr>
                <w:rFonts w:ascii="Arial" w:hAnsi="Arial" w:cs="Arial"/>
                <w:iCs/>
                <w:sz w:val="18"/>
                <w:szCs w:val="18"/>
              </w:rPr>
              <w:t>Zadávacích podmínkách. Celková výše slev podle tohoto Pod-článku nepřesáhne limity stanovené v Příloze k nabídce</w:t>
            </w:r>
            <w:r w:rsidR="00007BB5" w:rsidRPr="00355E35">
              <w:rPr>
                <w:rFonts w:ascii="Arial" w:hAnsi="Arial" w:cs="Arial"/>
                <w:iCs/>
                <w:sz w:val="18"/>
                <w:szCs w:val="18"/>
              </w:rPr>
              <w:t>.</w:t>
            </w:r>
          </w:p>
          <w:p w14:paraId="73663323" w14:textId="139589FA" w:rsidR="000356DB" w:rsidRPr="00355E35" w:rsidRDefault="00355E35" w:rsidP="00501E4D">
            <w:pPr>
              <w:spacing w:before="120" w:after="120"/>
              <w:jc w:val="both"/>
              <w:rPr>
                <w:rFonts w:ascii="Arial" w:hAnsi="Arial" w:cs="Arial"/>
                <w:i/>
                <w:sz w:val="18"/>
                <w:szCs w:val="18"/>
              </w:rPr>
            </w:pPr>
            <w:r w:rsidRPr="00355E35">
              <w:rPr>
                <w:rFonts w:ascii="Arial" w:hAnsi="Arial" w:cs="Arial"/>
                <w:iCs/>
                <w:sz w:val="18"/>
                <w:szCs w:val="18"/>
              </w:rPr>
              <w:t>Požadavky na průběh a způsob vyhodnocení Ověřovacího provozu Díla jsou uvedeny v</w:t>
            </w:r>
            <w:r w:rsidR="00495395">
              <w:rPr>
                <w:rFonts w:ascii="Arial" w:hAnsi="Arial" w:cs="Arial"/>
                <w:iCs/>
                <w:sz w:val="18"/>
                <w:szCs w:val="18"/>
              </w:rPr>
              <w:t> </w:t>
            </w:r>
            <w:r w:rsidRPr="00355E35">
              <w:rPr>
                <w:rFonts w:ascii="Arial" w:hAnsi="Arial" w:cs="Arial"/>
                <w:iCs/>
                <w:sz w:val="18"/>
                <w:szCs w:val="18"/>
              </w:rPr>
              <w:t>Technické specifikaci</w:t>
            </w:r>
            <w:r w:rsidR="00501E4D" w:rsidRPr="00355E35">
              <w:rPr>
                <w:rFonts w:ascii="Arial" w:hAnsi="Arial" w:cs="Arial"/>
                <w:iCs/>
                <w:sz w:val="18"/>
                <w:szCs w:val="18"/>
              </w:rPr>
              <w:t>.“</w:t>
            </w:r>
          </w:p>
        </w:tc>
      </w:tr>
    </w:tbl>
    <w:p w14:paraId="4B5FB963" w14:textId="60D60F59" w:rsidR="00130C1A" w:rsidRPr="002E4938" w:rsidRDefault="00130C1A"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05856" behindDoc="1" locked="0" layoutInCell="1" allowOverlap="1" wp14:anchorId="02B0C7DF" wp14:editId="084AD266">
                <wp:simplePos x="0" y="0"/>
                <wp:positionH relativeFrom="margin">
                  <wp:posOffset>567055</wp:posOffset>
                </wp:positionH>
                <wp:positionV relativeFrom="paragraph">
                  <wp:posOffset>-366395</wp:posOffset>
                </wp:positionV>
                <wp:extent cx="876300" cy="800100"/>
                <wp:effectExtent l="0" t="0" r="0" b="0"/>
                <wp:wrapNone/>
                <wp:docPr id="8"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2BEB31" w14:textId="0B8B2776" w:rsidR="00FB6371" w:rsidRPr="00130C1A" w:rsidRDefault="00FB6371" w:rsidP="00130C1A">
                            <w:pPr>
                              <w:spacing w:before="60"/>
                              <w:rPr>
                                <w:rFonts w:ascii="Arial" w:hAnsi="Arial" w:cs="Arial"/>
                                <w:color w:val="999999"/>
                                <w:sz w:val="96"/>
                                <w:szCs w:val="96"/>
                              </w:rPr>
                            </w:pPr>
                            <w:r>
                              <w:rPr>
                                <w:rFonts w:ascii="Arial" w:hAnsi="Arial" w:cs="Arial"/>
                                <w:color w:val="999999"/>
                                <w:sz w:val="96"/>
                                <w:szCs w:val="96"/>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B0C7DF" id="_x0000_s1039" type="#_x0000_t202" style="position:absolute;left:0;text-align:left;margin-left:44.65pt;margin-top:-28.85pt;width:69pt;height:63pt;z-index:-251610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" stroked="f">
                <v:textbox>
                  <w:txbxContent>
                    <w:p w14:paraId="3F2BEB31" w14:textId="0B8B2776" w:rsidR="00FB6371" w:rsidRPr="00130C1A" w:rsidRDefault="00FB6371" w:rsidP="00130C1A">
                      <w:pPr>
                        <w:spacing w:before="60"/>
                        <w:rPr>
                          <w:rFonts w:ascii="Arial" w:hAnsi="Arial" w:cs="Arial"/>
                          <w:color w:val="999999"/>
                          <w:sz w:val="96"/>
                          <w:szCs w:val="96"/>
                        </w:rPr>
                      </w:pPr>
                      <w:r>
                        <w:rPr>
                          <w:rFonts w:ascii="Arial" w:hAnsi="Arial" w:cs="Arial"/>
                          <w:color w:val="999999"/>
                          <w:sz w:val="96"/>
                          <w:szCs w:val="96"/>
                        </w:rPr>
                        <w:t>10</w:t>
                      </w:r>
                    </w:p>
                  </w:txbxContent>
                </v:textbox>
                <w10:wrap anchorx="margin"/>
              </v:shape>
            </w:pict>
          </mc:Fallback>
        </mc:AlternateContent>
      </w:r>
      <w:r w:rsidRPr="002E4938">
        <w:rPr>
          <w:rFonts w:ascii="Arial" w:hAnsi="Arial" w:cs="Arial"/>
          <w:b/>
          <w:noProof/>
          <w:sz w:val="28"/>
          <w:szCs w:val="28"/>
          <w:lang w:eastAsia="cs-CZ"/>
        </w:rPr>
        <w:t>Převzetí objednatelem</w:t>
      </w:r>
    </w:p>
    <w:p w14:paraId="3257F524" w14:textId="77777777" w:rsidR="00130C1A" w:rsidRPr="002E4938" w:rsidRDefault="00130C1A" w:rsidP="0091387A">
      <w:pPr>
        <w:spacing w:before="120" w:after="120"/>
        <w:jc w:val="both"/>
        <w:rPr>
          <w:rFonts w:ascii="Arial" w:hAnsi="Arial" w:cs="Arial"/>
          <w:b/>
          <w:caps/>
          <w:sz w:val="28"/>
          <w:szCs w:val="22"/>
        </w:rPr>
      </w:pPr>
    </w:p>
    <w:p w14:paraId="73642850" w14:textId="77777777" w:rsidR="00130C1A" w:rsidRPr="002E4938" w:rsidRDefault="00130C1A"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130C1A" w:rsidRPr="002E4938" w14:paraId="6C217335" w14:textId="77777777" w:rsidTr="0091387A">
        <w:tc>
          <w:tcPr>
            <w:tcW w:w="2313" w:type="dxa"/>
          </w:tcPr>
          <w:p w14:paraId="646B74C7" w14:textId="3807928C" w:rsidR="00130C1A" w:rsidRPr="002E4938" w:rsidRDefault="00130C1A" w:rsidP="0091387A">
            <w:pPr>
              <w:spacing w:before="120" w:after="120"/>
              <w:jc w:val="both"/>
              <w:rPr>
                <w:rFonts w:ascii="Arial" w:hAnsi="Arial" w:cs="Arial"/>
                <w:b/>
                <w:sz w:val="18"/>
                <w:szCs w:val="18"/>
              </w:rPr>
            </w:pPr>
            <w:r w:rsidRPr="002E4938">
              <w:rPr>
                <w:rFonts w:ascii="Arial" w:hAnsi="Arial" w:cs="Arial"/>
                <w:b/>
                <w:sz w:val="18"/>
                <w:szCs w:val="18"/>
              </w:rPr>
              <w:t>10.1</w:t>
            </w:r>
          </w:p>
        </w:tc>
        <w:tc>
          <w:tcPr>
            <w:tcW w:w="992" w:type="dxa"/>
          </w:tcPr>
          <w:p w14:paraId="096BEFE8" w14:textId="77777777" w:rsidR="00130C1A" w:rsidRPr="002E4938" w:rsidRDefault="00130C1A" w:rsidP="0091387A">
            <w:pPr>
              <w:spacing w:before="120" w:after="120"/>
              <w:jc w:val="both"/>
              <w:rPr>
                <w:rFonts w:ascii="Arial" w:hAnsi="Arial" w:cs="Arial"/>
                <w:sz w:val="18"/>
                <w:szCs w:val="18"/>
              </w:rPr>
            </w:pPr>
          </w:p>
        </w:tc>
        <w:tc>
          <w:tcPr>
            <w:tcW w:w="5954" w:type="dxa"/>
          </w:tcPr>
          <w:p w14:paraId="0CDF4331" w14:textId="77777777" w:rsidR="00130C1A" w:rsidRPr="002E4938" w:rsidRDefault="00130C1A" w:rsidP="0091387A">
            <w:pPr>
              <w:spacing w:before="120" w:after="120"/>
              <w:jc w:val="both"/>
              <w:rPr>
                <w:rFonts w:ascii="Arial" w:hAnsi="Arial" w:cs="Arial"/>
                <w:sz w:val="18"/>
                <w:szCs w:val="18"/>
              </w:rPr>
            </w:pPr>
          </w:p>
        </w:tc>
      </w:tr>
      <w:tr w:rsidR="00130C1A" w:rsidRPr="002E4938" w14:paraId="447E3D35" w14:textId="77777777" w:rsidTr="0091387A">
        <w:tc>
          <w:tcPr>
            <w:tcW w:w="2313" w:type="dxa"/>
          </w:tcPr>
          <w:p w14:paraId="5A4DB23C" w14:textId="16F86DE9" w:rsidR="00130C1A" w:rsidRPr="002E4938" w:rsidRDefault="00130C1A" w:rsidP="0091387A">
            <w:pPr>
              <w:spacing w:before="120" w:after="120"/>
              <w:rPr>
                <w:rFonts w:ascii="Arial" w:hAnsi="Arial" w:cs="Arial"/>
                <w:b/>
                <w:sz w:val="18"/>
                <w:szCs w:val="18"/>
              </w:rPr>
            </w:pPr>
            <w:r w:rsidRPr="002E4938">
              <w:rPr>
                <w:rFonts w:ascii="Arial" w:hAnsi="Arial" w:cs="Arial"/>
                <w:b/>
                <w:sz w:val="18"/>
                <w:szCs w:val="18"/>
              </w:rPr>
              <w:t>Převzetí díla</w:t>
            </w:r>
          </w:p>
        </w:tc>
        <w:tc>
          <w:tcPr>
            <w:tcW w:w="6946" w:type="dxa"/>
            <w:gridSpan w:val="2"/>
          </w:tcPr>
          <w:p w14:paraId="5A51D9C9" w14:textId="2A74AD17" w:rsidR="00130C1A" w:rsidRPr="002E4938" w:rsidRDefault="002960B9" w:rsidP="0091387A">
            <w:pPr>
              <w:spacing w:before="120" w:after="120"/>
              <w:jc w:val="both"/>
              <w:rPr>
                <w:rFonts w:ascii="Arial" w:hAnsi="Arial" w:cs="Arial"/>
                <w:sz w:val="18"/>
                <w:szCs w:val="18"/>
              </w:rPr>
            </w:pPr>
            <w:r w:rsidRPr="002E4938">
              <w:rPr>
                <w:rFonts w:ascii="Arial" w:hAnsi="Arial" w:cs="Arial"/>
                <w:sz w:val="18"/>
                <w:szCs w:val="18"/>
              </w:rPr>
              <w:t>Na konci prvního odstavce Pod-článku 10.1 se bez náhrady odstraňují slova:</w:t>
            </w:r>
            <w:r w:rsidR="00DB0605" w:rsidRPr="002E4938">
              <w:rPr>
                <w:rFonts w:ascii="Arial" w:hAnsi="Arial" w:cs="Arial"/>
                <w:sz w:val="18"/>
                <w:szCs w:val="18"/>
              </w:rPr>
              <w:t xml:space="preserve"> </w:t>
            </w:r>
            <w:r w:rsidR="00130C1A" w:rsidRPr="002E4938">
              <w:rPr>
                <w:rFonts w:ascii="Arial" w:hAnsi="Arial" w:cs="Arial"/>
                <w:sz w:val="18"/>
                <w:szCs w:val="18"/>
              </w:rPr>
              <w:t>„</w:t>
            </w:r>
            <w:r w:rsidR="00130C1A" w:rsidRPr="002E4938">
              <w:rPr>
                <w:rFonts w:ascii="Arial" w:hAnsi="Arial" w:cs="Arial"/>
                <w:i/>
                <w:sz w:val="18"/>
                <w:szCs w:val="18"/>
              </w:rPr>
              <w:t>Díla nebo se má za</w:t>
            </w:r>
            <w:r w:rsidR="00C11EDE" w:rsidRPr="002E4938">
              <w:rPr>
                <w:rFonts w:ascii="Arial" w:hAnsi="Arial" w:cs="Arial"/>
                <w:i/>
                <w:sz w:val="18"/>
                <w:szCs w:val="18"/>
              </w:rPr>
              <w:t xml:space="preserve"> </w:t>
            </w:r>
            <w:r w:rsidR="00130C1A" w:rsidRPr="002E4938">
              <w:rPr>
                <w:rFonts w:ascii="Arial" w:hAnsi="Arial" w:cs="Arial"/>
                <w:i/>
                <w:sz w:val="18"/>
                <w:szCs w:val="18"/>
              </w:rPr>
              <w:t>to, že bylo vydáno v souladu s tímto Pod-článkem“</w:t>
            </w:r>
            <w:r w:rsidR="00130C1A" w:rsidRPr="002E4938">
              <w:rPr>
                <w:rFonts w:ascii="Arial" w:hAnsi="Arial" w:cs="Arial"/>
                <w:sz w:val="18"/>
                <w:szCs w:val="18"/>
              </w:rPr>
              <w:t>.</w:t>
            </w:r>
          </w:p>
          <w:p w14:paraId="1B982AF6" w14:textId="56DC73BB" w:rsidR="004A0256" w:rsidRPr="002E4938" w:rsidRDefault="004A0256" w:rsidP="004A0256">
            <w:pPr>
              <w:spacing w:before="120" w:after="120"/>
              <w:jc w:val="both"/>
              <w:rPr>
                <w:rFonts w:ascii="Arial" w:hAnsi="Arial" w:cs="Arial"/>
                <w:sz w:val="18"/>
                <w:szCs w:val="18"/>
              </w:rPr>
            </w:pPr>
            <w:r w:rsidRPr="002E4938">
              <w:rPr>
                <w:rFonts w:ascii="Arial" w:hAnsi="Arial" w:cs="Arial"/>
                <w:sz w:val="18"/>
                <w:szCs w:val="18"/>
              </w:rPr>
              <w:t>Ve druhém odstavci Pod-článku 10.1 se odstraňuje věta:</w:t>
            </w:r>
            <w:r w:rsidR="00DB0605" w:rsidRPr="002E4938">
              <w:rPr>
                <w:rFonts w:ascii="Arial" w:hAnsi="Arial" w:cs="Arial"/>
                <w:sz w:val="18"/>
                <w:szCs w:val="18"/>
              </w:rPr>
              <w:t xml:space="preserve"> </w:t>
            </w:r>
            <w:r w:rsidRPr="002E4938">
              <w:rPr>
                <w:rFonts w:ascii="Arial" w:hAnsi="Arial" w:cs="Arial"/>
                <w:sz w:val="18"/>
                <w:szCs w:val="18"/>
              </w:rPr>
              <w:t>„Jestliže je Dílo rozděleno do Sekcí, může Zhotovitel podobně požádat o Potvrzení o převzetí na každou Sekci.“</w:t>
            </w:r>
            <w:r w:rsidR="00DB0605" w:rsidRPr="002E4938">
              <w:rPr>
                <w:rFonts w:ascii="Arial" w:hAnsi="Arial" w:cs="Arial"/>
                <w:sz w:val="18"/>
                <w:szCs w:val="18"/>
              </w:rPr>
              <w:t xml:space="preserve"> </w:t>
            </w:r>
            <w:r w:rsidRPr="002E4938">
              <w:rPr>
                <w:rFonts w:ascii="Arial" w:hAnsi="Arial" w:cs="Arial"/>
                <w:sz w:val="18"/>
                <w:szCs w:val="18"/>
              </w:rPr>
              <w:t>a nahrazuje se větou: „Objednatel nebude přebírat zvlášť jednotlivé Sekce.“</w:t>
            </w:r>
          </w:p>
          <w:p w14:paraId="457F6CD0" w14:textId="111CEADC" w:rsidR="00130C1A" w:rsidRPr="002E4938" w:rsidRDefault="00130C1A" w:rsidP="0091387A">
            <w:pPr>
              <w:spacing w:before="120" w:after="120"/>
              <w:jc w:val="both"/>
              <w:rPr>
                <w:rFonts w:ascii="Arial" w:hAnsi="Arial" w:cs="Arial"/>
                <w:i/>
                <w:sz w:val="18"/>
                <w:szCs w:val="18"/>
              </w:rPr>
            </w:pPr>
            <w:r w:rsidRPr="002E4938">
              <w:rPr>
                <w:rFonts w:ascii="Arial" w:hAnsi="Arial" w:cs="Arial"/>
                <w:sz w:val="18"/>
                <w:szCs w:val="18"/>
              </w:rPr>
              <w:t>Poslední odstavec Pod-článku 10.1 se odstraňuje bez náhrady.</w:t>
            </w:r>
          </w:p>
        </w:tc>
      </w:tr>
      <w:tr w:rsidR="00130C1A" w:rsidRPr="002E4938" w14:paraId="12905E95" w14:textId="77777777" w:rsidTr="0091387A">
        <w:tc>
          <w:tcPr>
            <w:tcW w:w="2313" w:type="dxa"/>
          </w:tcPr>
          <w:p w14:paraId="7E51771B" w14:textId="77777777" w:rsidR="00130C1A" w:rsidRPr="002E4938" w:rsidRDefault="00130C1A" w:rsidP="0091387A">
            <w:pPr>
              <w:spacing w:before="120" w:after="120"/>
              <w:rPr>
                <w:rFonts w:ascii="Arial" w:hAnsi="Arial" w:cs="Arial"/>
                <w:b/>
                <w:sz w:val="18"/>
                <w:szCs w:val="18"/>
              </w:rPr>
            </w:pPr>
          </w:p>
        </w:tc>
        <w:tc>
          <w:tcPr>
            <w:tcW w:w="6946" w:type="dxa"/>
            <w:gridSpan w:val="2"/>
          </w:tcPr>
          <w:p w14:paraId="16533E79" w14:textId="77777777" w:rsidR="00130C1A" w:rsidRPr="002E4938" w:rsidRDefault="00130C1A" w:rsidP="0091387A">
            <w:pPr>
              <w:spacing w:before="120" w:after="120"/>
              <w:jc w:val="both"/>
              <w:rPr>
                <w:rFonts w:ascii="Arial" w:hAnsi="Arial" w:cs="Arial"/>
                <w:sz w:val="18"/>
                <w:szCs w:val="18"/>
              </w:rPr>
            </w:pPr>
          </w:p>
        </w:tc>
      </w:tr>
      <w:tr w:rsidR="00130C1A" w:rsidRPr="002E4938" w14:paraId="4564D894" w14:textId="77777777" w:rsidTr="0091387A">
        <w:tc>
          <w:tcPr>
            <w:tcW w:w="2313" w:type="dxa"/>
          </w:tcPr>
          <w:p w14:paraId="156FE54A" w14:textId="75324005" w:rsidR="00130C1A" w:rsidRPr="002E4938" w:rsidRDefault="00130C1A" w:rsidP="0091387A">
            <w:pPr>
              <w:spacing w:before="120" w:after="120"/>
              <w:rPr>
                <w:rFonts w:ascii="Arial" w:hAnsi="Arial" w:cs="Arial"/>
                <w:b/>
                <w:sz w:val="18"/>
                <w:szCs w:val="18"/>
              </w:rPr>
            </w:pPr>
            <w:r w:rsidRPr="002E4938">
              <w:rPr>
                <w:rFonts w:ascii="Arial" w:hAnsi="Arial" w:cs="Arial"/>
                <w:b/>
                <w:sz w:val="18"/>
                <w:szCs w:val="18"/>
              </w:rPr>
              <w:t>10.2</w:t>
            </w:r>
          </w:p>
        </w:tc>
        <w:tc>
          <w:tcPr>
            <w:tcW w:w="6946" w:type="dxa"/>
            <w:gridSpan w:val="2"/>
          </w:tcPr>
          <w:p w14:paraId="00BBF2F9" w14:textId="77777777" w:rsidR="00130C1A" w:rsidRPr="002E4938" w:rsidRDefault="00130C1A" w:rsidP="0091387A">
            <w:pPr>
              <w:spacing w:before="120" w:after="120"/>
              <w:jc w:val="both"/>
              <w:rPr>
                <w:rFonts w:ascii="Arial" w:hAnsi="Arial" w:cs="Arial"/>
                <w:sz w:val="18"/>
                <w:szCs w:val="18"/>
              </w:rPr>
            </w:pPr>
          </w:p>
        </w:tc>
      </w:tr>
      <w:tr w:rsidR="00130C1A" w:rsidRPr="002E4938" w14:paraId="00BD31F5" w14:textId="77777777" w:rsidTr="0091387A">
        <w:tc>
          <w:tcPr>
            <w:tcW w:w="2313" w:type="dxa"/>
          </w:tcPr>
          <w:p w14:paraId="30C81BB2" w14:textId="23CEEC9E" w:rsidR="00130C1A" w:rsidRPr="002E4938" w:rsidRDefault="00130C1A" w:rsidP="0091387A">
            <w:pPr>
              <w:spacing w:before="120" w:after="120"/>
              <w:rPr>
                <w:rFonts w:ascii="Arial" w:hAnsi="Arial" w:cs="Arial"/>
                <w:b/>
                <w:sz w:val="18"/>
                <w:szCs w:val="18"/>
              </w:rPr>
            </w:pPr>
            <w:r w:rsidRPr="002E4938">
              <w:rPr>
                <w:rFonts w:ascii="Arial" w:hAnsi="Arial" w:cs="Arial"/>
                <w:b/>
                <w:sz w:val="18"/>
                <w:szCs w:val="18"/>
              </w:rPr>
              <w:t>Převzetí části díla</w:t>
            </w:r>
          </w:p>
        </w:tc>
        <w:tc>
          <w:tcPr>
            <w:tcW w:w="6946" w:type="dxa"/>
            <w:gridSpan w:val="2"/>
          </w:tcPr>
          <w:p w14:paraId="48C7A14A" w14:textId="5FF2EA82" w:rsidR="00130C1A" w:rsidRPr="002E4938" w:rsidRDefault="002960B9" w:rsidP="0091387A">
            <w:pPr>
              <w:spacing w:before="120" w:after="120"/>
              <w:jc w:val="both"/>
              <w:rPr>
                <w:rFonts w:ascii="Arial" w:hAnsi="Arial" w:cs="Arial"/>
                <w:sz w:val="18"/>
                <w:szCs w:val="18"/>
              </w:rPr>
            </w:pPr>
            <w:r w:rsidRPr="002E4938">
              <w:rPr>
                <w:rFonts w:ascii="Arial" w:hAnsi="Arial" w:cs="Arial"/>
                <w:sz w:val="18"/>
                <w:szCs w:val="18"/>
              </w:rPr>
              <w:t>Druhý a třetí odstavec Pod-článku 10.2 se odstraňují a nahrazují tímto zněním</w:t>
            </w:r>
            <w:r w:rsidR="00130C1A" w:rsidRPr="002E4938">
              <w:rPr>
                <w:rFonts w:ascii="Arial" w:hAnsi="Arial" w:cs="Arial"/>
                <w:sz w:val="18"/>
                <w:szCs w:val="18"/>
              </w:rPr>
              <w:t>:</w:t>
            </w:r>
          </w:p>
          <w:p w14:paraId="6CDE9B08" w14:textId="1193F87D" w:rsidR="00B43319" w:rsidRPr="002E4938" w:rsidRDefault="00B43319" w:rsidP="00B43319">
            <w:pPr>
              <w:spacing w:before="120" w:after="120"/>
              <w:jc w:val="both"/>
              <w:rPr>
                <w:rFonts w:ascii="Arial" w:hAnsi="Arial" w:cs="Arial"/>
                <w:sz w:val="18"/>
                <w:szCs w:val="18"/>
              </w:rPr>
            </w:pPr>
            <w:r w:rsidRPr="002E4938">
              <w:rPr>
                <w:rFonts w:ascii="Arial" w:hAnsi="Arial" w:cs="Arial"/>
                <w:sz w:val="18"/>
                <w:szCs w:val="18"/>
              </w:rPr>
              <w:t xml:space="preserve">„Nebude-li dohodnuto jinak, Objednatel nesmí užívat jakoukoli část Díla, pokud a dokud Správce stavby nevydal Potvrzení o převzetí na tuto část, s výjimkou případu, kdy bude povoleno předčasné užívání Díla v režimu </w:t>
            </w:r>
            <w:r w:rsidR="002125E8" w:rsidRPr="002E4938">
              <w:rPr>
                <w:rFonts w:ascii="Arial" w:hAnsi="Arial" w:cs="Arial"/>
                <w:sz w:val="18"/>
                <w:szCs w:val="18"/>
              </w:rPr>
              <w:t>S</w:t>
            </w:r>
            <w:r w:rsidRPr="002E4938">
              <w:rPr>
                <w:rFonts w:ascii="Arial" w:hAnsi="Arial" w:cs="Arial"/>
                <w:sz w:val="18"/>
                <w:szCs w:val="18"/>
              </w:rPr>
              <w:t>tavebního zákona.“</w:t>
            </w:r>
          </w:p>
          <w:p w14:paraId="07DB3CEE" w14:textId="5E55A962" w:rsidR="00130C1A" w:rsidRPr="002E4938" w:rsidRDefault="00B43319" w:rsidP="00B43319">
            <w:pPr>
              <w:spacing w:before="120" w:after="120"/>
              <w:jc w:val="both"/>
              <w:rPr>
                <w:rFonts w:ascii="Arial" w:hAnsi="Arial" w:cs="Arial"/>
                <w:sz w:val="18"/>
                <w:szCs w:val="18"/>
              </w:rPr>
            </w:pPr>
            <w:r w:rsidRPr="002E4938">
              <w:rPr>
                <w:rFonts w:ascii="Arial" w:hAnsi="Arial" w:cs="Arial"/>
                <w:sz w:val="18"/>
                <w:szCs w:val="18"/>
              </w:rPr>
              <w:t>V posledním odstavci Pod-článku 10.2 jsou ve všech případech a mluvnických pádech slova „</w:t>
            </w:r>
            <w:r w:rsidR="00EC2C56" w:rsidRPr="002E4938">
              <w:rPr>
                <w:rFonts w:ascii="Arial" w:hAnsi="Arial" w:cs="Arial"/>
                <w:sz w:val="18"/>
                <w:szCs w:val="18"/>
              </w:rPr>
              <w:t>náhrada škody“ nahrazena slovy „smluvní pokuta“.</w:t>
            </w:r>
          </w:p>
        </w:tc>
      </w:tr>
      <w:tr w:rsidR="00130C1A" w:rsidRPr="002E4938" w14:paraId="0DB483B2" w14:textId="77777777" w:rsidTr="0091387A">
        <w:tc>
          <w:tcPr>
            <w:tcW w:w="2313" w:type="dxa"/>
          </w:tcPr>
          <w:p w14:paraId="0181B259" w14:textId="77777777" w:rsidR="00130C1A" w:rsidRPr="002E4938" w:rsidRDefault="00130C1A" w:rsidP="0091387A">
            <w:pPr>
              <w:spacing w:before="120" w:after="120"/>
              <w:rPr>
                <w:rFonts w:ascii="Arial" w:hAnsi="Arial" w:cs="Arial"/>
                <w:b/>
                <w:sz w:val="18"/>
                <w:szCs w:val="18"/>
              </w:rPr>
            </w:pPr>
          </w:p>
        </w:tc>
        <w:tc>
          <w:tcPr>
            <w:tcW w:w="6946" w:type="dxa"/>
            <w:gridSpan w:val="2"/>
          </w:tcPr>
          <w:p w14:paraId="67A3B06F" w14:textId="77777777" w:rsidR="00130C1A" w:rsidRPr="002E4938" w:rsidRDefault="00130C1A" w:rsidP="0091387A">
            <w:pPr>
              <w:spacing w:before="120" w:after="120"/>
              <w:jc w:val="both"/>
              <w:rPr>
                <w:rFonts w:ascii="Arial" w:hAnsi="Arial" w:cs="Arial"/>
                <w:sz w:val="18"/>
                <w:szCs w:val="18"/>
              </w:rPr>
            </w:pPr>
          </w:p>
        </w:tc>
      </w:tr>
      <w:tr w:rsidR="00130C1A" w:rsidRPr="002E4938" w14:paraId="7F97EE1D" w14:textId="77777777" w:rsidTr="0091387A">
        <w:tc>
          <w:tcPr>
            <w:tcW w:w="2313" w:type="dxa"/>
          </w:tcPr>
          <w:p w14:paraId="3C830361" w14:textId="578432BA" w:rsidR="00130C1A" w:rsidRPr="002E4938" w:rsidRDefault="00130C1A" w:rsidP="0091387A">
            <w:pPr>
              <w:spacing w:before="120" w:after="120"/>
              <w:rPr>
                <w:rFonts w:ascii="Arial" w:hAnsi="Arial" w:cs="Arial"/>
                <w:b/>
                <w:sz w:val="18"/>
                <w:szCs w:val="18"/>
              </w:rPr>
            </w:pPr>
            <w:r w:rsidRPr="002E4938">
              <w:rPr>
                <w:rFonts w:ascii="Arial" w:hAnsi="Arial" w:cs="Arial"/>
                <w:b/>
                <w:sz w:val="18"/>
                <w:szCs w:val="18"/>
              </w:rPr>
              <w:t>10.3</w:t>
            </w:r>
          </w:p>
        </w:tc>
        <w:tc>
          <w:tcPr>
            <w:tcW w:w="6946" w:type="dxa"/>
            <w:gridSpan w:val="2"/>
          </w:tcPr>
          <w:p w14:paraId="09258625" w14:textId="24AB06F2" w:rsidR="00130C1A" w:rsidRPr="002E4938" w:rsidRDefault="00130C1A" w:rsidP="0091387A">
            <w:pPr>
              <w:spacing w:before="120" w:after="120"/>
              <w:jc w:val="both"/>
              <w:rPr>
                <w:rFonts w:ascii="Arial" w:hAnsi="Arial" w:cs="Arial"/>
                <w:sz w:val="18"/>
                <w:szCs w:val="18"/>
              </w:rPr>
            </w:pPr>
          </w:p>
        </w:tc>
      </w:tr>
      <w:tr w:rsidR="00130C1A" w:rsidRPr="004D7366" w14:paraId="522B05A3" w14:textId="77777777" w:rsidTr="0091387A">
        <w:tc>
          <w:tcPr>
            <w:tcW w:w="2313" w:type="dxa"/>
          </w:tcPr>
          <w:p w14:paraId="03B8372F" w14:textId="50362C0F" w:rsidR="00130C1A" w:rsidRPr="004D7366" w:rsidRDefault="00130C1A" w:rsidP="0091387A">
            <w:pPr>
              <w:spacing w:before="120" w:after="120"/>
              <w:rPr>
                <w:rFonts w:ascii="Arial" w:hAnsi="Arial" w:cs="Arial"/>
                <w:b/>
                <w:sz w:val="18"/>
                <w:szCs w:val="18"/>
              </w:rPr>
            </w:pPr>
            <w:r w:rsidRPr="004D7366">
              <w:rPr>
                <w:rFonts w:ascii="Arial" w:hAnsi="Arial" w:cs="Arial"/>
                <w:b/>
                <w:sz w:val="18"/>
                <w:szCs w:val="18"/>
              </w:rPr>
              <w:t>Překážky při přejímacích zkouškách</w:t>
            </w:r>
          </w:p>
        </w:tc>
        <w:tc>
          <w:tcPr>
            <w:tcW w:w="6946" w:type="dxa"/>
            <w:gridSpan w:val="2"/>
          </w:tcPr>
          <w:p w14:paraId="3F92A763" w14:textId="7C0AA632" w:rsidR="005859C2" w:rsidRPr="004D7366" w:rsidRDefault="00B43319" w:rsidP="0091387A">
            <w:pPr>
              <w:spacing w:before="120" w:after="120"/>
              <w:jc w:val="both"/>
              <w:rPr>
                <w:rFonts w:ascii="Arial" w:hAnsi="Arial" w:cs="Arial"/>
                <w:sz w:val="18"/>
                <w:szCs w:val="18"/>
              </w:rPr>
            </w:pPr>
            <w:r w:rsidRPr="004D7366">
              <w:rPr>
                <w:rFonts w:ascii="Arial" w:hAnsi="Arial" w:cs="Arial"/>
                <w:sz w:val="18"/>
                <w:szCs w:val="18"/>
              </w:rPr>
              <w:t>Pod-článek 10.3 se odstraňuje a nahrazuje tímto zněním</w:t>
            </w:r>
            <w:r w:rsidR="005859C2" w:rsidRPr="004D7366">
              <w:rPr>
                <w:rFonts w:ascii="Arial" w:hAnsi="Arial" w:cs="Arial"/>
                <w:sz w:val="18"/>
                <w:szCs w:val="18"/>
              </w:rPr>
              <w:t>:</w:t>
            </w:r>
          </w:p>
          <w:p w14:paraId="6D7F89CC" w14:textId="598CA0FB" w:rsidR="00702975" w:rsidRPr="004D7366" w:rsidRDefault="005859C2" w:rsidP="00702975">
            <w:pPr>
              <w:spacing w:before="120" w:after="120"/>
              <w:jc w:val="both"/>
              <w:rPr>
                <w:rFonts w:ascii="Arial" w:hAnsi="Arial" w:cs="Arial"/>
                <w:sz w:val="18"/>
                <w:szCs w:val="18"/>
              </w:rPr>
            </w:pPr>
            <w:r w:rsidRPr="004D7366">
              <w:rPr>
                <w:rFonts w:ascii="Arial" w:hAnsi="Arial" w:cs="Arial"/>
                <w:sz w:val="18"/>
                <w:szCs w:val="18"/>
              </w:rPr>
              <w:t>„</w:t>
            </w:r>
            <w:r w:rsidR="00702975" w:rsidRPr="004D7366">
              <w:rPr>
                <w:rFonts w:ascii="Arial" w:hAnsi="Arial" w:cs="Arial"/>
                <w:sz w:val="18"/>
                <w:szCs w:val="18"/>
              </w:rPr>
              <w:t>Jestliže je Zhotoviteli bráněno v provedení Přejímacích zkoušek z důvodů, za něž nese odpovědnost Objednatel, po více než 14 dnů od data</w:t>
            </w:r>
          </w:p>
          <w:p w14:paraId="4611F593" w14:textId="6ADAE5B4" w:rsidR="00702975" w:rsidRPr="0064686C" w:rsidRDefault="00702975" w:rsidP="00A2388C">
            <w:pPr>
              <w:pStyle w:val="Odstavecseseznamem"/>
              <w:numPr>
                <w:ilvl w:val="1"/>
                <w:numId w:val="16"/>
              </w:numPr>
              <w:spacing w:before="120" w:after="120"/>
              <w:ind w:left="689" w:hanging="284"/>
              <w:jc w:val="both"/>
              <w:rPr>
                <w:rFonts w:ascii="Arial" w:hAnsi="Arial" w:cs="Arial"/>
                <w:sz w:val="18"/>
                <w:szCs w:val="18"/>
              </w:rPr>
            </w:pPr>
            <w:r w:rsidRPr="0064686C">
              <w:rPr>
                <w:rFonts w:ascii="Arial" w:hAnsi="Arial" w:cs="Arial"/>
                <w:sz w:val="18"/>
                <w:szCs w:val="18"/>
              </w:rPr>
              <w:t>kdy byl Zhotovitel poprvé připraven k provedení Přejímacích zkoušek, nebo</w:t>
            </w:r>
          </w:p>
          <w:p w14:paraId="37753B6D" w14:textId="6AAB18D5" w:rsidR="00702975" w:rsidRPr="0064686C" w:rsidRDefault="00702975" w:rsidP="00A2388C">
            <w:pPr>
              <w:pStyle w:val="Odstavecseseznamem"/>
              <w:numPr>
                <w:ilvl w:val="1"/>
                <w:numId w:val="16"/>
              </w:numPr>
              <w:spacing w:before="120" w:after="120"/>
              <w:ind w:left="689" w:hanging="284"/>
              <w:jc w:val="both"/>
              <w:rPr>
                <w:rFonts w:ascii="Arial" w:hAnsi="Arial" w:cs="Arial"/>
                <w:sz w:val="18"/>
                <w:szCs w:val="18"/>
              </w:rPr>
            </w:pPr>
            <w:r w:rsidRPr="0064686C">
              <w:rPr>
                <w:rFonts w:ascii="Arial" w:hAnsi="Arial" w:cs="Arial"/>
                <w:sz w:val="18"/>
                <w:szCs w:val="18"/>
              </w:rPr>
              <w:t>kdy bylo Zhotoviteli doručeno oznámení o termínu provádění Přejímacích zkoušek, pokud nastalo později než datum uvedené pod bodem (i) shora,</w:t>
            </w:r>
          </w:p>
          <w:p w14:paraId="64DEF0C8" w14:textId="44C3392C" w:rsidR="00702975" w:rsidRPr="004D7366" w:rsidRDefault="00702975" w:rsidP="00702975">
            <w:pPr>
              <w:spacing w:before="120" w:after="120"/>
              <w:jc w:val="both"/>
              <w:rPr>
                <w:rFonts w:ascii="Arial" w:hAnsi="Arial" w:cs="Arial"/>
                <w:sz w:val="18"/>
                <w:szCs w:val="18"/>
              </w:rPr>
            </w:pPr>
            <w:r w:rsidRPr="004D7366">
              <w:rPr>
                <w:rFonts w:ascii="Arial" w:hAnsi="Arial" w:cs="Arial"/>
                <w:sz w:val="18"/>
                <w:szCs w:val="18"/>
              </w:rPr>
              <w:t>a jestliže Zhotoviteli proto vznikne zpoždění anebo Náklady v důsledku opoždění v provedení Přejímacích zkoušek, musí</w:t>
            </w:r>
          </w:p>
          <w:p w14:paraId="57C81AB2" w14:textId="40E499B1" w:rsidR="00702975" w:rsidRPr="0064686C" w:rsidRDefault="00702975" w:rsidP="00A2388C">
            <w:pPr>
              <w:pStyle w:val="Odstavecseseznamem"/>
              <w:numPr>
                <w:ilvl w:val="0"/>
                <w:numId w:val="22"/>
              </w:numPr>
              <w:spacing w:before="120" w:after="120"/>
              <w:ind w:left="689" w:hanging="284"/>
              <w:jc w:val="both"/>
              <w:rPr>
                <w:rFonts w:ascii="Arial" w:hAnsi="Arial" w:cs="Arial"/>
                <w:sz w:val="18"/>
                <w:szCs w:val="18"/>
              </w:rPr>
            </w:pPr>
            <w:r w:rsidRPr="0064686C">
              <w:rPr>
                <w:rFonts w:ascii="Arial" w:hAnsi="Arial" w:cs="Arial"/>
                <w:sz w:val="18"/>
                <w:szCs w:val="18"/>
              </w:rPr>
              <w:t>dát Zhotovitel Správci stavby oznámení a</w:t>
            </w:r>
          </w:p>
          <w:p w14:paraId="32B50A0A" w14:textId="2EFA644C" w:rsidR="00702975" w:rsidRPr="0064686C" w:rsidRDefault="00702975" w:rsidP="00A2388C">
            <w:pPr>
              <w:pStyle w:val="Odstavecseseznamem"/>
              <w:numPr>
                <w:ilvl w:val="0"/>
                <w:numId w:val="22"/>
              </w:numPr>
              <w:spacing w:before="120" w:after="120"/>
              <w:ind w:left="689" w:hanging="284"/>
              <w:jc w:val="both"/>
              <w:rPr>
                <w:rFonts w:ascii="Arial" w:hAnsi="Arial" w:cs="Arial"/>
                <w:sz w:val="18"/>
                <w:szCs w:val="18"/>
              </w:rPr>
            </w:pPr>
            <w:r w:rsidRPr="0064686C">
              <w:rPr>
                <w:rFonts w:ascii="Arial" w:hAnsi="Arial" w:cs="Arial"/>
                <w:sz w:val="18"/>
                <w:szCs w:val="18"/>
              </w:rPr>
              <w:t>je oprávněn podle Pod-článku 20.1 [Claimy zhotovitele] k:</w:t>
            </w:r>
          </w:p>
          <w:p w14:paraId="7AFEB192" w14:textId="56E67ABE" w:rsidR="00702975" w:rsidRPr="008C7ADA" w:rsidRDefault="00702975" w:rsidP="00A2388C">
            <w:pPr>
              <w:pStyle w:val="Odstavecseseznamem"/>
              <w:numPr>
                <w:ilvl w:val="0"/>
                <w:numId w:val="21"/>
              </w:numPr>
              <w:spacing w:before="120" w:after="120"/>
              <w:ind w:left="405" w:hanging="425"/>
              <w:jc w:val="both"/>
              <w:rPr>
                <w:rFonts w:ascii="Arial" w:hAnsi="Arial" w:cs="Arial"/>
                <w:sz w:val="18"/>
                <w:szCs w:val="18"/>
              </w:rPr>
            </w:pPr>
            <w:r w:rsidRPr="008C7ADA">
              <w:rPr>
                <w:rFonts w:ascii="Arial" w:hAnsi="Arial" w:cs="Arial"/>
                <w:sz w:val="18"/>
                <w:szCs w:val="18"/>
              </w:rPr>
              <w:t>prodloužení doby za jakékoli takové zpoždění, jestliže dokončení je nebo bude</w:t>
            </w:r>
            <w:r w:rsidR="001A597D" w:rsidRPr="008C7ADA">
              <w:rPr>
                <w:rFonts w:ascii="Arial" w:hAnsi="Arial" w:cs="Arial"/>
                <w:sz w:val="18"/>
                <w:szCs w:val="18"/>
              </w:rPr>
              <w:t xml:space="preserve"> </w:t>
            </w:r>
            <w:r w:rsidRPr="008C7ADA">
              <w:rPr>
                <w:rFonts w:ascii="Arial" w:hAnsi="Arial" w:cs="Arial"/>
                <w:sz w:val="18"/>
                <w:szCs w:val="18"/>
              </w:rPr>
              <w:t>zpožděno podle Pod-článku 8.4 [Prodloužení doby pro dokončení] a</w:t>
            </w:r>
          </w:p>
          <w:p w14:paraId="4DB3F382" w14:textId="62FFC1A2" w:rsidR="00702975" w:rsidRPr="008C7ADA" w:rsidRDefault="00702975" w:rsidP="00A2388C">
            <w:pPr>
              <w:pStyle w:val="Odstavecseseznamem"/>
              <w:numPr>
                <w:ilvl w:val="0"/>
                <w:numId w:val="21"/>
              </w:numPr>
              <w:spacing w:before="120" w:after="120"/>
              <w:ind w:left="405" w:hanging="425"/>
              <w:jc w:val="both"/>
              <w:rPr>
                <w:rFonts w:ascii="Arial" w:hAnsi="Arial" w:cs="Arial"/>
                <w:sz w:val="18"/>
                <w:szCs w:val="18"/>
              </w:rPr>
            </w:pPr>
            <w:r w:rsidRPr="008C7ADA">
              <w:rPr>
                <w:rFonts w:ascii="Arial" w:hAnsi="Arial" w:cs="Arial"/>
                <w:sz w:val="18"/>
                <w:szCs w:val="18"/>
              </w:rPr>
              <w:t>platbě jakýchkoli takových Nákladů plus přirážky přiměřeného zisku, které se</w:t>
            </w:r>
            <w:r w:rsidR="001A597D" w:rsidRPr="008C7ADA">
              <w:rPr>
                <w:rFonts w:ascii="Arial" w:hAnsi="Arial" w:cs="Arial"/>
                <w:sz w:val="18"/>
                <w:szCs w:val="18"/>
              </w:rPr>
              <w:t xml:space="preserve"> </w:t>
            </w:r>
            <w:r w:rsidRPr="008C7ADA">
              <w:rPr>
                <w:rFonts w:ascii="Arial" w:hAnsi="Arial" w:cs="Arial"/>
                <w:sz w:val="18"/>
                <w:szCs w:val="18"/>
              </w:rPr>
              <w:t>zahrnou do Smluvní ceny.</w:t>
            </w:r>
          </w:p>
          <w:p w14:paraId="4D29A851" w14:textId="3410E6E5" w:rsidR="005859C2" w:rsidRPr="004D7366" w:rsidRDefault="00702975" w:rsidP="001A597D">
            <w:pPr>
              <w:spacing w:before="120" w:after="120"/>
              <w:jc w:val="both"/>
              <w:rPr>
                <w:rFonts w:ascii="Arial" w:hAnsi="Arial" w:cs="Arial"/>
                <w:sz w:val="18"/>
                <w:szCs w:val="18"/>
              </w:rPr>
            </w:pPr>
            <w:r w:rsidRPr="004D7366">
              <w:rPr>
                <w:rFonts w:ascii="Arial" w:hAnsi="Arial" w:cs="Arial"/>
                <w:sz w:val="18"/>
                <w:szCs w:val="18"/>
              </w:rPr>
              <w:t>Po obdržení tohoto oznámení musí Správce stavby postupovat v souladu s Pod-článkem</w:t>
            </w:r>
            <w:r w:rsidR="001A597D" w:rsidRPr="004D7366">
              <w:rPr>
                <w:rFonts w:ascii="Arial" w:hAnsi="Arial" w:cs="Arial"/>
                <w:sz w:val="18"/>
                <w:szCs w:val="18"/>
              </w:rPr>
              <w:t xml:space="preserve"> </w:t>
            </w:r>
            <w:r w:rsidRPr="004D7366">
              <w:rPr>
                <w:rFonts w:ascii="Arial" w:hAnsi="Arial" w:cs="Arial"/>
                <w:sz w:val="18"/>
                <w:szCs w:val="18"/>
              </w:rPr>
              <w:t>3.5 [Určení], aby tyto záležitosti dohodl nebo určil.</w:t>
            </w:r>
            <w:r w:rsidR="005859C2" w:rsidRPr="004D7366">
              <w:rPr>
                <w:rFonts w:ascii="Arial" w:hAnsi="Arial" w:cs="Arial"/>
                <w:sz w:val="18"/>
                <w:szCs w:val="18"/>
              </w:rPr>
              <w:t>“</w:t>
            </w:r>
          </w:p>
        </w:tc>
      </w:tr>
      <w:tr w:rsidR="005E1A4E" w:rsidRPr="004D7366" w14:paraId="40BBFBBE" w14:textId="77777777" w:rsidTr="00477B9A">
        <w:tc>
          <w:tcPr>
            <w:tcW w:w="2313" w:type="dxa"/>
          </w:tcPr>
          <w:p w14:paraId="76F94D41" w14:textId="77777777" w:rsidR="005E1A4E" w:rsidRPr="004D7366" w:rsidRDefault="005E1A4E" w:rsidP="00477B9A">
            <w:pPr>
              <w:spacing w:before="120" w:after="120"/>
              <w:jc w:val="both"/>
              <w:rPr>
                <w:rFonts w:ascii="Arial" w:hAnsi="Arial" w:cs="Arial"/>
                <w:b/>
                <w:sz w:val="18"/>
                <w:szCs w:val="18"/>
              </w:rPr>
            </w:pPr>
          </w:p>
        </w:tc>
        <w:tc>
          <w:tcPr>
            <w:tcW w:w="992" w:type="dxa"/>
          </w:tcPr>
          <w:p w14:paraId="5515A92D" w14:textId="77777777" w:rsidR="005E1A4E" w:rsidRPr="004D7366" w:rsidRDefault="005E1A4E" w:rsidP="00477B9A">
            <w:pPr>
              <w:spacing w:before="120" w:after="120"/>
              <w:jc w:val="both"/>
              <w:rPr>
                <w:rFonts w:ascii="Arial" w:hAnsi="Arial" w:cs="Arial"/>
                <w:sz w:val="18"/>
                <w:szCs w:val="18"/>
              </w:rPr>
            </w:pPr>
          </w:p>
        </w:tc>
        <w:tc>
          <w:tcPr>
            <w:tcW w:w="5954" w:type="dxa"/>
          </w:tcPr>
          <w:p w14:paraId="3B081936" w14:textId="77777777" w:rsidR="005E1A4E" w:rsidRPr="004D7366" w:rsidRDefault="005E1A4E" w:rsidP="00477B9A">
            <w:pPr>
              <w:spacing w:before="120" w:after="120"/>
              <w:jc w:val="both"/>
              <w:rPr>
                <w:rFonts w:ascii="Arial" w:hAnsi="Arial" w:cs="Arial"/>
                <w:sz w:val="18"/>
                <w:szCs w:val="18"/>
              </w:rPr>
            </w:pPr>
          </w:p>
        </w:tc>
      </w:tr>
      <w:tr w:rsidR="00DB0605" w:rsidRPr="004D7366" w14:paraId="4104D999" w14:textId="7DE59A9C" w:rsidTr="00477B9A">
        <w:tc>
          <w:tcPr>
            <w:tcW w:w="2313" w:type="dxa"/>
          </w:tcPr>
          <w:p w14:paraId="7402432C" w14:textId="4F16ECCF" w:rsidR="00DB0605" w:rsidRPr="004D7366" w:rsidRDefault="00DB0605" w:rsidP="00477B9A">
            <w:pPr>
              <w:spacing w:before="120" w:after="120"/>
              <w:jc w:val="both"/>
              <w:rPr>
                <w:rFonts w:ascii="Arial" w:hAnsi="Arial" w:cs="Arial"/>
                <w:b/>
                <w:sz w:val="18"/>
                <w:szCs w:val="18"/>
              </w:rPr>
            </w:pPr>
            <w:r w:rsidRPr="004D7366">
              <w:rPr>
                <w:rFonts w:ascii="Arial" w:hAnsi="Arial" w:cs="Arial"/>
                <w:b/>
                <w:sz w:val="18"/>
                <w:szCs w:val="18"/>
              </w:rPr>
              <w:t>10.5</w:t>
            </w:r>
          </w:p>
        </w:tc>
        <w:tc>
          <w:tcPr>
            <w:tcW w:w="992" w:type="dxa"/>
          </w:tcPr>
          <w:p w14:paraId="15D7ED9E" w14:textId="3D879651" w:rsidR="00DB0605" w:rsidRPr="004D7366" w:rsidRDefault="00DB0605" w:rsidP="00477B9A">
            <w:pPr>
              <w:spacing w:before="120" w:after="120"/>
              <w:jc w:val="both"/>
              <w:rPr>
                <w:rFonts w:ascii="Arial" w:hAnsi="Arial" w:cs="Arial"/>
                <w:sz w:val="18"/>
                <w:szCs w:val="18"/>
              </w:rPr>
            </w:pPr>
          </w:p>
        </w:tc>
        <w:tc>
          <w:tcPr>
            <w:tcW w:w="5954" w:type="dxa"/>
          </w:tcPr>
          <w:p w14:paraId="17C378FA" w14:textId="159E8875" w:rsidR="00DB0605" w:rsidRPr="004D7366" w:rsidRDefault="00DB0605" w:rsidP="00477B9A">
            <w:pPr>
              <w:spacing w:before="120" w:after="120"/>
              <w:jc w:val="both"/>
              <w:rPr>
                <w:rFonts w:ascii="Arial" w:hAnsi="Arial" w:cs="Arial"/>
                <w:sz w:val="18"/>
                <w:szCs w:val="18"/>
              </w:rPr>
            </w:pPr>
          </w:p>
        </w:tc>
      </w:tr>
      <w:tr w:rsidR="00DB0605" w:rsidRPr="004D7366" w14:paraId="5D56ED44" w14:textId="0F64C989" w:rsidTr="00477B9A">
        <w:tc>
          <w:tcPr>
            <w:tcW w:w="2313" w:type="dxa"/>
          </w:tcPr>
          <w:p w14:paraId="721CA70F" w14:textId="30E74572" w:rsidR="00DB0605" w:rsidRPr="004D7366" w:rsidRDefault="002E55C9" w:rsidP="00477B9A">
            <w:pPr>
              <w:spacing w:before="120" w:after="120"/>
              <w:rPr>
                <w:rFonts w:ascii="Arial" w:hAnsi="Arial" w:cs="Arial"/>
                <w:b/>
                <w:sz w:val="18"/>
                <w:szCs w:val="18"/>
              </w:rPr>
            </w:pPr>
            <w:r w:rsidRPr="004D7366">
              <w:rPr>
                <w:rFonts w:ascii="Arial" w:hAnsi="Arial" w:cs="Arial"/>
                <w:b/>
                <w:sz w:val="18"/>
                <w:szCs w:val="18"/>
              </w:rPr>
              <w:t xml:space="preserve">Ověřovací </w:t>
            </w:r>
            <w:r w:rsidR="00EC2C56" w:rsidRPr="004D7366">
              <w:rPr>
                <w:rFonts w:ascii="Arial" w:hAnsi="Arial" w:cs="Arial"/>
                <w:b/>
                <w:sz w:val="18"/>
                <w:szCs w:val="18"/>
              </w:rPr>
              <w:t>provoz</w:t>
            </w:r>
          </w:p>
        </w:tc>
        <w:tc>
          <w:tcPr>
            <w:tcW w:w="6946" w:type="dxa"/>
            <w:gridSpan w:val="2"/>
          </w:tcPr>
          <w:p w14:paraId="55082430" w14:textId="76FC80E6" w:rsidR="00E17ABE" w:rsidRPr="004D7366" w:rsidRDefault="00E17ABE" w:rsidP="00E17ABE">
            <w:pPr>
              <w:spacing w:before="120" w:after="120"/>
              <w:jc w:val="both"/>
              <w:rPr>
                <w:rFonts w:ascii="Arial" w:hAnsi="Arial" w:cs="Arial"/>
                <w:sz w:val="18"/>
                <w:szCs w:val="18"/>
              </w:rPr>
            </w:pPr>
            <w:r w:rsidRPr="004D7366">
              <w:rPr>
                <w:rFonts w:ascii="Arial" w:hAnsi="Arial" w:cs="Arial"/>
                <w:sz w:val="18"/>
                <w:szCs w:val="18"/>
              </w:rPr>
              <w:t>Přidává se nový Pod-článek 10.5 [</w:t>
            </w:r>
            <w:r w:rsidR="0067735B" w:rsidRPr="004D7366">
              <w:rPr>
                <w:rFonts w:ascii="Arial" w:hAnsi="Arial" w:cs="Arial"/>
                <w:sz w:val="18"/>
                <w:szCs w:val="18"/>
              </w:rPr>
              <w:t xml:space="preserve">Ověřovací </w:t>
            </w:r>
            <w:r w:rsidRPr="004D7366">
              <w:rPr>
                <w:rFonts w:ascii="Arial" w:hAnsi="Arial" w:cs="Arial"/>
                <w:sz w:val="18"/>
                <w:szCs w:val="18"/>
              </w:rPr>
              <w:t>provoz]:</w:t>
            </w:r>
          </w:p>
          <w:p w14:paraId="6EBB9DC0" w14:textId="2E9769C8" w:rsidR="004D7366" w:rsidRPr="004D7366" w:rsidRDefault="00E17ABE" w:rsidP="007E7F53">
            <w:pPr>
              <w:autoSpaceDE w:val="0"/>
              <w:autoSpaceDN w:val="0"/>
              <w:adjustRightInd w:val="0"/>
              <w:jc w:val="both"/>
              <w:rPr>
                <w:rFonts w:ascii="Arial" w:hAnsi="Arial" w:cs="Arial"/>
                <w:sz w:val="18"/>
                <w:szCs w:val="18"/>
              </w:rPr>
            </w:pPr>
            <w:r w:rsidRPr="004D7366">
              <w:rPr>
                <w:rFonts w:ascii="Arial" w:hAnsi="Arial" w:cs="Arial"/>
                <w:sz w:val="18"/>
                <w:szCs w:val="18"/>
              </w:rPr>
              <w:t>„</w:t>
            </w:r>
            <w:r w:rsidR="00C06E11" w:rsidRPr="004D7366">
              <w:rPr>
                <w:rFonts w:ascii="Arial" w:hAnsi="Arial" w:cs="Arial"/>
                <w:sz w:val="18"/>
                <w:szCs w:val="18"/>
              </w:rPr>
              <w:t>Zhotovitel je povinen poskytnout Objednateli veškerou nezbytnou nebo potřebnou součinnost pro provedení Ověřovacího provozu, který bude trvat alespoň jeden rok.</w:t>
            </w:r>
          </w:p>
          <w:p w14:paraId="345F92DD" w14:textId="77777777" w:rsidR="004D7366" w:rsidRPr="004D7366" w:rsidRDefault="004D7366" w:rsidP="007E7F53">
            <w:pPr>
              <w:autoSpaceDE w:val="0"/>
              <w:autoSpaceDN w:val="0"/>
              <w:adjustRightInd w:val="0"/>
              <w:jc w:val="both"/>
              <w:rPr>
                <w:rFonts w:ascii="Arial" w:hAnsi="Arial" w:cs="Arial"/>
                <w:sz w:val="18"/>
                <w:szCs w:val="18"/>
              </w:rPr>
            </w:pPr>
          </w:p>
          <w:p w14:paraId="045720C6" w14:textId="1111BE33" w:rsidR="004D7366" w:rsidRPr="004D7366" w:rsidRDefault="00C06E11" w:rsidP="007E7F53">
            <w:pPr>
              <w:autoSpaceDE w:val="0"/>
              <w:autoSpaceDN w:val="0"/>
              <w:adjustRightInd w:val="0"/>
              <w:jc w:val="both"/>
              <w:rPr>
                <w:rFonts w:ascii="Arial" w:hAnsi="Arial" w:cs="Arial"/>
                <w:sz w:val="18"/>
                <w:szCs w:val="18"/>
              </w:rPr>
            </w:pPr>
            <w:r w:rsidRPr="004D7366">
              <w:rPr>
                <w:rFonts w:ascii="Arial" w:hAnsi="Arial" w:cs="Arial"/>
                <w:sz w:val="18"/>
                <w:szCs w:val="18"/>
              </w:rPr>
              <w:lastRenderedPageBreak/>
              <w:t>Zhotovitel je povinen zejména zajistit osobní účast odpovědné osoby Zhotovitele při Ověřovacím provozu.</w:t>
            </w:r>
          </w:p>
          <w:p w14:paraId="7A07F706" w14:textId="77777777" w:rsidR="004D7366" w:rsidRPr="004D7366" w:rsidRDefault="004D7366" w:rsidP="007E7F53">
            <w:pPr>
              <w:autoSpaceDE w:val="0"/>
              <w:autoSpaceDN w:val="0"/>
              <w:adjustRightInd w:val="0"/>
              <w:jc w:val="both"/>
              <w:rPr>
                <w:rFonts w:ascii="Arial" w:hAnsi="Arial" w:cs="Arial"/>
                <w:sz w:val="18"/>
                <w:szCs w:val="18"/>
              </w:rPr>
            </w:pPr>
          </w:p>
          <w:p w14:paraId="3C492681" w14:textId="57A8DDF0" w:rsidR="00DB0605" w:rsidRPr="004D7366" w:rsidRDefault="00C06E11" w:rsidP="007E7F53">
            <w:pPr>
              <w:autoSpaceDE w:val="0"/>
              <w:autoSpaceDN w:val="0"/>
              <w:adjustRightInd w:val="0"/>
              <w:jc w:val="both"/>
              <w:rPr>
                <w:rFonts w:ascii="Arial" w:eastAsiaTheme="minorHAnsi" w:hAnsi="Arial" w:cs="Arial"/>
                <w:sz w:val="18"/>
                <w:szCs w:val="18"/>
              </w:rPr>
            </w:pPr>
            <w:r w:rsidRPr="004D7366">
              <w:rPr>
                <w:rFonts w:ascii="Arial" w:hAnsi="Arial" w:cs="Arial"/>
                <w:sz w:val="18"/>
                <w:szCs w:val="18"/>
              </w:rPr>
              <w:t>Podrobné požadavky na průběh Ověřovacího provozu stanoví Zadávací podmínky, zejména Technická specifikace.</w:t>
            </w:r>
            <w:r w:rsidR="00E17ABE" w:rsidRPr="004D7366">
              <w:rPr>
                <w:rFonts w:ascii="Arial" w:hAnsi="Arial" w:cs="Arial"/>
                <w:sz w:val="18"/>
                <w:szCs w:val="18"/>
              </w:rPr>
              <w:t>“</w:t>
            </w:r>
          </w:p>
        </w:tc>
      </w:tr>
    </w:tbl>
    <w:p w14:paraId="01BB1672" w14:textId="22331497" w:rsidR="005859C2" w:rsidRPr="002E4938" w:rsidRDefault="005859C2" w:rsidP="00A6018E">
      <w:pPr>
        <w:pageBreakBefore/>
        <w:spacing w:after="200" w:line="276" w:lineRule="auto"/>
        <w:ind w:firstLine="709"/>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07904" behindDoc="1" locked="0" layoutInCell="1" allowOverlap="1" wp14:anchorId="22BCF899" wp14:editId="60E08FC0">
                <wp:simplePos x="0" y="0"/>
                <wp:positionH relativeFrom="margin">
                  <wp:posOffset>595630</wp:posOffset>
                </wp:positionH>
                <wp:positionV relativeFrom="paragraph">
                  <wp:posOffset>-394970</wp:posOffset>
                </wp:positionV>
                <wp:extent cx="876300" cy="800100"/>
                <wp:effectExtent l="0" t="0" r="0" b="0"/>
                <wp:wrapNone/>
                <wp:docPr id="16"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84728E" w14:textId="1A1FF36B" w:rsidR="00FB6371" w:rsidRPr="00130C1A" w:rsidRDefault="00FB6371" w:rsidP="005859C2">
                            <w:pPr>
                              <w:spacing w:before="60"/>
                              <w:rPr>
                                <w:rFonts w:ascii="Arial" w:hAnsi="Arial" w:cs="Arial"/>
                                <w:color w:val="999999"/>
                                <w:sz w:val="96"/>
                                <w:szCs w:val="96"/>
                              </w:rPr>
                            </w:pPr>
                            <w:r>
                              <w:rPr>
                                <w:rFonts w:ascii="Arial" w:hAnsi="Arial" w:cs="Arial"/>
                                <w:color w:val="999999"/>
                                <w:sz w:val="96"/>
                                <w:szCs w:val="96"/>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BCF899" id="_x0000_s1040" type="#_x0000_t202" style="position:absolute;left:0;text-align:left;margin-left:46.9pt;margin-top:-31.1pt;width:69pt;height:63pt;z-index:-251608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" stroked="f">
                <v:textbox>
                  <w:txbxContent>
                    <w:p w14:paraId="7884728E" w14:textId="1A1FF36B" w:rsidR="00FB6371" w:rsidRPr="00130C1A" w:rsidRDefault="00FB6371" w:rsidP="005859C2">
                      <w:pPr>
                        <w:spacing w:before="60"/>
                        <w:rPr>
                          <w:rFonts w:ascii="Arial" w:hAnsi="Arial" w:cs="Arial"/>
                          <w:color w:val="999999"/>
                          <w:sz w:val="96"/>
                          <w:szCs w:val="96"/>
                        </w:rPr>
                      </w:pPr>
                      <w:r>
                        <w:rPr>
                          <w:rFonts w:ascii="Arial" w:hAnsi="Arial" w:cs="Arial"/>
                          <w:color w:val="999999"/>
                          <w:sz w:val="96"/>
                          <w:szCs w:val="96"/>
                        </w:rPr>
                        <w:t>11</w:t>
                      </w:r>
                    </w:p>
                  </w:txbxContent>
                </v:textbox>
                <w10:wrap anchorx="margin"/>
              </v:shape>
            </w:pict>
          </mc:Fallback>
        </mc:AlternateContent>
      </w:r>
      <w:r w:rsidRPr="002E4938">
        <w:rPr>
          <w:rFonts w:ascii="Arial" w:hAnsi="Arial" w:cs="Arial"/>
          <w:b/>
          <w:noProof/>
          <w:sz w:val="28"/>
          <w:szCs w:val="28"/>
          <w:lang w:eastAsia="cs-CZ"/>
        </w:rPr>
        <w:t>Odpovědnost za vady</w:t>
      </w:r>
    </w:p>
    <w:p w14:paraId="0158B3A3" w14:textId="77777777" w:rsidR="005859C2" w:rsidRPr="002E4938" w:rsidRDefault="005859C2" w:rsidP="0091387A">
      <w:pPr>
        <w:spacing w:before="120" w:after="120"/>
        <w:jc w:val="both"/>
        <w:rPr>
          <w:rFonts w:ascii="Arial" w:hAnsi="Arial" w:cs="Arial"/>
          <w:b/>
          <w:caps/>
          <w:sz w:val="28"/>
          <w:szCs w:val="22"/>
        </w:rPr>
      </w:pPr>
    </w:p>
    <w:p w14:paraId="42F02BBD" w14:textId="77777777" w:rsidR="005859C2" w:rsidRPr="002E4938" w:rsidRDefault="005859C2"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5859C2" w:rsidRPr="002E4938" w14:paraId="4277473D" w14:textId="77777777" w:rsidTr="0091387A">
        <w:tc>
          <w:tcPr>
            <w:tcW w:w="2313" w:type="dxa"/>
          </w:tcPr>
          <w:p w14:paraId="12CAD2FD" w14:textId="0E5D5C82" w:rsidR="005859C2" w:rsidRPr="002E4938" w:rsidRDefault="005859C2" w:rsidP="0091387A">
            <w:pPr>
              <w:spacing w:before="120" w:after="120"/>
              <w:jc w:val="both"/>
              <w:rPr>
                <w:rFonts w:ascii="Arial" w:hAnsi="Arial" w:cs="Arial"/>
                <w:b/>
                <w:sz w:val="18"/>
                <w:szCs w:val="18"/>
              </w:rPr>
            </w:pPr>
            <w:r w:rsidRPr="002E4938">
              <w:rPr>
                <w:rFonts w:ascii="Arial" w:hAnsi="Arial" w:cs="Arial"/>
                <w:b/>
                <w:sz w:val="18"/>
                <w:szCs w:val="18"/>
              </w:rPr>
              <w:t>11.1</w:t>
            </w:r>
          </w:p>
        </w:tc>
        <w:tc>
          <w:tcPr>
            <w:tcW w:w="992" w:type="dxa"/>
          </w:tcPr>
          <w:p w14:paraId="0A0CF8C6" w14:textId="77777777" w:rsidR="005859C2" w:rsidRPr="002E4938" w:rsidRDefault="005859C2" w:rsidP="0091387A">
            <w:pPr>
              <w:spacing w:before="120" w:after="120"/>
              <w:jc w:val="both"/>
              <w:rPr>
                <w:rFonts w:ascii="Arial" w:hAnsi="Arial" w:cs="Arial"/>
                <w:sz w:val="18"/>
                <w:szCs w:val="18"/>
              </w:rPr>
            </w:pPr>
          </w:p>
        </w:tc>
        <w:tc>
          <w:tcPr>
            <w:tcW w:w="5954" w:type="dxa"/>
          </w:tcPr>
          <w:p w14:paraId="2EB074A2" w14:textId="77777777" w:rsidR="005859C2" w:rsidRPr="002E4938" w:rsidRDefault="005859C2" w:rsidP="0091387A">
            <w:pPr>
              <w:spacing w:before="120" w:after="120"/>
              <w:jc w:val="both"/>
              <w:rPr>
                <w:rFonts w:ascii="Arial" w:hAnsi="Arial" w:cs="Arial"/>
                <w:sz w:val="18"/>
                <w:szCs w:val="18"/>
              </w:rPr>
            </w:pPr>
          </w:p>
        </w:tc>
      </w:tr>
      <w:tr w:rsidR="005859C2" w:rsidRPr="002E4938" w14:paraId="1791CCE1" w14:textId="77777777" w:rsidTr="0091387A">
        <w:tc>
          <w:tcPr>
            <w:tcW w:w="2313" w:type="dxa"/>
          </w:tcPr>
          <w:p w14:paraId="74F4C793" w14:textId="275C5727" w:rsidR="005859C2" w:rsidRPr="002E4938" w:rsidRDefault="005859C2" w:rsidP="0091387A">
            <w:pPr>
              <w:spacing w:before="120" w:after="120"/>
              <w:rPr>
                <w:rFonts w:ascii="Arial" w:hAnsi="Arial" w:cs="Arial"/>
                <w:b/>
                <w:sz w:val="18"/>
                <w:szCs w:val="18"/>
              </w:rPr>
            </w:pPr>
            <w:r w:rsidRPr="002E4938">
              <w:rPr>
                <w:rFonts w:ascii="Arial" w:hAnsi="Arial" w:cs="Arial"/>
                <w:b/>
                <w:sz w:val="18"/>
                <w:szCs w:val="18"/>
              </w:rPr>
              <w:t>Dokončení nedokončených prací a odstraňování vad</w:t>
            </w:r>
          </w:p>
        </w:tc>
        <w:tc>
          <w:tcPr>
            <w:tcW w:w="6946" w:type="dxa"/>
            <w:gridSpan w:val="2"/>
          </w:tcPr>
          <w:p w14:paraId="56D7C840" w14:textId="457E497B" w:rsidR="005859C2" w:rsidRPr="002E4938" w:rsidRDefault="005859C2" w:rsidP="0091387A">
            <w:pPr>
              <w:spacing w:before="120" w:after="120"/>
              <w:jc w:val="both"/>
              <w:rPr>
                <w:rFonts w:ascii="Arial" w:hAnsi="Arial" w:cs="Arial"/>
                <w:sz w:val="18"/>
                <w:szCs w:val="18"/>
              </w:rPr>
            </w:pPr>
            <w:r w:rsidRPr="002E4938">
              <w:rPr>
                <w:rFonts w:ascii="Arial" w:hAnsi="Arial" w:cs="Arial"/>
                <w:sz w:val="18"/>
                <w:szCs w:val="18"/>
              </w:rPr>
              <w:t xml:space="preserve">Na konci pod-odstavce </w:t>
            </w:r>
            <w:r w:rsidR="0064686C">
              <w:rPr>
                <w:rFonts w:ascii="Arial" w:hAnsi="Arial" w:cs="Arial"/>
                <w:sz w:val="18"/>
                <w:szCs w:val="18"/>
              </w:rPr>
              <w:t>(</w:t>
            </w:r>
            <w:r w:rsidRPr="002E4938">
              <w:rPr>
                <w:rFonts w:ascii="Arial" w:hAnsi="Arial" w:cs="Arial"/>
                <w:sz w:val="18"/>
                <w:szCs w:val="18"/>
              </w:rPr>
              <w:t>a) Pod-článku 11.1 se slovo „</w:t>
            </w:r>
            <w:r w:rsidRPr="002E4938">
              <w:rPr>
                <w:rFonts w:ascii="Arial" w:hAnsi="Arial" w:cs="Arial"/>
                <w:i/>
                <w:sz w:val="18"/>
                <w:szCs w:val="18"/>
              </w:rPr>
              <w:t>a</w:t>
            </w:r>
            <w:r w:rsidRPr="002E4938">
              <w:rPr>
                <w:rFonts w:ascii="Arial" w:hAnsi="Arial" w:cs="Arial"/>
                <w:sz w:val="18"/>
                <w:szCs w:val="18"/>
              </w:rPr>
              <w:t>“ nahrazuje čárkou.</w:t>
            </w:r>
          </w:p>
          <w:p w14:paraId="2F2A1558" w14:textId="77777777" w:rsidR="005859C2" w:rsidRPr="002E4938" w:rsidRDefault="005859C2" w:rsidP="0091387A">
            <w:pPr>
              <w:spacing w:before="120" w:after="120"/>
              <w:jc w:val="both"/>
              <w:rPr>
                <w:rFonts w:ascii="Arial" w:hAnsi="Arial" w:cs="Arial"/>
                <w:sz w:val="18"/>
                <w:szCs w:val="18"/>
              </w:rPr>
            </w:pPr>
          </w:p>
          <w:p w14:paraId="487B74A4" w14:textId="138E9882" w:rsidR="005859C2" w:rsidRPr="002E4938" w:rsidRDefault="005859C2" w:rsidP="0091387A">
            <w:pPr>
              <w:spacing w:before="120" w:after="120"/>
              <w:jc w:val="both"/>
              <w:rPr>
                <w:rFonts w:ascii="Arial" w:hAnsi="Arial" w:cs="Arial"/>
                <w:i/>
                <w:sz w:val="18"/>
                <w:szCs w:val="18"/>
              </w:rPr>
            </w:pPr>
            <w:r w:rsidRPr="002E4938">
              <w:rPr>
                <w:rFonts w:ascii="Arial" w:hAnsi="Arial" w:cs="Arial"/>
                <w:sz w:val="18"/>
                <w:szCs w:val="18"/>
              </w:rPr>
              <w:t xml:space="preserve">Na konci pod-odstavce </w:t>
            </w:r>
            <w:r w:rsidR="0064686C">
              <w:rPr>
                <w:rFonts w:ascii="Arial" w:hAnsi="Arial" w:cs="Arial"/>
                <w:sz w:val="18"/>
                <w:szCs w:val="18"/>
              </w:rPr>
              <w:t>(</w:t>
            </w:r>
            <w:r w:rsidRPr="002E4938">
              <w:rPr>
                <w:rFonts w:ascii="Arial" w:hAnsi="Arial" w:cs="Arial"/>
                <w:sz w:val="18"/>
                <w:szCs w:val="18"/>
              </w:rPr>
              <w:t>b) Pod-článku 11.1 se odstraňuje tečka a nahrazuje se slovem</w:t>
            </w:r>
            <w:r w:rsidR="00C11EDE" w:rsidRPr="002E4938">
              <w:rPr>
                <w:rFonts w:ascii="Arial" w:hAnsi="Arial" w:cs="Arial"/>
                <w:sz w:val="18"/>
                <w:szCs w:val="18"/>
              </w:rPr>
              <w:t xml:space="preserve"> </w:t>
            </w:r>
            <w:r w:rsidRPr="002E4938">
              <w:rPr>
                <w:rFonts w:ascii="Arial" w:hAnsi="Arial" w:cs="Arial"/>
                <w:i/>
                <w:sz w:val="18"/>
                <w:szCs w:val="18"/>
              </w:rPr>
              <w:t>„a“.</w:t>
            </w:r>
          </w:p>
          <w:p w14:paraId="433699CF" w14:textId="77777777" w:rsidR="005859C2" w:rsidRPr="002E4938" w:rsidRDefault="005859C2" w:rsidP="0091387A">
            <w:pPr>
              <w:spacing w:before="120" w:after="120"/>
              <w:jc w:val="both"/>
              <w:rPr>
                <w:rFonts w:ascii="Arial" w:hAnsi="Arial" w:cs="Arial"/>
                <w:i/>
                <w:sz w:val="18"/>
                <w:szCs w:val="18"/>
              </w:rPr>
            </w:pPr>
          </w:p>
          <w:p w14:paraId="558CCDF6" w14:textId="0B76F583" w:rsidR="005859C2" w:rsidRPr="002E4938" w:rsidRDefault="005859C2" w:rsidP="0091387A">
            <w:pPr>
              <w:spacing w:before="120" w:after="120"/>
              <w:jc w:val="both"/>
              <w:rPr>
                <w:rFonts w:ascii="Arial" w:hAnsi="Arial" w:cs="Arial"/>
                <w:sz w:val="18"/>
                <w:szCs w:val="18"/>
              </w:rPr>
            </w:pPr>
            <w:r w:rsidRPr="002E4938">
              <w:rPr>
                <w:rFonts w:ascii="Arial" w:hAnsi="Arial" w:cs="Arial"/>
                <w:sz w:val="18"/>
                <w:szCs w:val="18"/>
              </w:rPr>
              <w:t xml:space="preserve">Za pod-odstavec </w:t>
            </w:r>
            <w:r w:rsidR="0064686C">
              <w:rPr>
                <w:rFonts w:ascii="Arial" w:hAnsi="Arial" w:cs="Arial"/>
                <w:sz w:val="18"/>
                <w:szCs w:val="18"/>
              </w:rPr>
              <w:t>(</w:t>
            </w:r>
            <w:r w:rsidRPr="002E4938">
              <w:rPr>
                <w:rFonts w:ascii="Arial" w:hAnsi="Arial" w:cs="Arial"/>
                <w:sz w:val="18"/>
                <w:szCs w:val="18"/>
              </w:rPr>
              <w:t xml:space="preserve">b) Pod-článku 11.1 se přidává </w:t>
            </w:r>
            <w:r w:rsidR="002457FA" w:rsidRPr="002E4938">
              <w:rPr>
                <w:rFonts w:ascii="Arial" w:hAnsi="Arial" w:cs="Arial"/>
                <w:sz w:val="18"/>
                <w:szCs w:val="18"/>
              </w:rPr>
              <w:t xml:space="preserve">následující </w:t>
            </w:r>
            <w:r w:rsidRPr="002E4938">
              <w:rPr>
                <w:rFonts w:ascii="Arial" w:hAnsi="Arial" w:cs="Arial"/>
                <w:sz w:val="18"/>
                <w:szCs w:val="18"/>
              </w:rPr>
              <w:t xml:space="preserve">pod-odstavec </w:t>
            </w:r>
            <w:r w:rsidR="00AC1216">
              <w:rPr>
                <w:rFonts w:ascii="Arial" w:hAnsi="Arial" w:cs="Arial"/>
                <w:sz w:val="18"/>
                <w:szCs w:val="18"/>
              </w:rPr>
              <w:t>(</w:t>
            </w:r>
            <w:r w:rsidRPr="002E4938">
              <w:rPr>
                <w:rFonts w:ascii="Arial" w:hAnsi="Arial" w:cs="Arial"/>
                <w:sz w:val="18"/>
                <w:szCs w:val="18"/>
              </w:rPr>
              <w:t>c):</w:t>
            </w:r>
          </w:p>
          <w:p w14:paraId="4868C0DE" w14:textId="1CCC717E" w:rsidR="005859C2" w:rsidRPr="002E4938" w:rsidRDefault="005859C2" w:rsidP="0091387A">
            <w:pPr>
              <w:spacing w:before="120" w:after="120"/>
              <w:jc w:val="both"/>
              <w:rPr>
                <w:rFonts w:ascii="Arial" w:hAnsi="Arial" w:cs="Arial"/>
                <w:sz w:val="18"/>
                <w:szCs w:val="18"/>
              </w:rPr>
            </w:pPr>
            <w:r w:rsidRPr="002E4938">
              <w:rPr>
                <w:rFonts w:ascii="Arial" w:hAnsi="Arial" w:cs="Arial"/>
                <w:sz w:val="18"/>
                <w:szCs w:val="18"/>
              </w:rPr>
              <w:t>„</w:t>
            </w:r>
            <w:r w:rsidR="0064686C">
              <w:rPr>
                <w:rFonts w:ascii="Arial" w:hAnsi="Arial" w:cs="Arial"/>
                <w:sz w:val="18"/>
                <w:szCs w:val="18"/>
              </w:rPr>
              <w:t>(</w:t>
            </w:r>
            <w:r w:rsidRPr="002E4938">
              <w:rPr>
                <w:rFonts w:ascii="Arial" w:hAnsi="Arial" w:cs="Arial"/>
                <w:sz w:val="18"/>
                <w:szCs w:val="18"/>
              </w:rPr>
              <w:t xml:space="preserve">c) </w:t>
            </w:r>
            <w:r w:rsidR="002457FA" w:rsidRPr="002E4938">
              <w:rPr>
                <w:rFonts w:ascii="Arial" w:hAnsi="Arial" w:cs="Arial"/>
                <w:sz w:val="18"/>
                <w:szCs w:val="18"/>
              </w:rPr>
              <w:t>předat veškeré výše uvedené práce protokolárně Objednateli (nebo jeho zástupci)</w:t>
            </w:r>
            <w:r w:rsidRPr="002E4938">
              <w:rPr>
                <w:rFonts w:ascii="Arial" w:hAnsi="Arial" w:cs="Arial"/>
                <w:sz w:val="18"/>
                <w:szCs w:val="18"/>
              </w:rPr>
              <w:t>.“</w:t>
            </w:r>
          </w:p>
          <w:p w14:paraId="75BBDAF6" w14:textId="77777777" w:rsidR="00C515B4" w:rsidRPr="002E4938" w:rsidRDefault="00C515B4" w:rsidP="0091387A">
            <w:pPr>
              <w:spacing w:before="120" w:after="120"/>
              <w:jc w:val="both"/>
              <w:rPr>
                <w:rFonts w:ascii="Arial" w:hAnsi="Arial" w:cs="Arial"/>
                <w:sz w:val="18"/>
                <w:szCs w:val="18"/>
              </w:rPr>
            </w:pPr>
          </w:p>
          <w:p w14:paraId="664C3087" w14:textId="6CA3BC6A" w:rsidR="00C515B4" w:rsidRPr="002E4938" w:rsidRDefault="00C515B4" w:rsidP="0091387A">
            <w:pPr>
              <w:spacing w:before="120" w:after="120"/>
              <w:jc w:val="both"/>
              <w:rPr>
                <w:rFonts w:ascii="Arial" w:hAnsi="Arial" w:cs="Arial"/>
                <w:sz w:val="18"/>
                <w:szCs w:val="18"/>
              </w:rPr>
            </w:pPr>
            <w:r w:rsidRPr="002E4938">
              <w:rPr>
                <w:rFonts w:ascii="Arial" w:hAnsi="Arial" w:cs="Arial"/>
                <w:sz w:val="18"/>
                <w:szCs w:val="18"/>
              </w:rPr>
              <w:t xml:space="preserve">Na konec Pod-článku 11.1 se přidává </w:t>
            </w:r>
            <w:r w:rsidR="002457FA" w:rsidRPr="002E4938">
              <w:rPr>
                <w:rFonts w:ascii="Arial" w:hAnsi="Arial" w:cs="Arial"/>
                <w:sz w:val="18"/>
                <w:szCs w:val="18"/>
              </w:rPr>
              <w:t xml:space="preserve">následující </w:t>
            </w:r>
            <w:r w:rsidRPr="002E4938">
              <w:rPr>
                <w:rFonts w:ascii="Arial" w:hAnsi="Arial" w:cs="Arial"/>
                <w:sz w:val="18"/>
                <w:szCs w:val="18"/>
              </w:rPr>
              <w:t>odstavec:</w:t>
            </w:r>
          </w:p>
          <w:p w14:paraId="2964B573" w14:textId="53AF2E11" w:rsidR="00C515B4" w:rsidRPr="002E4938" w:rsidRDefault="00C515B4" w:rsidP="002457FA">
            <w:pPr>
              <w:spacing w:before="120" w:after="120"/>
              <w:jc w:val="both"/>
              <w:rPr>
                <w:rFonts w:ascii="Arial" w:hAnsi="Arial" w:cs="Arial"/>
                <w:sz w:val="18"/>
                <w:szCs w:val="18"/>
              </w:rPr>
            </w:pPr>
            <w:r w:rsidRPr="002E4938">
              <w:rPr>
                <w:rFonts w:ascii="Arial" w:hAnsi="Arial" w:cs="Arial"/>
                <w:sz w:val="18"/>
                <w:szCs w:val="18"/>
              </w:rPr>
              <w:t>„</w:t>
            </w:r>
            <w:r w:rsidR="002457FA" w:rsidRPr="002E4938">
              <w:rPr>
                <w:rFonts w:ascii="Arial" w:hAnsi="Arial" w:cs="Arial"/>
                <w:sz w:val="18"/>
                <w:szCs w:val="18"/>
              </w:rPr>
              <w:t>Zhotovitel je povinen Objednateli, bez zbytečného odkladu po oznámení vady oznámit, jakým způsobem zamýšlí vadu Díla odstranit. Konkrétní způsob odstranění vady musí odsouhlasit Objednatel. Tento souhlas nesmí být bez závažného důvodu zdržován nebo zpožďován. O odstranění vady musí být Správcem stavby pořízen zápis</w:t>
            </w:r>
            <w:r w:rsidRPr="002E4938">
              <w:rPr>
                <w:rFonts w:ascii="Arial" w:hAnsi="Arial" w:cs="Arial"/>
                <w:sz w:val="18"/>
                <w:szCs w:val="18"/>
              </w:rPr>
              <w:t>.“</w:t>
            </w:r>
          </w:p>
        </w:tc>
      </w:tr>
      <w:tr w:rsidR="005859C2" w:rsidRPr="002E4938" w14:paraId="5B2B2253" w14:textId="77777777" w:rsidTr="0091387A">
        <w:tc>
          <w:tcPr>
            <w:tcW w:w="2313" w:type="dxa"/>
          </w:tcPr>
          <w:p w14:paraId="4F6D8DE2" w14:textId="77777777" w:rsidR="005859C2" w:rsidRPr="002E4938" w:rsidRDefault="005859C2" w:rsidP="0091387A">
            <w:pPr>
              <w:spacing w:before="120" w:after="120"/>
              <w:rPr>
                <w:rFonts w:ascii="Arial" w:hAnsi="Arial" w:cs="Arial"/>
                <w:b/>
                <w:sz w:val="18"/>
                <w:szCs w:val="18"/>
              </w:rPr>
            </w:pPr>
          </w:p>
        </w:tc>
        <w:tc>
          <w:tcPr>
            <w:tcW w:w="6946" w:type="dxa"/>
            <w:gridSpan w:val="2"/>
          </w:tcPr>
          <w:p w14:paraId="38E8EF25" w14:textId="77777777" w:rsidR="005859C2" w:rsidRPr="002E4938" w:rsidRDefault="005859C2" w:rsidP="0091387A">
            <w:pPr>
              <w:spacing w:before="120" w:after="120"/>
              <w:jc w:val="both"/>
              <w:rPr>
                <w:rFonts w:ascii="Arial" w:hAnsi="Arial" w:cs="Arial"/>
                <w:sz w:val="18"/>
                <w:szCs w:val="18"/>
              </w:rPr>
            </w:pPr>
          </w:p>
        </w:tc>
      </w:tr>
      <w:tr w:rsidR="005859C2" w:rsidRPr="002E4938" w14:paraId="5EFDC998" w14:textId="77777777" w:rsidTr="0091387A">
        <w:tc>
          <w:tcPr>
            <w:tcW w:w="2313" w:type="dxa"/>
          </w:tcPr>
          <w:p w14:paraId="20D0B9B9" w14:textId="67941680" w:rsidR="005859C2" w:rsidRPr="002E4938" w:rsidRDefault="00C515B4" w:rsidP="0091387A">
            <w:pPr>
              <w:spacing w:before="120" w:after="120"/>
              <w:rPr>
                <w:rFonts w:ascii="Arial" w:hAnsi="Arial" w:cs="Arial"/>
                <w:b/>
                <w:sz w:val="18"/>
                <w:szCs w:val="18"/>
              </w:rPr>
            </w:pPr>
            <w:r w:rsidRPr="002E4938">
              <w:rPr>
                <w:rFonts w:ascii="Arial" w:hAnsi="Arial" w:cs="Arial"/>
                <w:b/>
                <w:sz w:val="18"/>
                <w:szCs w:val="18"/>
              </w:rPr>
              <w:t>11</w:t>
            </w:r>
            <w:r w:rsidR="005859C2" w:rsidRPr="002E4938">
              <w:rPr>
                <w:rFonts w:ascii="Arial" w:hAnsi="Arial" w:cs="Arial"/>
                <w:b/>
                <w:sz w:val="18"/>
                <w:szCs w:val="18"/>
              </w:rPr>
              <w:t>.2</w:t>
            </w:r>
          </w:p>
        </w:tc>
        <w:tc>
          <w:tcPr>
            <w:tcW w:w="6946" w:type="dxa"/>
            <w:gridSpan w:val="2"/>
          </w:tcPr>
          <w:p w14:paraId="0271B372" w14:textId="77777777" w:rsidR="005859C2" w:rsidRPr="002E4938" w:rsidRDefault="005859C2" w:rsidP="0091387A">
            <w:pPr>
              <w:spacing w:before="120" w:after="120"/>
              <w:jc w:val="both"/>
              <w:rPr>
                <w:rFonts w:ascii="Arial" w:hAnsi="Arial" w:cs="Arial"/>
                <w:sz w:val="18"/>
                <w:szCs w:val="18"/>
              </w:rPr>
            </w:pPr>
          </w:p>
        </w:tc>
      </w:tr>
      <w:tr w:rsidR="005859C2" w:rsidRPr="002E4938" w14:paraId="7BF3E9A0" w14:textId="77777777" w:rsidTr="0091387A">
        <w:tc>
          <w:tcPr>
            <w:tcW w:w="2313" w:type="dxa"/>
          </w:tcPr>
          <w:p w14:paraId="492BBA5E" w14:textId="30FCE346" w:rsidR="005859C2" w:rsidRPr="002E4938" w:rsidRDefault="00C515B4" w:rsidP="0091387A">
            <w:pPr>
              <w:spacing w:before="120" w:after="120"/>
              <w:rPr>
                <w:rFonts w:ascii="Arial" w:hAnsi="Arial" w:cs="Arial"/>
                <w:b/>
                <w:sz w:val="18"/>
                <w:szCs w:val="18"/>
              </w:rPr>
            </w:pPr>
            <w:r w:rsidRPr="002E4938">
              <w:rPr>
                <w:rFonts w:ascii="Arial" w:hAnsi="Arial" w:cs="Arial"/>
                <w:b/>
                <w:sz w:val="18"/>
                <w:szCs w:val="18"/>
              </w:rPr>
              <w:t xml:space="preserve">Náklady na odstraňování </w:t>
            </w:r>
            <w:r w:rsidRPr="002E4938">
              <w:rPr>
                <w:rFonts w:ascii="Arial" w:hAnsi="Arial" w:cs="Arial"/>
                <w:b/>
                <w:sz w:val="18"/>
                <w:szCs w:val="18"/>
              </w:rPr>
              <w:br/>
              <w:t>vad</w:t>
            </w:r>
          </w:p>
        </w:tc>
        <w:tc>
          <w:tcPr>
            <w:tcW w:w="6946" w:type="dxa"/>
            <w:gridSpan w:val="2"/>
          </w:tcPr>
          <w:p w14:paraId="75426B4D" w14:textId="284625E8" w:rsidR="00C515B4" w:rsidRPr="002E4938" w:rsidRDefault="00913B7C" w:rsidP="0091387A">
            <w:pPr>
              <w:spacing w:before="120" w:after="120"/>
              <w:jc w:val="both"/>
              <w:rPr>
                <w:rFonts w:ascii="Arial" w:hAnsi="Arial" w:cs="Arial"/>
                <w:sz w:val="18"/>
                <w:szCs w:val="18"/>
              </w:rPr>
            </w:pPr>
            <w:r w:rsidRPr="002E4938">
              <w:rPr>
                <w:rFonts w:ascii="Arial" w:hAnsi="Arial" w:cs="Arial"/>
                <w:sz w:val="18"/>
                <w:szCs w:val="18"/>
              </w:rPr>
              <w:t>Pod-článek 11.2 se odstraňuje a nahrazuje tímto zněním:</w:t>
            </w:r>
          </w:p>
          <w:p w14:paraId="4BDBC057" w14:textId="48BAA6E9" w:rsidR="00913B7C" w:rsidRPr="002E4938" w:rsidRDefault="00913B7C" w:rsidP="00913B7C">
            <w:pPr>
              <w:spacing w:before="120" w:after="120"/>
              <w:jc w:val="both"/>
              <w:rPr>
                <w:rFonts w:ascii="Arial" w:hAnsi="Arial" w:cs="Arial"/>
                <w:sz w:val="18"/>
                <w:szCs w:val="18"/>
              </w:rPr>
            </w:pPr>
            <w:r w:rsidRPr="002E4938">
              <w:rPr>
                <w:rFonts w:ascii="Arial" w:hAnsi="Arial" w:cs="Arial"/>
                <w:sz w:val="18"/>
                <w:szCs w:val="18"/>
              </w:rPr>
              <w:t>„Jakákoli práce, na kterou odkazuje pod-odstavec (b) Pod-článku 11.1 [Dokončení nedokončených prací a odstraňování vad] musí být provedena na riziko a náklady Zhotovitele, ledaže byla vada nebo poškození způsobena nesprávným užíváním Díla Objednatelem.</w:t>
            </w:r>
          </w:p>
          <w:p w14:paraId="6D128E8F" w14:textId="39903CE0" w:rsidR="00C515B4" w:rsidRPr="002E4938" w:rsidRDefault="00913B7C" w:rsidP="00913B7C">
            <w:pPr>
              <w:spacing w:before="120" w:after="120"/>
              <w:jc w:val="both"/>
              <w:rPr>
                <w:rFonts w:ascii="Arial" w:hAnsi="Arial" w:cs="Arial"/>
                <w:sz w:val="18"/>
                <w:szCs w:val="18"/>
              </w:rPr>
            </w:pPr>
            <w:r w:rsidRPr="002E4938">
              <w:rPr>
                <w:rFonts w:ascii="Arial" w:hAnsi="Arial" w:cs="Arial"/>
                <w:sz w:val="18"/>
                <w:szCs w:val="18"/>
              </w:rPr>
              <w:t xml:space="preserve">Když a v takovém rozsahu jak lze takovou práci přičíst k jakékoliv </w:t>
            </w:r>
            <w:r w:rsidR="000D6028" w:rsidRPr="002E4938">
              <w:rPr>
                <w:rFonts w:ascii="Arial" w:hAnsi="Arial" w:cs="Arial"/>
                <w:sz w:val="18"/>
                <w:szCs w:val="18"/>
              </w:rPr>
              <w:t xml:space="preserve">jiné příčině </w:t>
            </w:r>
            <w:r w:rsidRPr="002E4938">
              <w:rPr>
                <w:rFonts w:ascii="Arial" w:hAnsi="Arial" w:cs="Arial"/>
                <w:sz w:val="18"/>
                <w:szCs w:val="18"/>
              </w:rPr>
              <w:t>a Objednatel rozhodne o nutnosti provedení nových prací a o jejich zadání v jiném řízení podle ZZVZ, se Zhotovitel zavazuje poskytnout veškerou potřebnou součinnost a zejména předložit nabídku na provedení nových prací. Zhotovitel se dále v případě, že nebude vybrán pro realizaci těchto prací, zavazuje poskytnout vybranému dodavateli nových prací veškerou součinnost pro jejich řádnou realizaci.“</w:t>
            </w:r>
          </w:p>
        </w:tc>
      </w:tr>
      <w:tr w:rsidR="005859C2" w:rsidRPr="002E4938" w14:paraId="04172A59" w14:textId="77777777" w:rsidTr="0091387A">
        <w:tc>
          <w:tcPr>
            <w:tcW w:w="2313" w:type="dxa"/>
          </w:tcPr>
          <w:p w14:paraId="57568BB2" w14:textId="77777777" w:rsidR="005859C2" w:rsidRPr="002E4938" w:rsidRDefault="005859C2" w:rsidP="0091387A">
            <w:pPr>
              <w:spacing w:before="120" w:after="120"/>
              <w:rPr>
                <w:rFonts w:ascii="Arial" w:hAnsi="Arial" w:cs="Arial"/>
                <w:b/>
                <w:sz w:val="18"/>
                <w:szCs w:val="18"/>
              </w:rPr>
            </w:pPr>
          </w:p>
        </w:tc>
        <w:tc>
          <w:tcPr>
            <w:tcW w:w="6946" w:type="dxa"/>
            <w:gridSpan w:val="2"/>
          </w:tcPr>
          <w:p w14:paraId="2E3A0D26" w14:textId="77777777" w:rsidR="005859C2" w:rsidRPr="002E4938" w:rsidRDefault="005859C2" w:rsidP="0091387A">
            <w:pPr>
              <w:spacing w:before="120" w:after="120"/>
              <w:jc w:val="both"/>
              <w:rPr>
                <w:rFonts w:ascii="Arial" w:hAnsi="Arial" w:cs="Arial"/>
                <w:sz w:val="18"/>
                <w:szCs w:val="18"/>
              </w:rPr>
            </w:pPr>
          </w:p>
        </w:tc>
      </w:tr>
      <w:tr w:rsidR="00E17ABE" w:rsidRPr="002E4938" w14:paraId="1B23D085" w14:textId="77777777" w:rsidTr="0091387A">
        <w:tc>
          <w:tcPr>
            <w:tcW w:w="2313" w:type="dxa"/>
          </w:tcPr>
          <w:p w14:paraId="1E79AD57" w14:textId="126E34CE"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11.3</w:t>
            </w:r>
          </w:p>
        </w:tc>
        <w:tc>
          <w:tcPr>
            <w:tcW w:w="6946" w:type="dxa"/>
            <w:gridSpan w:val="2"/>
          </w:tcPr>
          <w:p w14:paraId="3CFB98DB" w14:textId="77777777" w:rsidR="00E17ABE" w:rsidRPr="002E4938" w:rsidRDefault="00E17ABE" w:rsidP="00E17ABE">
            <w:pPr>
              <w:spacing w:before="120" w:after="120"/>
              <w:jc w:val="both"/>
              <w:rPr>
                <w:rFonts w:ascii="Arial" w:hAnsi="Arial" w:cs="Arial"/>
                <w:sz w:val="18"/>
                <w:szCs w:val="18"/>
              </w:rPr>
            </w:pPr>
          </w:p>
        </w:tc>
      </w:tr>
      <w:tr w:rsidR="00E17ABE" w:rsidRPr="002E4938" w14:paraId="093E8604" w14:textId="77777777" w:rsidTr="0091387A">
        <w:tc>
          <w:tcPr>
            <w:tcW w:w="2313" w:type="dxa"/>
          </w:tcPr>
          <w:p w14:paraId="5D7B697E" w14:textId="71CFC03C" w:rsidR="00E17ABE" w:rsidRPr="002E4938" w:rsidRDefault="005B6D1D" w:rsidP="00E17ABE">
            <w:pPr>
              <w:spacing w:before="120" w:after="120"/>
              <w:rPr>
                <w:rFonts w:ascii="Arial" w:hAnsi="Arial" w:cs="Arial"/>
                <w:b/>
                <w:sz w:val="18"/>
                <w:szCs w:val="18"/>
              </w:rPr>
            </w:pPr>
            <w:r w:rsidRPr="002E4938">
              <w:rPr>
                <w:rFonts w:ascii="Arial" w:hAnsi="Arial" w:cs="Arial"/>
                <w:b/>
                <w:sz w:val="18"/>
                <w:szCs w:val="18"/>
              </w:rPr>
              <w:t>Prodloužení záruční doby</w:t>
            </w:r>
          </w:p>
        </w:tc>
        <w:tc>
          <w:tcPr>
            <w:tcW w:w="6946" w:type="dxa"/>
            <w:gridSpan w:val="2"/>
          </w:tcPr>
          <w:p w14:paraId="628AFDFC" w14:textId="2BA2B286" w:rsidR="00E17ABE" w:rsidRPr="002E4938" w:rsidRDefault="005B6D1D" w:rsidP="005B6D1D">
            <w:pPr>
              <w:spacing w:before="120" w:after="120"/>
              <w:jc w:val="both"/>
              <w:rPr>
                <w:rFonts w:ascii="Arial" w:hAnsi="Arial" w:cs="Arial"/>
                <w:sz w:val="18"/>
                <w:szCs w:val="18"/>
              </w:rPr>
            </w:pPr>
            <w:r w:rsidRPr="002E4938">
              <w:rPr>
                <w:rFonts w:ascii="Arial" w:hAnsi="Arial" w:cs="Arial"/>
                <w:sz w:val="18"/>
                <w:szCs w:val="18"/>
              </w:rPr>
              <w:t>V poslední větě prvního odstavce Pod-článku 11.3 se odstraňují slova „o víc než dva roky“ a nahrazují se slovy „o víc než pět let“.</w:t>
            </w:r>
          </w:p>
        </w:tc>
      </w:tr>
      <w:tr w:rsidR="00E17ABE" w:rsidRPr="002E4938" w14:paraId="6739C41F" w14:textId="77777777" w:rsidTr="0091387A">
        <w:tc>
          <w:tcPr>
            <w:tcW w:w="2313" w:type="dxa"/>
          </w:tcPr>
          <w:p w14:paraId="347EA285" w14:textId="77777777" w:rsidR="00E17ABE" w:rsidRPr="002E4938" w:rsidRDefault="00E17ABE" w:rsidP="00E17ABE">
            <w:pPr>
              <w:spacing w:before="120" w:after="120"/>
              <w:rPr>
                <w:rFonts w:ascii="Arial" w:hAnsi="Arial" w:cs="Arial"/>
                <w:b/>
                <w:sz w:val="18"/>
                <w:szCs w:val="18"/>
              </w:rPr>
            </w:pPr>
          </w:p>
        </w:tc>
        <w:tc>
          <w:tcPr>
            <w:tcW w:w="6946" w:type="dxa"/>
            <w:gridSpan w:val="2"/>
          </w:tcPr>
          <w:p w14:paraId="792DA5AD" w14:textId="77777777" w:rsidR="00E17ABE" w:rsidRPr="002E4938" w:rsidRDefault="00E17ABE" w:rsidP="00E17ABE">
            <w:pPr>
              <w:spacing w:before="120" w:after="120"/>
              <w:jc w:val="both"/>
              <w:rPr>
                <w:rFonts w:ascii="Arial" w:hAnsi="Arial" w:cs="Arial"/>
                <w:sz w:val="18"/>
                <w:szCs w:val="18"/>
              </w:rPr>
            </w:pPr>
          </w:p>
        </w:tc>
      </w:tr>
      <w:tr w:rsidR="00E17ABE" w:rsidRPr="002E4938" w14:paraId="629F83A6" w14:textId="77777777" w:rsidTr="0091387A">
        <w:tc>
          <w:tcPr>
            <w:tcW w:w="2313" w:type="dxa"/>
          </w:tcPr>
          <w:p w14:paraId="07C04D03" w14:textId="225D09AD"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11.4</w:t>
            </w:r>
          </w:p>
        </w:tc>
        <w:tc>
          <w:tcPr>
            <w:tcW w:w="6946" w:type="dxa"/>
            <w:gridSpan w:val="2"/>
          </w:tcPr>
          <w:p w14:paraId="775713CC" w14:textId="77777777" w:rsidR="00E17ABE" w:rsidRPr="002E4938" w:rsidRDefault="00E17ABE" w:rsidP="00E17ABE">
            <w:pPr>
              <w:spacing w:before="120" w:after="120"/>
              <w:jc w:val="both"/>
              <w:rPr>
                <w:rFonts w:ascii="Arial" w:hAnsi="Arial" w:cs="Arial"/>
                <w:sz w:val="18"/>
                <w:szCs w:val="18"/>
              </w:rPr>
            </w:pPr>
          </w:p>
        </w:tc>
      </w:tr>
      <w:tr w:rsidR="00E17ABE" w:rsidRPr="002E4938" w14:paraId="55F7E946" w14:textId="77777777" w:rsidTr="0091387A">
        <w:tc>
          <w:tcPr>
            <w:tcW w:w="2313" w:type="dxa"/>
          </w:tcPr>
          <w:p w14:paraId="1C8A71F7" w14:textId="158CB316"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Neúspěšné odstraňování vady</w:t>
            </w:r>
          </w:p>
        </w:tc>
        <w:tc>
          <w:tcPr>
            <w:tcW w:w="6946" w:type="dxa"/>
            <w:gridSpan w:val="2"/>
          </w:tcPr>
          <w:p w14:paraId="2992EDD1" w14:textId="3895A459" w:rsidR="00E17ABE" w:rsidRPr="002E4938" w:rsidRDefault="00913B7C" w:rsidP="00E17ABE">
            <w:pPr>
              <w:spacing w:before="120" w:after="120"/>
              <w:jc w:val="both"/>
              <w:rPr>
                <w:rFonts w:ascii="Arial" w:hAnsi="Arial" w:cs="Arial"/>
                <w:sz w:val="18"/>
                <w:szCs w:val="18"/>
              </w:rPr>
            </w:pPr>
            <w:r w:rsidRPr="002E4938">
              <w:rPr>
                <w:rFonts w:ascii="Arial" w:hAnsi="Arial" w:cs="Arial"/>
                <w:sz w:val="18"/>
                <w:szCs w:val="18"/>
              </w:rPr>
              <w:t>První odstavec Pod-článku 11.4 se odstraňuje a nahrazuje tímto zněním:</w:t>
            </w:r>
          </w:p>
          <w:p w14:paraId="1AAC103E" w14:textId="59140004" w:rsidR="00E17ABE" w:rsidRPr="002E4938" w:rsidRDefault="00233DAA" w:rsidP="00233DAA">
            <w:pPr>
              <w:spacing w:before="120" w:after="120"/>
              <w:jc w:val="both"/>
              <w:rPr>
                <w:rFonts w:ascii="Arial" w:hAnsi="Arial" w:cs="Arial"/>
                <w:sz w:val="18"/>
                <w:szCs w:val="18"/>
              </w:rPr>
            </w:pPr>
            <w:r w:rsidRPr="002E4938">
              <w:rPr>
                <w:rFonts w:ascii="Arial" w:hAnsi="Arial" w:cs="Arial"/>
                <w:sz w:val="18"/>
                <w:szCs w:val="18"/>
              </w:rPr>
              <w:t>„Zhotovitel je povinen odstranit vadu nebo poškození v přiměřené lhůtě určené Objednatelem (nebo jeho jménem) oznámené Zhotoviteli.“</w:t>
            </w:r>
          </w:p>
        </w:tc>
      </w:tr>
      <w:tr w:rsidR="00E17ABE" w:rsidRPr="002E4938" w14:paraId="6332D850" w14:textId="77777777" w:rsidTr="0091387A">
        <w:tc>
          <w:tcPr>
            <w:tcW w:w="2313" w:type="dxa"/>
          </w:tcPr>
          <w:p w14:paraId="5DDF03DC" w14:textId="77777777" w:rsidR="00E17ABE" w:rsidRPr="002E4938" w:rsidRDefault="00E17ABE" w:rsidP="00E17ABE">
            <w:pPr>
              <w:spacing w:before="120" w:after="120"/>
              <w:rPr>
                <w:rFonts w:ascii="Arial" w:hAnsi="Arial" w:cs="Arial"/>
                <w:b/>
                <w:sz w:val="18"/>
                <w:szCs w:val="18"/>
              </w:rPr>
            </w:pPr>
          </w:p>
        </w:tc>
        <w:tc>
          <w:tcPr>
            <w:tcW w:w="6946" w:type="dxa"/>
            <w:gridSpan w:val="2"/>
          </w:tcPr>
          <w:p w14:paraId="4FA40A7A" w14:textId="77777777" w:rsidR="00E17ABE" w:rsidRPr="002E4938" w:rsidRDefault="00E17ABE" w:rsidP="00E17ABE">
            <w:pPr>
              <w:spacing w:before="120" w:after="120"/>
              <w:jc w:val="both"/>
              <w:rPr>
                <w:rFonts w:ascii="Arial" w:hAnsi="Arial" w:cs="Arial"/>
                <w:sz w:val="18"/>
                <w:szCs w:val="18"/>
              </w:rPr>
            </w:pPr>
          </w:p>
        </w:tc>
      </w:tr>
      <w:tr w:rsidR="00E17ABE" w:rsidRPr="002E4938" w14:paraId="4BBBF8CC" w14:textId="77777777" w:rsidTr="0091387A">
        <w:tc>
          <w:tcPr>
            <w:tcW w:w="2313" w:type="dxa"/>
          </w:tcPr>
          <w:p w14:paraId="00665EF3" w14:textId="5289CB90"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lastRenderedPageBreak/>
              <w:t>11.6</w:t>
            </w:r>
          </w:p>
        </w:tc>
        <w:tc>
          <w:tcPr>
            <w:tcW w:w="6946" w:type="dxa"/>
            <w:gridSpan w:val="2"/>
          </w:tcPr>
          <w:p w14:paraId="7255416D" w14:textId="77777777" w:rsidR="00E17ABE" w:rsidRPr="002E4938" w:rsidRDefault="00E17ABE" w:rsidP="00E17ABE">
            <w:pPr>
              <w:spacing w:before="120" w:after="120"/>
              <w:jc w:val="both"/>
              <w:rPr>
                <w:rFonts w:ascii="Arial" w:hAnsi="Arial" w:cs="Arial"/>
                <w:sz w:val="18"/>
                <w:szCs w:val="18"/>
              </w:rPr>
            </w:pPr>
          </w:p>
        </w:tc>
      </w:tr>
      <w:tr w:rsidR="00E17ABE" w:rsidRPr="002E4938" w14:paraId="34378F86" w14:textId="77777777" w:rsidTr="0091387A">
        <w:tc>
          <w:tcPr>
            <w:tcW w:w="2313" w:type="dxa"/>
          </w:tcPr>
          <w:p w14:paraId="0C6F06BA" w14:textId="0B5342E2"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Další zkoušky</w:t>
            </w:r>
          </w:p>
        </w:tc>
        <w:tc>
          <w:tcPr>
            <w:tcW w:w="6946" w:type="dxa"/>
            <w:gridSpan w:val="2"/>
          </w:tcPr>
          <w:p w14:paraId="5702BD8E" w14:textId="77777777" w:rsidR="00E17ABE" w:rsidRPr="002E4938" w:rsidRDefault="00E17ABE" w:rsidP="00E17ABE">
            <w:pPr>
              <w:spacing w:before="120" w:after="120"/>
              <w:jc w:val="both"/>
              <w:rPr>
                <w:rFonts w:ascii="Arial" w:hAnsi="Arial" w:cs="Arial"/>
                <w:i/>
                <w:sz w:val="18"/>
                <w:szCs w:val="18"/>
              </w:rPr>
            </w:pPr>
            <w:r w:rsidRPr="002E4938">
              <w:rPr>
                <w:rFonts w:ascii="Arial" w:hAnsi="Arial" w:cs="Arial"/>
                <w:sz w:val="18"/>
                <w:szCs w:val="18"/>
              </w:rPr>
              <w:t>V první větě Pod-článku 11.6 se za slova „</w:t>
            </w:r>
            <w:r w:rsidRPr="002E4938">
              <w:rPr>
                <w:rFonts w:ascii="Arial" w:hAnsi="Arial" w:cs="Arial"/>
                <w:i/>
                <w:sz w:val="18"/>
                <w:szCs w:val="18"/>
              </w:rPr>
              <w:t>může Správce stavby</w:t>
            </w:r>
            <w:r w:rsidRPr="002E4938">
              <w:rPr>
                <w:rFonts w:ascii="Arial" w:hAnsi="Arial" w:cs="Arial"/>
                <w:sz w:val="18"/>
                <w:szCs w:val="18"/>
              </w:rPr>
              <w:t xml:space="preserve">“ doplňují slova </w:t>
            </w:r>
            <w:r w:rsidRPr="002E4938">
              <w:rPr>
                <w:rFonts w:ascii="Arial" w:hAnsi="Arial" w:cs="Arial"/>
                <w:i/>
                <w:sz w:val="18"/>
                <w:szCs w:val="18"/>
              </w:rPr>
              <w:t>„po odstranění vady nebo poškození“.</w:t>
            </w:r>
          </w:p>
          <w:p w14:paraId="1F2EE5B4" w14:textId="77777777" w:rsidR="00E17ABE" w:rsidRPr="002E4938" w:rsidRDefault="00E17ABE" w:rsidP="00E17ABE">
            <w:pPr>
              <w:spacing w:before="120" w:after="120"/>
              <w:jc w:val="both"/>
              <w:rPr>
                <w:rFonts w:ascii="Arial" w:hAnsi="Arial" w:cs="Arial"/>
                <w:i/>
                <w:sz w:val="18"/>
                <w:szCs w:val="18"/>
              </w:rPr>
            </w:pPr>
          </w:p>
          <w:p w14:paraId="1A61C7B8" w14:textId="4192FA2F" w:rsidR="00E17ABE" w:rsidRPr="002E4938" w:rsidRDefault="00E17ABE" w:rsidP="00E17ABE">
            <w:pPr>
              <w:spacing w:before="120" w:after="120"/>
              <w:jc w:val="both"/>
              <w:rPr>
                <w:rFonts w:ascii="Arial" w:hAnsi="Arial" w:cs="Arial"/>
                <w:sz w:val="18"/>
                <w:szCs w:val="18"/>
              </w:rPr>
            </w:pPr>
            <w:r w:rsidRPr="002E4938">
              <w:rPr>
                <w:rFonts w:ascii="Arial" w:hAnsi="Arial" w:cs="Arial"/>
                <w:sz w:val="18"/>
                <w:szCs w:val="18"/>
              </w:rPr>
              <w:t>V první větě Pod-článku 11.6 se za slova „</w:t>
            </w:r>
            <w:r w:rsidRPr="002E4938">
              <w:rPr>
                <w:rFonts w:ascii="Arial" w:hAnsi="Arial" w:cs="Arial"/>
                <w:i/>
                <w:sz w:val="18"/>
                <w:szCs w:val="18"/>
              </w:rPr>
              <w:t>uvedených ve Smlouvě</w:t>
            </w:r>
            <w:r w:rsidRPr="002E4938">
              <w:rPr>
                <w:rFonts w:ascii="Arial" w:hAnsi="Arial" w:cs="Arial"/>
                <w:sz w:val="18"/>
                <w:szCs w:val="18"/>
              </w:rPr>
              <w:t>“ doplňují slova „</w:t>
            </w:r>
            <w:r w:rsidRPr="002E4938">
              <w:rPr>
                <w:rFonts w:ascii="Arial" w:hAnsi="Arial" w:cs="Arial"/>
                <w:i/>
                <w:sz w:val="18"/>
                <w:szCs w:val="18"/>
              </w:rPr>
              <w:t>včetně Přejímacích zkoušek</w:t>
            </w:r>
            <w:r w:rsidRPr="002E4938">
              <w:rPr>
                <w:rFonts w:ascii="Arial" w:hAnsi="Arial" w:cs="Arial"/>
                <w:sz w:val="18"/>
                <w:szCs w:val="18"/>
              </w:rPr>
              <w:t>“.</w:t>
            </w:r>
          </w:p>
        </w:tc>
      </w:tr>
      <w:tr w:rsidR="00E17ABE" w:rsidRPr="002E4938" w14:paraId="712ACA0E" w14:textId="77777777" w:rsidTr="0091387A">
        <w:tc>
          <w:tcPr>
            <w:tcW w:w="2313" w:type="dxa"/>
          </w:tcPr>
          <w:p w14:paraId="718CFBB6" w14:textId="77777777" w:rsidR="00E17ABE" w:rsidRPr="002E4938" w:rsidRDefault="00E17ABE" w:rsidP="00E17ABE">
            <w:pPr>
              <w:spacing w:before="120" w:after="120"/>
              <w:rPr>
                <w:rFonts w:ascii="Arial" w:hAnsi="Arial" w:cs="Arial"/>
                <w:b/>
                <w:sz w:val="18"/>
                <w:szCs w:val="18"/>
              </w:rPr>
            </w:pPr>
          </w:p>
        </w:tc>
        <w:tc>
          <w:tcPr>
            <w:tcW w:w="6946" w:type="dxa"/>
            <w:gridSpan w:val="2"/>
          </w:tcPr>
          <w:p w14:paraId="48A15AF2" w14:textId="77777777" w:rsidR="00E17ABE" w:rsidRPr="002E4938" w:rsidRDefault="00E17ABE" w:rsidP="00E17ABE">
            <w:pPr>
              <w:spacing w:before="120" w:after="120"/>
              <w:jc w:val="both"/>
              <w:rPr>
                <w:rFonts w:ascii="Arial" w:hAnsi="Arial" w:cs="Arial"/>
                <w:sz w:val="18"/>
                <w:szCs w:val="18"/>
              </w:rPr>
            </w:pPr>
          </w:p>
        </w:tc>
      </w:tr>
      <w:tr w:rsidR="00E17ABE" w:rsidRPr="002E4938" w14:paraId="50FACA32" w14:textId="77777777" w:rsidTr="0091387A">
        <w:tc>
          <w:tcPr>
            <w:tcW w:w="2313" w:type="dxa"/>
          </w:tcPr>
          <w:p w14:paraId="4BC302B3" w14:textId="6B3C9215"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11.7</w:t>
            </w:r>
          </w:p>
        </w:tc>
        <w:tc>
          <w:tcPr>
            <w:tcW w:w="6946" w:type="dxa"/>
            <w:gridSpan w:val="2"/>
          </w:tcPr>
          <w:p w14:paraId="134B7601" w14:textId="77777777" w:rsidR="00E17ABE" w:rsidRPr="002E4938" w:rsidRDefault="00E17ABE" w:rsidP="00E17ABE">
            <w:pPr>
              <w:spacing w:before="120" w:after="120"/>
              <w:jc w:val="both"/>
              <w:rPr>
                <w:rFonts w:ascii="Arial" w:hAnsi="Arial" w:cs="Arial"/>
                <w:sz w:val="18"/>
                <w:szCs w:val="18"/>
              </w:rPr>
            </w:pPr>
          </w:p>
        </w:tc>
      </w:tr>
      <w:tr w:rsidR="00E17ABE" w:rsidRPr="002E4938" w14:paraId="497A1320" w14:textId="77777777" w:rsidTr="0091387A">
        <w:tc>
          <w:tcPr>
            <w:tcW w:w="2313" w:type="dxa"/>
          </w:tcPr>
          <w:p w14:paraId="0CF08C7B" w14:textId="0DBD3036"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Právo na přístup</w:t>
            </w:r>
          </w:p>
        </w:tc>
        <w:tc>
          <w:tcPr>
            <w:tcW w:w="6946" w:type="dxa"/>
            <w:gridSpan w:val="2"/>
          </w:tcPr>
          <w:p w14:paraId="034A03A2" w14:textId="0300FD52" w:rsidR="00E17ABE" w:rsidRPr="002E4938" w:rsidRDefault="00BB69E7" w:rsidP="00BB69E7">
            <w:pPr>
              <w:spacing w:before="120" w:after="120"/>
              <w:jc w:val="both"/>
              <w:rPr>
                <w:rFonts w:ascii="Arial" w:hAnsi="Arial" w:cs="Arial"/>
                <w:sz w:val="18"/>
                <w:szCs w:val="18"/>
              </w:rPr>
            </w:pPr>
            <w:r w:rsidRPr="002E4938">
              <w:rPr>
                <w:rFonts w:ascii="Arial" w:hAnsi="Arial" w:cs="Arial"/>
                <w:sz w:val="18"/>
                <w:szCs w:val="18"/>
              </w:rPr>
              <w:t>V Pod-článku 11.7 se odstraňují slova „Dokud nebylo vydáno Potvrzení o splnění smlouvy,“ a nahrazují se slovy: „Dokud neskončila platnost Záruky za plnění,“.</w:t>
            </w:r>
          </w:p>
        </w:tc>
      </w:tr>
      <w:tr w:rsidR="00E17ABE" w:rsidRPr="002E4938" w14:paraId="2587F61C" w14:textId="77777777" w:rsidTr="0091387A">
        <w:tc>
          <w:tcPr>
            <w:tcW w:w="2313" w:type="dxa"/>
          </w:tcPr>
          <w:p w14:paraId="694C3F0E" w14:textId="77777777" w:rsidR="00E17ABE" w:rsidRPr="002E4938" w:rsidRDefault="00E17ABE" w:rsidP="00E17ABE">
            <w:pPr>
              <w:spacing w:before="120" w:after="120"/>
              <w:rPr>
                <w:rFonts w:ascii="Arial" w:hAnsi="Arial" w:cs="Arial"/>
                <w:b/>
                <w:sz w:val="18"/>
                <w:szCs w:val="18"/>
              </w:rPr>
            </w:pPr>
          </w:p>
        </w:tc>
        <w:tc>
          <w:tcPr>
            <w:tcW w:w="6946" w:type="dxa"/>
            <w:gridSpan w:val="2"/>
          </w:tcPr>
          <w:p w14:paraId="2D1BFB64" w14:textId="77777777" w:rsidR="00E17ABE" w:rsidRPr="002E4938" w:rsidRDefault="00E17ABE" w:rsidP="00E17ABE">
            <w:pPr>
              <w:spacing w:before="120" w:after="120"/>
              <w:jc w:val="both"/>
              <w:rPr>
                <w:rFonts w:ascii="Arial" w:hAnsi="Arial" w:cs="Arial"/>
                <w:sz w:val="18"/>
                <w:szCs w:val="18"/>
              </w:rPr>
            </w:pPr>
          </w:p>
        </w:tc>
      </w:tr>
      <w:tr w:rsidR="00E17ABE" w:rsidRPr="002E4938" w14:paraId="1603C99F" w14:textId="77777777" w:rsidTr="0091387A">
        <w:tc>
          <w:tcPr>
            <w:tcW w:w="2313" w:type="dxa"/>
          </w:tcPr>
          <w:p w14:paraId="0564F4B0" w14:textId="30AECE94"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11.8</w:t>
            </w:r>
          </w:p>
        </w:tc>
        <w:tc>
          <w:tcPr>
            <w:tcW w:w="6946" w:type="dxa"/>
            <w:gridSpan w:val="2"/>
          </w:tcPr>
          <w:p w14:paraId="0D0BBAA3" w14:textId="77777777" w:rsidR="00E17ABE" w:rsidRPr="002E4938" w:rsidRDefault="00E17ABE" w:rsidP="00E17ABE">
            <w:pPr>
              <w:spacing w:before="120" w:after="120"/>
              <w:jc w:val="both"/>
              <w:rPr>
                <w:rFonts w:ascii="Arial" w:hAnsi="Arial" w:cs="Arial"/>
                <w:sz w:val="18"/>
                <w:szCs w:val="18"/>
              </w:rPr>
            </w:pPr>
          </w:p>
        </w:tc>
      </w:tr>
      <w:tr w:rsidR="00E17ABE" w:rsidRPr="002E4938" w14:paraId="659217FA" w14:textId="77777777" w:rsidTr="0091387A">
        <w:tc>
          <w:tcPr>
            <w:tcW w:w="2313" w:type="dxa"/>
          </w:tcPr>
          <w:p w14:paraId="2CF4DF1B" w14:textId="1FF8DA9E"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Zjišťování příčiny vady zhotovitelem</w:t>
            </w:r>
          </w:p>
        </w:tc>
        <w:tc>
          <w:tcPr>
            <w:tcW w:w="6946" w:type="dxa"/>
            <w:gridSpan w:val="2"/>
          </w:tcPr>
          <w:p w14:paraId="4555AE80" w14:textId="46025EAB" w:rsidR="00E17ABE" w:rsidRPr="002E4938" w:rsidRDefault="00E17ABE" w:rsidP="00E17ABE">
            <w:pPr>
              <w:spacing w:before="120" w:after="120"/>
              <w:jc w:val="both"/>
              <w:rPr>
                <w:rFonts w:ascii="Arial" w:hAnsi="Arial" w:cs="Arial"/>
                <w:sz w:val="18"/>
                <w:szCs w:val="18"/>
              </w:rPr>
            </w:pPr>
            <w:r w:rsidRPr="002E4938">
              <w:rPr>
                <w:rFonts w:ascii="Arial" w:hAnsi="Arial" w:cs="Arial"/>
                <w:sz w:val="18"/>
                <w:szCs w:val="18"/>
              </w:rPr>
              <w:t>Na konec Pod-článku 11.8 se přidává</w:t>
            </w:r>
            <w:r w:rsidR="00BB69E7" w:rsidRPr="002E4938">
              <w:rPr>
                <w:rFonts w:ascii="Arial" w:hAnsi="Arial" w:cs="Arial"/>
                <w:sz w:val="18"/>
                <w:szCs w:val="18"/>
              </w:rPr>
              <w:t xml:space="preserve"> následující</w:t>
            </w:r>
            <w:r w:rsidRPr="002E4938">
              <w:rPr>
                <w:rFonts w:ascii="Arial" w:hAnsi="Arial" w:cs="Arial"/>
                <w:sz w:val="18"/>
                <w:szCs w:val="18"/>
              </w:rPr>
              <w:t xml:space="preserve"> věta:</w:t>
            </w:r>
          </w:p>
          <w:p w14:paraId="491FD744" w14:textId="3A6EE3DD" w:rsidR="00E17ABE" w:rsidRPr="002E4938" w:rsidRDefault="00E17ABE" w:rsidP="00E17ABE">
            <w:pPr>
              <w:spacing w:before="120" w:after="120"/>
              <w:jc w:val="both"/>
              <w:rPr>
                <w:rFonts w:ascii="Arial" w:hAnsi="Arial" w:cs="Arial"/>
                <w:sz w:val="18"/>
                <w:szCs w:val="18"/>
              </w:rPr>
            </w:pPr>
            <w:r w:rsidRPr="002E4938">
              <w:rPr>
                <w:rFonts w:ascii="Arial" w:hAnsi="Arial" w:cs="Arial"/>
                <w:sz w:val="18"/>
                <w:szCs w:val="18"/>
              </w:rPr>
              <w:t>„Úprava Smluvní ceny podléhá schválení Objednatele.“</w:t>
            </w:r>
          </w:p>
        </w:tc>
      </w:tr>
      <w:tr w:rsidR="00E17ABE" w:rsidRPr="002E4938" w14:paraId="798BF9E6" w14:textId="77777777" w:rsidTr="0091387A">
        <w:tc>
          <w:tcPr>
            <w:tcW w:w="2313" w:type="dxa"/>
          </w:tcPr>
          <w:p w14:paraId="6631D9A4" w14:textId="77777777" w:rsidR="00E17ABE" w:rsidRPr="002E4938" w:rsidRDefault="00E17ABE" w:rsidP="00E17ABE">
            <w:pPr>
              <w:spacing w:before="120" w:after="120"/>
              <w:rPr>
                <w:rFonts w:ascii="Arial" w:hAnsi="Arial" w:cs="Arial"/>
                <w:b/>
                <w:sz w:val="18"/>
                <w:szCs w:val="18"/>
              </w:rPr>
            </w:pPr>
          </w:p>
        </w:tc>
        <w:tc>
          <w:tcPr>
            <w:tcW w:w="6946" w:type="dxa"/>
            <w:gridSpan w:val="2"/>
          </w:tcPr>
          <w:p w14:paraId="217751DB" w14:textId="77777777" w:rsidR="00E17ABE" w:rsidRPr="002E4938" w:rsidRDefault="00E17ABE" w:rsidP="00E17ABE">
            <w:pPr>
              <w:spacing w:before="120" w:after="120"/>
              <w:jc w:val="both"/>
              <w:rPr>
                <w:rFonts w:ascii="Arial" w:hAnsi="Arial" w:cs="Arial"/>
                <w:sz w:val="18"/>
                <w:szCs w:val="18"/>
              </w:rPr>
            </w:pPr>
          </w:p>
        </w:tc>
      </w:tr>
      <w:tr w:rsidR="00E17ABE" w:rsidRPr="002E4938" w14:paraId="2A0564B8" w14:textId="77777777" w:rsidTr="0091387A">
        <w:tc>
          <w:tcPr>
            <w:tcW w:w="2313" w:type="dxa"/>
          </w:tcPr>
          <w:p w14:paraId="4EBAC2F0" w14:textId="4F895070"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11.9</w:t>
            </w:r>
          </w:p>
        </w:tc>
        <w:tc>
          <w:tcPr>
            <w:tcW w:w="6946" w:type="dxa"/>
            <w:gridSpan w:val="2"/>
          </w:tcPr>
          <w:p w14:paraId="6DD546AE" w14:textId="77777777" w:rsidR="00E17ABE" w:rsidRPr="002E4938" w:rsidRDefault="00E17ABE" w:rsidP="00E17ABE">
            <w:pPr>
              <w:spacing w:before="120" w:after="120"/>
              <w:jc w:val="both"/>
              <w:rPr>
                <w:rFonts w:ascii="Arial" w:hAnsi="Arial" w:cs="Arial"/>
                <w:sz w:val="18"/>
                <w:szCs w:val="18"/>
              </w:rPr>
            </w:pPr>
          </w:p>
        </w:tc>
      </w:tr>
      <w:tr w:rsidR="00E17ABE" w:rsidRPr="002E4938" w14:paraId="5E8C82F8" w14:textId="77777777" w:rsidTr="0091387A">
        <w:tc>
          <w:tcPr>
            <w:tcW w:w="2313" w:type="dxa"/>
          </w:tcPr>
          <w:p w14:paraId="28959503" w14:textId="61DFCB8D"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Potvrzení o splnění smlouvy</w:t>
            </w:r>
          </w:p>
        </w:tc>
        <w:tc>
          <w:tcPr>
            <w:tcW w:w="6946" w:type="dxa"/>
            <w:gridSpan w:val="2"/>
          </w:tcPr>
          <w:p w14:paraId="0D8265EA" w14:textId="0ADC8B5B" w:rsidR="00E17ABE" w:rsidRPr="002E4938" w:rsidRDefault="00E17ABE" w:rsidP="00E17ABE">
            <w:pPr>
              <w:spacing w:before="120" w:after="120"/>
              <w:jc w:val="both"/>
              <w:rPr>
                <w:rFonts w:ascii="Arial" w:hAnsi="Arial" w:cs="Arial"/>
                <w:sz w:val="18"/>
                <w:szCs w:val="18"/>
              </w:rPr>
            </w:pPr>
            <w:r w:rsidRPr="002E4938">
              <w:rPr>
                <w:rFonts w:ascii="Arial" w:hAnsi="Arial" w:cs="Arial"/>
                <w:sz w:val="18"/>
                <w:szCs w:val="18"/>
              </w:rPr>
              <w:t>Pod-článek 11.9 se odstraňuje bez náhrady.</w:t>
            </w:r>
          </w:p>
        </w:tc>
      </w:tr>
      <w:tr w:rsidR="00E17ABE" w:rsidRPr="002E4938" w14:paraId="3A5517CC" w14:textId="77777777" w:rsidTr="0091387A">
        <w:tc>
          <w:tcPr>
            <w:tcW w:w="2313" w:type="dxa"/>
          </w:tcPr>
          <w:p w14:paraId="54BCAABC" w14:textId="77777777" w:rsidR="00E17ABE" w:rsidRPr="002E4938" w:rsidRDefault="00E17ABE" w:rsidP="00E17ABE">
            <w:pPr>
              <w:spacing w:before="120" w:after="120"/>
              <w:rPr>
                <w:rFonts w:ascii="Arial" w:hAnsi="Arial" w:cs="Arial"/>
                <w:b/>
                <w:sz w:val="18"/>
                <w:szCs w:val="18"/>
              </w:rPr>
            </w:pPr>
          </w:p>
        </w:tc>
        <w:tc>
          <w:tcPr>
            <w:tcW w:w="6946" w:type="dxa"/>
            <w:gridSpan w:val="2"/>
          </w:tcPr>
          <w:p w14:paraId="64EEDB04" w14:textId="77777777" w:rsidR="00E17ABE" w:rsidRPr="002E4938" w:rsidRDefault="00E17ABE" w:rsidP="00E17ABE">
            <w:pPr>
              <w:spacing w:before="120" w:after="120"/>
              <w:jc w:val="both"/>
              <w:rPr>
                <w:rFonts w:ascii="Arial" w:hAnsi="Arial" w:cs="Arial"/>
                <w:sz w:val="18"/>
                <w:szCs w:val="18"/>
              </w:rPr>
            </w:pPr>
          </w:p>
        </w:tc>
      </w:tr>
      <w:tr w:rsidR="00E17ABE" w:rsidRPr="002E4938" w14:paraId="105D2ABD" w14:textId="77777777" w:rsidTr="0091387A">
        <w:tc>
          <w:tcPr>
            <w:tcW w:w="2313" w:type="dxa"/>
          </w:tcPr>
          <w:p w14:paraId="7DFFC941" w14:textId="7980738D"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11.10</w:t>
            </w:r>
          </w:p>
        </w:tc>
        <w:tc>
          <w:tcPr>
            <w:tcW w:w="6946" w:type="dxa"/>
            <w:gridSpan w:val="2"/>
          </w:tcPr>
          <w:p w14:paraId="58D8CDD4" w14:textId="77777777" w:rsidR="00E17ABE" w:rsidRPr="002E4938" w:rsidRDefault="00E17ABE" w:rsidP="00E17ABE">
            <w:pPr>
              <w:spacing w:before="120" w:after="120"/>
              <w:jc w:val="both"/>
              <w:rPr>
                <w:rFonts w:ascii="Arial" w:hAnsi="Arial" w:cs="Arial"/>
                <w:sz w:val="18"/>
                <w:szCs w:val="18"/>
              </w:rPr>
            </w:pPr>
          </w:p>
        </w:tc>
      </w:tr>
      <w:tr w:rsidR="00E17ABE" w:rsidRPr="002E4938" w14:paraId="7793BB2C" w14:textId="77777777" w:rsidTr="0091387A">
        <w:tc>
          <w:tcPr>
            <w:tcW w:w="2313" w:type="dxa"/>
          </w:tcPr>
          <w:p w14:paraId="0F41BDFA" w14:textId="4FDDF011" w:rsidR="00E17ABE" w:rsidRPr="002E4938" w:rsidRDefault="00E17ABE" w:rsidP="00E17ABE">
            <w:pPr>
              <w:spacing w:before="120" w:after="120"/>
              <w:rPr>
                <w:rFonts w:ascii="Arial" w:hAnsi="Arial" w:cs="Arial"/>
                <w:b/>
                <w:sz w:val="18"/>
                <w:szCs w:val="18"/>
              </w:rPr>
            </w:pPr>
            <w:r w:rsidRPr="002E4938">
              <w:rPr>
                <w:rFonts w:ascii="Arial" w:hAnsi="Arial" w:cs="Arial"/>
                <w:b/>
                <w:sz w:val="18"/>
                <w:szCs w:val="18"/>
              </w:rPr>
              <w:t>Nesplněné závazky</w:t>
            </w:r>
          </w:p>
        </w:tc>
        <w:tc>
          <w:tcPr>
            <w:tcW w:w="6946" w:type="dxa"/>
            <w:gridSpan w:val="2"/>
          </w:tcPr>
          <w:p w14:paraId="6821E67A" w14:textId="2F808D15" w:rsidR="00E17ABE" w:rsidRPr="002E4938" w:rsidRDefault="00D27E22" w:rsidP="00E17ABE">
            <w:pPr>
              <w:spacing w:before="120" w:after="120"/>
              <w:jc w:val="both"/>
              <w:rPr>
                <w:rFonts w:ascii="Arial" w:hAnsi="Arial" w:cs="Arial"/>
                <w:sz w:val="18"/>
                <w:szCs w:val="18"/>
              </w:rPr>
            </w:pPr>
            <w:r w:rsidRPr="002E4938">
              <w:rPr>
                <w:rFonts w:ascii="Arial" w:hAnsi="Arial" w:cs="Arial"/>
                <w:sz w:val="18"/>
                <w:szCs w:val="18"/>
              </w:rPr>
              <w:t>Pod-článek 11.10 se odstraňuje bez náhrady.</w:t>
            </w:r>
          </w:p>
        </w:tc>
      </w:tr>
      <w:tr w:rsidR="00BB1EFC" w:rsidRPr="002E4938" w14:paraId="5E207847" w14:textId="77777777" w:rsidTr="00D27E22">
        <w:tblPrEx>
          <w:tblLook w:val="04A0" w:firstRow="1" w:lastRow="0" w:firstColumn="1" w:lastColumn="0" w:noHBand="0" w:noVBand="1"/>
        </w:tblPrEx>
        <w:tc>
          <w:tcPr>
            <w:tcW w:w="2313" w:type="dxa"/>
          </w:tcPr>
          <w:p w14:paraId="6584B2F7" w14:textId="77777777" w:rsidR="00BB1EFC" w:rsidRPr="002E4938" w:rsidRDefault="00BB1EFC" w:rsidP="00477B9A">
            <w:pPr>
              <w:spacing w:before="120" w:after="120"/>
              <w:rPr>
                <w:rFonts w:ascii="Arial" w:hAnsi="Arial" w:cs="Arial"/>
                <w:b/>
                <w:sz w:val="18"/>
                <w:szCs w:val="18"/>
              </w:rPr>
            </w:pPr>
          </w:p>
        </w:tc>
        <w:tc>
          <w:tcPr>
            <w:tcW w:w="6946" w:type="dxa"/>
            <w:gridSpan w:val="2"/>
          </w:tcPr>
          <w:p w14:paraId="2ED28AB8" w14:textId="77777777" w:rsidR="00BB1EFC" w:rsidRPr="002E4938" w:rsidRDefault="00BB1EFC" w:rsidP="00477B9A">
            <w:pPr>
              <w:spacing w:before="120" w:after="120"/>
              <w:jc w:val="both"/>
              <w:rPr>
                <w:rFonts w:ascii="Arial" w:hAnsi="Arial" w:cs="Arial"/>
                <w:sz w:val="18"/>
                <w:szCs w:val="18"/>
              </w:rPr>
            </w:pPr>
          </w:p>
        </w:tc>
      </w:tr>
      <w:tr w:rsidR="00D27E22" w:rsidRPr="002E4938" w14:paraId="058B02E4" w14:textId="77777777" w:rsidTr="00D27E22">
        <w:tblPrEx>
          <w:tblLook w:val="04A0" w:firstRow="1" w:lastRow="0" w:firstColumn="1" w:lastColumn="0" w:noHBand="0" w:noVBand="1"/>
        </w:tblPrEx>
        <w:tc>
          <w:tcPr>
            <w:tcW w:w="2313" w:type="dxa"/>
          </w:tcPr>
          <w:p w14:paraId="5DD60965" w14:textId="5A0F19F7" w:rsidR="00D27E22" w:rsidRPr="002E4938" w:rsidRDefault="00D27E22" w:rsidP="00477B9A">
            <w:pPr>
              <w:spacing w:before="120" w:after="120"/>
              <w:rPr>
                <w:rFonts w:ascii="Arial" w:hAnsi="Arial" w:cs="Arial"/>
                <w:b/>
                <w:sz w:val="18"/>
                <w:szCs w:val="18"/>
              </w:rPr>
            </w:pPr>
            <w:r w:rsidRPr="002E4938">
              <w:rPr>
                <w:rFonts w:ascii="Arial" w:hAnsi="Arial" w:cs="Arial"/>
                <w:b/>
                <w:sz w:val="18"/>
                <w:szCs w:val="18"/>
              </w:rPr>
              <w:t>11.1</w:t>
            </w:r>
            <w:r w:rsidR="00BB1EFC" w:rsidRPr="002E4938">
              <w:rPr>
                <w:rFonts w:ascii="Arial" w:hAnsi="Arial" w:cs="Arial"/>
                <w:b/>
                <w:sz w:val="18"/>
                <w:szCs w:val="18"/>
              </w:rPr>
              <w:t>1</w:t>
            </w:r>
          </w:p>
        </w:tc>
        <w:tc>
          <w:tcPr>
            <w:tcW w:w="6946" w:type="dxa"/>
            <w:gridSpan w:val="2"/>
          </w:tcPr>
          <w:p w14:paraId="7733492C" w14:textId="77777777" w:rsidR="00D27E22" w:rsidRPr="002E4938" w:rsidRDefault="00D27E22" w:rsidP="00477B9A">
            <w:pPr>
              <w:spacing w:before="120" w:after="120"/>
              <w:jc w:val="both"/>
              <w:rPr>
                <w:rFonts w:ascii="Arial" w:hAnsi="Arial" w:cs="Arial"/>
                <w:sz w:val="18"/>
                <w:szCs w:val="18"/>
              </w:rPr>
            </w:pPr>
          </w:p>
        </w:tc>
      </w:tr>
      <w:tr w:rsidR="00D27E22" w:rsidRPr="002E4938" w14:paraId="69A0565D" w14:textId="77777777" w:rsidTr="00D27E22">
        <w:tblPrEx>
          <w:tblLook w:val="04A0" w:firstRow="1" w:lastRow="0" w:firstColumn="1" w:lastColumn="0" w:noHBand="0" w:noVBand="1"/>
        </w:tblPrEx>
        <w:tc>
          <w:tcPr>
            <w:tcW w:w="2313" w:type="dxa"/>
          </w:tcPr>
          <w:p w14:paraId="40FA9981" w14:textId="244034E1" w:rsidR="00D27E22" w:rsidRPr="002E4938" w:rsidRDefault="00BB1EFC" w:rsidP="00477B9A">
            <w:pPr>
              <w:spacing w:before="120" w:after="120"/>
              <w:rPr>
                <w:rFonts w:ascii="Arial" w:hAnsi="Arial" w:cs="Arial"/>
                <w:b/>
                <w:sz w:val="18"/>
                <w:szCs w:val="18"/>
              </w:rPr>
            </w:pPr>
            <w:r w:rsidRPr="002E4938">
              <w:rPr>
                <w:rFonts w:ascii="Arial" w:hAnsi="Arial" w:cs="Arial"/>
                <w:b/>
                <w:sz w:val="18"/>
                <w:szCs w:val="18"/>
              </w:rPr>
              <w:t>Úklid staveniště</w:t>
            </w:r>
          </w:p>
        </w:tc>
        <w:tc>
          <w:tcPr>
            <w:tcW w:w="6946" w:type="dxa"/>
            <w:gridSpan w:val="2"/>
          </w:tcPr>
          <w:p w14:paraId="2225077F" w14:textId="2B5E8478" w:rsidR="00BB1EFC" w:rsidRPr="002E4938" w:rsidRDefault="00BB1EFC" w:rsidP="00BB1EFC">
            <w:pPr>
              <w:spacing w:before="120" w:after="120"/>
              <w:jc w:val="both"/>
              <w:rPr>
                <w:rFonts w:ascii="Arial" w:hAnsi="Arial" w:cs="Arial"/>
                <w:sz w:val="18"/>
                <w:szCs w:val="18"/>
              </w:rPr>
            </w:pPr>
            <w:r w:rsidRPr="002E4938">
              <w:rPr>
                <w:rFonts w:ascii="Arial" w:hAnsi="Arial" w:cs="Arial"/>
                <w:sz w:val="18"/>
                <w:szCs w:val="18"/>
              </w:rPr>
              <w:t>V prvním odstavci Pod-článku 11.11 se odstraňují slova „Potvrzení o splnění smlouvy“ a nahrazují se slovy „Potvrzení o převzetí“.</w:t>
            </w:r>
          </w:p>
          <w:p w14:paraId="640CBFEA" w14:textId="77777777" w:rsidR="009E5002" w:rsidRPr="002E4938" w:rsidRDefault="009E5002" w:rsidP="00BB1EFC">
            <w:pPr>
              <w:spacing w:before="120" w:after="120"/>
              <w:jc w:val="both"/>
              <w:rPr>
                <w:rFonts w:ascii="Arial" w:hAnsi="Arial" w:cs="Arial"/>
                <w:sz w:val="18"/>
                <w:szCs w:val="18"/>
              </w:rPr>
            </w:pPr>
          </w:p>
          <w:p w14:paraId="68DFB7F0" w14:textId="6FE1F0A7" w:rsidR="00D27E22" w:rsidRPr="002E4938" w:rsidRDefault="00BB1EFC" w:rsidP="00BB1EFC">
            <w:pPr>
              <w:spacing w:before="120" w:after="120"/>
              <w:jc w:val="both"/>
              <w:rPr>
                <w:rFonts w:ascii="Arial" w:hAnsi="Arial" w:cs="Arial"/>
                <w:sz w:val="18"/>
                <w:szCs w:val="18"/>
              </w:rPr>
            </w:pPr>
            <w:r w:rsidRPr="002E4938">
              <w:rPr>
                <w:rFonts w:ascii="Arial" w:hAnsi="Arial" w:cs="Arial"/>
                <w:sz w:val="18"/>
                <w:szCs w:val="18"/>
              </w:rPr>
              <w:t>V druhém odstavci Pod-článku 11.11 se odstraňují slova „28 dnů“ a nahrazují se slovy „čtyř (4) kalendářních měsíců“, dále se odstraňují slova „Potvrzení o splnění smlouvy“ a nahrazují se slovy „Potvrzení o převzetí“.</w:t>
            </w:r>
          </w:p>
        </w:tc>
      </w:tr>
    </w:tbl>
    <w:p w14:paraId="285B5EBA" w14:textId="47643D85" w:rsidR="00C515B4" w:rsidRPr="002E4938" w:rsidRDefault="00C515B4"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09952" behindDoc="1" locked="0" layoutInCell="1" allowOverlap="1" wp14:anchorId="204A1469" wp14:editId="78F99F9F">
                <wp:simplePos x="0" y="0"/>
                <wp:positionH relativeFrom="margin">
                  <wp:posOffset>595630</wp:posOffset>
                </wp:positionH>
                <wp:positionV relativeFrom="paragraph">
                  <wp:posOffset>-404495</wp:posOffset>
                </wp:positionV>
                <wp:extent cx="876300" cy="800100"/>
                <wp:effectExtent l="0" t="0" r="0" b="0"/>
                <wp:wrapNone/>
                <wp:docPr id="19"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27F7D4" w14:textId="57E9E76E" w:rsidR="00FB6371" w:rsidRPr="00130C1A" w:rsidRDefault="00FB6371" w:rsidP="00C515B4">
                            <w:pPr>
                              <w:spacing w:before="60"/>
                              <w:rPr>
                                <w:rFonts w:ascii="Arial" w:hAnsi="Arial" w:cs="Arial"/>
                                <w:color w:val="999999"/>
                                <w:sz w:val="96"/>
                                <w:szCs w:val="96"/>
                              </w:rPr>
                            </w:pPr>
                            <w:r>
                              <w:rPr>
                                <w:rFonts w:ascii="Arial" w:hAnsi="Arial" w:cs="Arial"/>
                                <w:color w:val="999999"/>
                                <w:sz w:val="96"/>
                                <w:szCs w:val="96"/>
                              </w:rPr>
                              <w:t>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4A1469" id="_x0000_s1041" type="#_x0000_t202" style="position:absolute;left:0;text-align:left;margin-left:46.9pt;margin-top:-31.85pt;width:69pt;height:63pt;z-index:-251606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" stroked="f">
                <v:textbox>
                  <w:txbxContent>
                    <w:p w14:paraId="5027F7D4" w14:textId="57E9E76E" w:rsidR="00FB6371" w:rsidRPr="00130C1A" w:rsidRDefault="00FB6371" w:rsidP="00C515B4">
                      <w:pPr>
                        <w:spacing w:before="60"/>
                        <w:rPr>
                          <w:rFonts w:ascii="Arial" w:hAnsi="Arial" w:cs="Arial"/>
                          <w:color w:val="999999"/>
                          <w:sz w:val="96"/>
                          <w:szCs w:val="96"/>
                        </w:rPr>
                      </w:pPr>
                      <w:r>
                        <w:rPr>
                          <w:rFonts w:ascii="Arial" w:hAnsi="Arial" w:cs="Arial"/>
                          <w:color w:val="999999"/>
                          <w:sz w:val="96"/>
                          <w:szCs w:val="96"/>
                        </w:rPr>
                        <w:t>12</w:t>
                      </w:r>
                    </w:p>
                  </w:txbxContent>
                </v:textbox>
                <w10:wrap anchorx="margin"/>
              </v:shape>
            </w:pict>
          </mc:Fallback>
        </mc:AlternateContent>
      </w:r>
      <w:r w:rsidRPr="002E4938">
        <w:rPr>
          <w:rFonts w:ascii="Arial" w:hAnsi="Arial" w:cs="Arial"/>
          <w:b/>
          <w:noProof/>
          <w:sz w:val="28"/>
          <w:szCs w:val="28"/>
          <w:lang w:eastAsia="cs-CZ"/>
        </w:rPr>
        <w:t>Měření a oceňování</w:t>
      </w:r>
    </w:p>
    <w:p w14:paraId="544DCFD3" w14:textId="77777777" w:rsidR="00C515B4" w:rsidRPr="002E4938" w:rsidRDefault="00C515B4" w:rsidP="0091387A">
      <w:pPr>
        <w:spacing w:before="120" w:after="120"/>
        <w:jc w:val="both"/>
        <w:rPr>
          <w:rFonts w:ascii="Arial" w:hAnsi="Arial" w:cs="Arial"/>
          <w:b/>
          <w:caps/>
          <w:sz w:val="28"/>
          <w:szCs w:val="22"/>
        </w:rPr>
      </w:pPr>
    </w:p>
    <w:p w14:paraId="482AABB7" w14:textId="77777777" w:rsidR="00C515B4" w:rsidRPr="002E4938" w:rsidRDefault="00C515B4"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C515B4" w:rsidRPr="002E4938" w14:paraId="48CC88AC" w14:textId="77777777" w:rsidTr="0091387A">
        <w:tc>
          <w:tcPr>
            <w:tcW w:w="2313" w:type="dxa"/>
          </w:tcPr>
          <w:p w14:paraId="280A720F" w14:textId="0D6E584A" w:rsidR="00C515B4" w:rsidRPr="002E4938" w:rsidRDefault="00A77700" w:rsidP="0091387A">
            <w:pPr>
              <w:spacing w:before="120" w:after="120"/>
              <w:jc w:val="both"/>
              <w:rPr>
                <w:rFonts w:ascii="Arial" w:hAnsi="Arial" w:cs="Arial"/>
                <w:b/>
                <w:sz w:val="18"/>
                <w:szCs w:val="18"/>
              </w:rPr>
            </w:pPr>
            <w:r w:rsidRPr="002E4938">
              <w:rPr>
                <w:rFonts w:ascii="Arial" w:hAnsi="Arial" w:cs="Arial"/>
                <w:b/>
                <w:sz w:val="18"/>
                <w:szCs w:val="18"/>
              </w:rPr>
              <w:t>12.1</w:t>
            </w:r>
          </w:p>
        </w:tc>
        <w:tc>
          <w:tcPr>
            <w:tcW w:w="992" w:type="dxa"/>
          </w:tcPr>
          <w:p w14:paraId="33C6767A" w14:textId="77777777" w:rsidR="00C515B4" w:rsidRPr="002E4938" w:rsidRDefault="00C515B4" w:rsidP="0091387A">
            <w:pPr>
              <w:spacing w:before="120" w:after="120"/>
              <w:jc w:val="both"/>
              <w:rPr>
                <w:rFonts w:ascii="Arial" w:hAnsi="Arial" w:cs="Arial"/>
                <w:sz w:val="18"/>
                <w:szCs w:val="18"/>
              </w:rPr>
            </w:pPr>
          </w:p>
        </w:tc>
        <w:tc>
          <w:tcPr>
            <w:tcW w:w="5954" w:type="dxa"/>
          </w:tcPr>
          <w:p w14:paraId="5FBBF5AB" w14:textId="77777777" w:rsidR="00C515B4" w:rsidRPr="002E4938" w:rsidRDefault="00C515B4" w:rsidP="0091387A">
            <w:pPr>
              <w:spacing w:before="120" w:after="120"/>
              <w:jc w:val="both"/>
              <w:rPr>
                <w:rFonts w:ascii="Arial" w:hAnsi="Arial" w:cs="Arial"/>
                <w:sz w:val="18"/>
                <w:szCs w:val="18"/>
              </w:rPr>
            </w:pPr>
          </w:p>
        </w:tc>
      </w:tr>
      <w:tr w:rsidR="00C515B4" w:rsidRPr="002E4938" w14:paraId="1E7E0326" w14:textId="77777777" w:rsidTr="0091387A">
        <w:tc>
          <w:tcPr>
            <w:tcW w:w="2313" w:type="dxa"/>
          </w:tcPr>
          <w:p w14:paraId="69A4095F" w14:textId="532A7E26" w:rsidR="00C515B4" w:rsidRPr="002E4938" w:rsidRDefault="00215094" w:rsidP="0091387A">
            <w:pPr>
              <w:spacing w:before="120" w:after="120"/>
              <w:rPr>
                <w:rFonts w:ascii="Arial" w:hAnsi="Arial" w:cs="Arial"/>
                <w:b/>
                <w:sz w:val="18"/>
                <w:szCs w:val="18"/>
              </w:rPr>
            </w:pPr>
            <w:r w:rsidRPr="002E4938">
              <w:rPr>
                <w:rFonts w:ascii="Arial" w:hAnsi="Arial" w:cs="Arial"/>
                <w:b/>
                <w:sz w:val="18"/>
                <w:szCs w:val="18"/>
              </w:rPr>
              <w:t xml:space="preserve">Měření </w:t>
            </w:r>
            <w:r w:rsidR="00A77700" w:rsidRPr="002E4938">
              <w:rPr>
                <w:rFonts w:ascii="Arial" w:hAnsi="Arial" w:cs="Arial"/>
                <w:b/>
                <w:sz w:val="18"/>
                <w:szCs w:val="18"/>
              </w:rPr>
              <w:t>díla</w:t>
            </w:r>
          </w:p>
        </w:tc>
        <w:tc>
          <w:tcPr>
            <w:tcW w:w="6946" w:type="dxa"/>
            <w:gridSpan w:val="2"/>
          </w:tcPr>
          <w:p w14:paraId="0ADD6EEB" w14:textId="4ECC0981" w:rsidR="007F4038" w:rsidRDefault="007F4038" w:rsidP="0091387A">
            <w:pPr>
              <w:spacing w:before="120" w:after="120"/>
              <w:jc w:val="both"/>
              <w:rPr>
                <w:rFonts w:ascii="Arial" w:hAnsi="Arial" w:cs="Arial"/>
                <w:sz w:val="18"/>
                <w:szCs w:val="18"/>
              </w:rPr>
            </w:pPr>
            <w:r w:rsidRPr="002E4938">
              <w:rPr>
                <w:rFonts w:ascii="Arial" w:hAnsi="Arial" w:cs="Arial"/>
                <w:sz w:val="18"/>
                <w:szCs w:val="18"/>
              </w:rPr>
              <w:t xml:space="preserve">V </w:t>
            </w:r>
            <w:r w:rsidR="008B29B2" w:rsidRPr="002E4938">
              <w:rPr>
                <w:rFonts w:ascii="Arial" w:hAnsi="Arial" w:cs="Arial"/>
                <w:sz w:val="18"/>
                <w:szCs w:val="18"/>
              </w:rPr>
              <w:t>druhém</w:t>
            </w:r>
            <w:r w:rsidRPr="002E4938">
              <w:rPr>
                <w:rFonts w:ascii="Arial" w:hAnsi="Arial" w:cs="Arial"/>
                <w:sz w:val="18"/>
                <w:szCs w:val="18"/>
              </w:rPr>
              <w:t xml:space="preserve"> odstavci Pod-článku 12.1 se slova „</w:t>
            </w:r>
            <w:r w:rsidRPr="002E4938">
              <w:rPr>
                <w:rFonts w:ascii="Arial" w:hAnsi="Arial" w:cs="Arial"/>
                <w:i/>
                <w:sz w:val="18"/>
                <w:szCs w:val="18"/>
              </w:rPr>
              <w:t>o tom dát přiměřeným způsobem oznámení</w:t>
            </w:r>
            <w:r w:rsidRPr="002E4938">
              <w:rPr>
                <w:rFonts w:ascii="Arial" w:hAnsi="Arial" w:cs="Arial"/>
                <w:sz w:val="18"/>
                <w:szCs w:val="18"/>
              </w:rPr>
              <w:t>“ nahrazují slovy: „</w:t>
            </w:r>
            <w:r w:rsidRPr="002E4938">
              <w:rPr>
                <w:rFonts w:ascii="Arial" w:hAnsi="Arial" w:cs="Arial"/>
                <w:i/>
                <w:sz w:val="18"/>
                <w:szCs w:val="18"/>
              </w:rPr>
              <w:t>dát nejméně 3 dny předem oznámení“</w:t>
            </w:r>
            <w:r w:rsidRPr="002E4938">
              <w:rPr>
                <w:rFonts w:ascii="Arial" w:hAnsi="Arial" w:cs="Arial"/>
                <w:sz w:val="18"/>
                <w:szCs w:val="18"/>
              </w:rPr>
              <w:t>.</w:t>
            </w:r>
          </w:p>
          <w:p w14:paraId="0372FBAE" w14:textId="77777777" w:rsidR="004F3357" w:rsidRDefault="004F3357" w:rsidP="0091387A">
            <w:pPr>
              <w:spacing w:before="120" w:after="120"/>
              <w:jc w:val="both"/>
              <w:rPr>
                <w:rFonts w:ascii="Arial" w:hAnsi="Arial" w:cs="Arial"/>
                <w:sz w:val="18"/>
                <w:szCs w:val="18"/>
              </w:rPr>
            </w:pPr>
          </w:p>
          <w:p w14:paraId="4BA08742" w14:textId="111E09F4" w:rsidR="004F3357" w:rsidRDefault="004F3357" w:rsidP="0091387A">
            <w:pPr>
              <w:spacing w:before="120" w:after="120"/>
              <w:jc w:val="both"/>
              <w:rPr>
                <w:rFonts w:ascii="Arial" w:hAnsi="Arial" w:cs="Arial"/>
                <w:sz w:val="18"/>
                <w:szCs w:val="18"/>
              </w:rPr>
            </w:pPr>
            <w:r w:rsidRPr="002E4938">
              <w:rPr>
                <w:rFonts w:ascii="Arial" w:hAnsi="Arial" w:cs="Arial"/>
                <w:sz w:val="18"/>
                <w:szCs w:val="18"/>
              </w:rPr>
              <w:t>Na konec Pod-článku 12.</w:t>
            </w:r>
            <w:r>
              <w:rPr>
                <w:rFonts w:ascii="Arial" w:hAnsi="Arial" w:cs="Arial"/>
                <w:sz w:val="18"/>
                <w:szCs w:val="18"/>
              </w:rPr>
              <w:t>1</w:t>
            </w:r>
            <w:r w:rsidRPr="002E4938">
              <w:rPr>
                <w:rFonts w:ascii="Arial" w:hAnsi="Arial" w:cs="Arial"/>
                <w:sz w:val="18"/>
                <w:szCs w:val="18"/>
              </w:rPr>
              <w:t xml:space="preserve"> se přidáv</w:t>
            </w:r>
            <w:r>
              <w:rPr>
                <w:rFonts w:ascii="Arial" w:hAnsi="Arial" w:cs="Arial"/>
                <w:sz w:val="18"/>
                <w:szCs w:val="18"/>
              </w:rPr>
              <w:t>á</w:t>
            </w:r>
            <w:r w:rsidRPr="002E4938">
              <w:rPr>
                <w:rFonts w:ascii="Arial" w:hAnsi="Arial" w:cs="Arial"/>
                <w:sz w:val="18"/>
                <w:szCs w:val="18"/>
              </w:rPr>
              <w:t xml:space="preserve"> odstav</w:t>
            </w:r>
            <w:r>
              <w:rPr>
                <w:rFonts w:ascii="Arial" w:hAnsi="Arial" w:cs="Arial"/>
                <w:sz w:val="18"/>
                <w:szCs w:val="18"/>
              </w:rPr>
              <w:t>ec:</w:t>
            </w:r>
          </w:p>
          <w:p w14:paraId="069508C4" w14:textId="5A4C1AE0" w:rsidR="004F3357" w:rsidRPr="002E4938" w:rsidRDefault="004F3357" w:rsidP="0091387A">
            <w:pPr>
              <w:spacing w:before="120" w:after="120"/>
              <w:jc w:val="both"/>
              <w:rPr>
                <w:rFonts w:ascii="Arial" w:hAnsi="Arial" w:cs="Arial"/>
                <w:sz w:val="18"/>
                <w:szCs w:val="18"/>
              </w:rPr>
            </w:pPr>
            <w:r w:rsidRPr="004F3357">
              <w:rPr>
                <w:rFonts w:ascii="Arial" w:hAnsi="Arial" w:cs="Arial"/>
                <w:sz w:val="18"/>
                <w:szCs w:val="18"/>
              </w:rPr>
              <w:t>„Doměření množství položky ve Výkazu výměr podle tohoto Článku, jejíž množství nebylo předmětem Variace podle Článku 13, je vyhrazenou změnou závazku v souladu s ustanovením § 100 odst. 1 a § 222 odst. 2 zákona č. 134/2016 Sb., o zadávání veřejných zakázek."</w:t>
            </w:r>
          </w:p>
        </w:tc>
      </w:tr>
      <w:tr w:rsidR="00C515B4" w:rsidRPr="002E4938" w14:paraId="149477EA" w14:textId="77777777" w:rsidTr="0091387A">
        <w:tc>
          <w:tcPr>
            <w:tcW w:w="2313" w:type="dxa"/>
          </w:tcPr>
          <w:p w14:paraId="634B8844" w14:textId="77777777" w:rsidR="00C515B4" w:rsidRPr="002E4938" w:rsidRDefault="00C515B4" w:rsidP="0091387A">
            <w:pPr>
              <w:spacing w:before="120" w:after="120"/>
              <w:rPr>
                <w:rFonts w:ascii="Arial" w:hAnsi="Arial" w:cs="Arial"/>
                <w:b/>
                <w:sz w:val="18"/>
                <w:szCs w:val="18"/>
              </w:rPr>
            </w:pPr>
          </w:p>
        </w:tc>
        <w:tc>
          <w:tcPr>
            <w:tcW w:w="6946" w:type="dxa"/>
            <w:gridSpan w:val="2"/>
          </w:tcPr>
          <w:p w14:paraId="63B79322" w14:textId="77777777" w:rsidR="00C515B4" w:rsidRPr="002E4938" w:rsidRDefault="00C515B4" w:rsidP="0091387A">
            <w:pPr>
              <w:spacing w:before="120" w:after="120"/>
              <w:jc w:val="both"/>
              <w:rPr>
                <w:rFonts w:ascii="Arial" w:hAnsi="Arial" w:cs="Arial"/>
                <w:sz w:val="18"/>
                <w:szCs w:val="18"/>
              </w:rPr>
            </w:pPr>
          </w:p>
        </w:tc>
      </w:tr>
      <w:tr w:rsidR="00C515B4" w:rsidRPr="002E4938" w14:paraId="3A5CB4B1" w14:textId="77777777" w:rsidTr="0091387A">
        <w:tc>
          <w:tcPr>
            <w:tcW w:w="2313" w:type="dxa"/>
          </w:tcPr>
          <w:p w14:paraId="1EC90974" w14:textId="600E5BDB" w:rsidR="00C515B4" w:rsidRPr="002E4938" w:rsidRDefault="007F4038" w:rsidP="0091387A">
            <w:pPr>
              <w:spacing w:before="120" w:after="120"/>
              <w:rPr>
                <w:rFonts w:ascii="Arial" w:hAnsi="Arial" w:cs="Arial"/>
                <w:b/>
                <w:sz w:val="18"/>
                <w:szCs w:val="18"/>
              </w:rPr>
            </w:pPr>
            <w:r w:rsidRPr="002E4938">
              <w:rPr>
                <w:rFonts w:ascii="Arial" w:hAnsi="Arial" w:cs="Arial"/>
                <w:b/>
                <w:sz w:val="18"/>
                <w:szCs w:val="18"/>
              </w:rPr>
              <w:t>12.2</w:t>
            </w:r>
          </w:p>
        </w:tc>
        <w:tc>
          <w:tcPr>
            <w:tcW w:w="6946" w:type="dxa"/>
            <w:gridSpan w:val="2"/>
          </w:tcPr>
          <w:p w14:paraId="217C5885" w14:textId="77777777" w:rsidR="00C515B4" w:rsidRPr="002E4938" w:rsidRDefault="00C515B4" w:rsidP="0091387A">
            <w:pPr>
              <w:spacing w:before="120" w:after="120"/>
              <w:jc w:val="both"/>
              <w:rPr>
                <w:rFonts w:ascii="Arial" w:hAnsi="Arial" w:cs="Arial"/>
                <w:sz w:val="18"/>
                <w:szCs w:val="18"/>
              </w:rPr>
            </w:pPr>
          </w:p>
        </w:tc>
      </w:tr>
      <w:tr w:rsidR="00C515B4" w:rsidRPr="002E4938" w14:paraId="627CCF53" w14:textId="77777777" w:rsidTr="0091387A">
        <w:tc>
          <w:tcPr>
            <w:tcW w:w="2313" w:type="dxa"/>
          </w:tcPr>
          <w:p w14:paraId="118CC3FE" w14:textId="54CDE1D8" w:rsidR="00C515B4" w:rsidRPr="002E4938" w:rsidRDefault="00215094" w:rsidP="0091387A">
            <w:pPr>
              <w:spacing w:before="120" w:after="120"/>
              <w:rPr>
                <w:rFonts w:ascii="Arial" w:hAnsi="Arial" w:cs="Arial"/>
                <w:b/>
                <w:sz w:val="18"/>
                <w:szCs w:val="18"/>
              </w:rPr>
            </w:pPr>
            <w:r w:rsidRPr="002E4938">
              <w:rPr>
                <w:rFonts w:ascii="Arial" w:hAnsi="Arial" w:cs="Arial"/>
                <w:b/>
                <w:sz w:val="18"/>
                <w:szCs w:val="18"/>
              </w:rPr>
              <w:t xml:space="preserve">Metoda </w:t>
            </w:r>
            <w:r w:rsidR="007F4038" w:rsidRPr="002E4938">
              <w:rPr>
                <w:rFonts w:ascii="Arial" w:hAnsi="Arial" w:cs="Arial"/>
                <w:b/>
                <w:sz w:val="18"/>
                <w:szCs w:val="18"/>
              </w:rPr>
              <w:t>měření</w:t>
            </w:r>
          </w:p>
        </w:tc>
        <w:tc>
          <w:tcPr>
            <w:tcW w:w="6946" w:type="dxa"/>
            <w:gridSpan w:val="2"/>
          </w:tcPr>
          <w:p w14:paraId="12BA74B9" w14:textId="77777777" w:rsidR="00DF7CB5" w:rsidRPr="002E4938" w:rsidRDefault="00DF7CB5" w:rsidP="0091387A">
            <w:pPr>
              <w:spacing w:before="120" w:after="120"/>
              <w:jc w:val="both"/>
              <w:rPr>
                <w:rFonts w:ascii="Arial" w:hAnsi="Arial" w:cs="Arial"/>
                <w:sz w:val="18"/>
                <w:szCs w:val="18"/>
              </w:rPr>
            </w:pPr>
            <w:r w:rsidRPr="002E4938">
              <w:rPr>
                <w:rFonts w:ascii="Arial" w:hAnsi="Arial" w:cs="Arial"/>
                <w:sz w:val="18"/>
                <w:szCs w:val="18"/>
              </w:rPr>
              <w:t>Na konec Pod-článku 12.2 se přidávají odstavce:</w:t>
            </w:r>
          </w:p>
          <w:p w14:paraId="3399B6E3" w14:textId="69EE9C0E" w:rsidR="00C515B4" w:rsidRPr="002E4938" w:rsidRDefault="00DF7CB5" w:rsidP="0091387A">
            <w:pPr>
              <w:spacing w:before="120" w:after="120"/>
              <w:jc w:val="both"/>
              <w:rPr>
                <w:rFonts w:ascii="Arial" w:hAnsi="Arial" w:cs="Arial"/>
                <w:sz w:val="18"/>
                <w:szCs w:val="18"/>
              </w:rPr>
            </w:pPr>
            <w:r w:rsidRPr="002E4938">
              <w:rPr>
                <w:rFonts w:ascii="Arial" w:hAnsi="Arial" w:cs="Arial"/>
                <w:sz w:val="18"/>
                <w:szCs w:val="18"/>
              </w:rPr>
              <w:t>„Všechna měření podle Pod-článku 12.1 musí být prováděna certifikovanými měřidly. Délková měření mohou být provedena oprávněným geodetem. Naměřené hodnoty budou uvedeny v Záznamu z</w:t>
            </w:r>
            <w:r w:rsidR="009A4C0C" w:rsidRPr="002E4938">
              <w:rPr>
                <w:rFonts w:ascii="Arial" w:hAnsi="Arial" w:cs="Arial"/>
                <w:sz w:val="18"/>
                <w:szCs w:val="18"/>
              </w:rPr>
              <w:t> </w:t>
            </w:r>
            <w:r w:rsidRPr="002E4938">
              <w:rPr>
                <w:rFonts w:ascii="Arial" w:hAnsi="Arial" w:cs="Arial"/>
                <w:sz w:val="18"/>
                <w:szCs w:val="18"/>
              </w:rPr>
              <w:t>měření</w:t>
            </w:r>
            <w:r w:rsidR="009A4C0C" w:rsidRPr="002E4938">
              <w:rPr>
                <w:rFonts w:ascii="Arial" w:hAnsi="Arial" w:cs="Arial"/>
                <w:sz w:val="18"/>
                <w:szCs w:val="18"/>
              </w:rPr>
              <w:t>.</w:t>
            </w:r>
          </w:p>
          <w:p w14:paraId="2B09F5C9" w14:textId="77777777" w:rsidR="00DF7CB5" w:rsidRPr="002E4938" w:rsidRDefault="00DF7CB5" w:rsidP="0091387A">
            <w:pPr>
              <w:spacing w:before="120" w:after="120"/>
              <w:jc w:val="both"/>
              <w:rPr>
                <w:rFonts w:ascii="Arial" w:hAnsi="Arial" w:cs="Arial"/>
                <w:sz w:val="18"/>
                <w:szCs w:val="18"/>
              </w:rPr>
            </w:pPr>
          </w:p>
          <w:p w14:paraId="60637498" w14:textId="5B5074C9" w:rsidR="00DF7CB5" w:rsidRPr="002E4938" w:rsidRDefault="00DF7CB5" w:rsidP="0091387A">
            <w:pPr>
              <w:spacing w:before="120" w:after="120"/>
              <w:jc w:val="both"/>
              <w:rPr>
                <w:rFonts w:ascii="Arial" w:hAnsi="Arial" w:cs="Arial"/>
                <w:sz w:val="18"/>
                <w:szCs w:val="18"/>
              </w:rPr>
            </w:pPr>
            <w:r w:rsidRPr="002E4938">
              <w:rPr>
                <w:rFonts w:ascii="Arial" w:hAnsi="Arial" w:cs="Arial"/>
                <w:sz w:val="18"/>
                <w:szCs w:val="18"/>
              </w:rPr>
              <w:t xml:space="preserve">Za účelem vydání </w:t>
            </w:r>
            <w:r w:rsidR="000A2DDB">
              <w:rPr>
                <w:rFonts w:ascii="Arial" w:hAnsi="Arial" w:cs="Arial"/>
                <w:sz w:val="18"/>
                <w:szCs w:val="18"/>
              </w:rPr>
              <w:t>P</w:t>
            </w:r>
            <w:r w:rsidR="00215094" w:rsidRPr="002E4938">
              <w:rPr>
                <w:rFonts w:ascii="Arial" w:hAnsi="Arial" w:cs="Arial"/>
                <w:sz w:val="18"/>
                <w:szCs w:val="18"/>
              </w:rPr>
              <w:t xml:space="preserve">otvrzení </w:t>
            </w:r>
            <w:r w:rsidRPr="002E4938">
              <w:rPr>
                <w:rFonts w:ascii="Arial" w:hAnsi="Arial" w:cs="Arial"/>
                <w:sz w:val="18"/>
                <w:szCs w:val="18"/>
              </w:rPr>
              <w:t>průběžné platby za Technologické zařízení, Materiál či práci dodané</w:t>
            </w:r>
            <w:r w:rsidR="009A4C0C" w:rsidRPr="002E4938">
              <w:rPr>
                <w:rFonts w:ascii="Arial" w:hAnsi="Arial" w:cs="Arial"/>
                <w:sz w:val="18"/>
                <w:szCs w:val="18"/>
              </w:rPr>
              <w:t xml:space="preserve"> </w:t>
            </w:r>
            <w:r w:rsidRPr="002E4938">
              <w:rPr>
                <w:rFonts w:ascii="Arial" w:hAnsi="Arial" w:cs="Arial"/>
                <w:sz w:val="18"/>
                <w:szCs w:val="18"/>
              </w:rPr>
              <w:t>/ provedené nad rámec Výkaz výměr je Zhotovitel povinen provést, či zajistit, geometrické zaměření, které představuje doklad o skutečně dodaném Technologickém zařízení, Materiálu nebo provedené práci a bude předloženo jako podpůrný dokument k Vyúčtování.“</w:t>
            </w:r>
          </w:p>
        </w:tc>
      </w:tr>
      <w:tr w:rsidR="00C515B4" w:rsidRPr="002E4938" w14:paraId="549423AE" w14:textId="77777777" w:rsidTr="0091387A">
        <w:tc>
          <w:tcPr>
            <w:tcW w:w="2313" w:type="dxa"/>
          </w:tcPr>
          <w:p w14:paraId="692A7ECA" w14:textId="77777777" w:rsidR="00C515B4" w:rsidRPr="002E4938" w:rsidRDefault="00C515B4" w:rsidP="0091387A">
            <w:pPr>
              <w:spacing w:before="120" w:after="120"/>
              <w:rPr>
                <w:rFonts w:ascii="Arial" w:hAnsi="Arial" w:cs="Arial"/>
                <w:b/>
                <w:sz w:val="18"/>
                <w:szCs w:val="18"/>
              </w:rPr>
            </w:pPr>
          </w:p>
        </w:tc>
        <w:tc>
          <w:tcPr>
            <w:tcW w:w="6946" w:type="dxa"/>
            <w:gridSpan w:val="2"/>
          </w:tcPr>
          <w:p w14:paraId="1E4EEAD8" w14:textId="77777777" w:rsidR="00C515B4" w:rsidRPr="002E4938" w:rsidRDefault="00C515B4" w:rsidP="0091387A">
            <w:pPr>
              <w:spacing w:before="120" w:after="120"/>
              <w:jc w:val="both"/>
              <w:rPr>
                <w:rFonts w:ascii="Arial" w:hAnsi="Arial" w:cs="Arial"/>
                <w:sz w:val="18"/>
                <w:szCs w:val="18"/>
              </w:rPr>
            </w:pPr>
          </w:p>
        </w:tc>
      </w:tr>
      <w:tr w:rsidR="00C515B4" w:rsidRPr="002E4938" w14:paraId="29B679E9" w14:textId="77777777" w:rsidTr="0091387A">
        <w:tc>
          <w:tcPr>
            <w:tcW w:w="2313" w:type="dxa"/>
          </w:tcPr>
          <w:p w14:paraId="5229A16D" w14:textId="0652E478" w:rsidR="00C515B4" w:rsidRPr="002E4938" w:rsidRDefault="00DF7CB5" w:rsidP="0091387A">
            <w:pPr>
              <w:spacing w:before="120" w:after="120"/>
              <w:rPr>
                <w:rFonts w:ascii="Arial" w:hAnsi="Arial" w:cs="Arial"/>
                <w:b/>
                <w:sz w:val="18"/>
                <w:szCs w:val="18"/>
              </w:rPr>
            </w:pPr>
            <w:r w:rsidRPr="002E4938">
              <w:rPr>
                <w:rFonts w:ascii="Arial" w:hAnsi="Arial" w:cs="Arial"/>
                <w:b/>
                <w:sz w:val="18"/>
                <w:szCs w:val="18"/>
              </w:rPr>
              <w:t>12.3</w:t>
            </w:r>
          </w:p>
        </w:tc>
        <w:tc>
          <w:tcPr>
            <w:tcW w:w="6946" w:type="dxa"/>
            <w:gridSpan w:val="2"/>
          </w:tcPr>
          <w:p w14:paraId="2222BCEC" w14:textId="77777777" w:rsidR="00C515B4" w:rsidRPr="002E4938" w:rsidRDefault="00C515B4" w:rsidP="0091387A">
            <w:pPr>
              <w:spacing w:before="120" w:after="120"/>
              <w:jc w:val="both"/>
              <w:rPr>
                <w:rFonts w:ascii="Arial" w:hAnsi="Arial" w:cs="Arial"/>
                <w:sz w:val="18"/>
                <w:szCs w:val="18"/>
              </w:rPr>
            </w:pPr>
          </w:p>
        </w:tc>
      </w:tr>
      <w:tr w:rsidR="00C515B4" w:rsidRPr="002E4938" w14:paraId="4A19581C" w14:textId="77777777" w:rsidTr="0091387A">
        <w:tc>
          <w:tcPr>
            <w:tcW w:w="2313" w:type="dxa"/>
          </w:tcPr>
          <w:p w14:paraId="586FA0C2" w14:textId="257EBDFE" w:rsidR="00C515B4" w:rsidRPr="002E4938" w:rsidRDefault="00EC2C56" w:rsidP="0091387A">
            <w:pPr>
              <w:spacing w:before="120" w:after="120"/>
              <w:rPr>
                <w:rFonts w:ascii="Arial" w:hAnsi="Arial" w:cs="Arial"/>
                <w:b/>
                <w:sz w:val="18"/>
                <w:szCs w:val="18"/>
              </w:rPr>
            </w:pPr>
            <w:r w:rsidRPr="002E4938">
              <w:rPr>
                <w:rFonts w:ascii="Arial" w:hAnsi="Arial" w:cs="Arial"/>
                <w:b/>
                <w:sz w:val="18"/>
                <w:szCs w:val="18"/>
              </w:rPr>
              <w:t>Oceňování</w:t>
            </w:r>
          </w:p>
        </w:tc>
        <w:tc>
          <w:tcPr>
            <w:tcW w:w="6946" w:type="dxa"/>
            <w:gridSpan w:val="2"/>
          </w:tcPr>
          <w:p w14:paraId="524E5657" w14:textId="77777777" w:rsidR="00DF7CB5" w:rsidRPr="002E4938" w:rsidRDefault="00DF7CB5" w:rsidP="0091387A">
            <w:pPr>
              <w:spacing w:before="120" w:after="120"/>
              <w:jc w:val="both"/>
              <w:rPr>
                <w:rFonts w:ascii="Arial" w:hAnsi="Arial" w:cs="Arial"/>
                <w:sz w:val="18"/>
                <w:szCs w:val="18"/>
              </w:rPr>
            </w:pPr>
            <w:r w:rsidRPr="002E4938">
              <w:rPr>
                <w:rFonts w:ascii="Arial" w:hAnsi="Arial" w:cs="Arial"/>
                <w:sz w:val="18"/>
                <w:szCs w:val="18"/>
              </w:rPr>
              <w:t>Druhý a třetí odstavec v Pod-článku 12.3 se nahrazují se následujícím odstavcem:</w:t>
            </w:r>
          </w:p>
          <w:p w14:paraId="0977B0A2" w14:textId="600B85AB" w:rsidR="00DF7CB5" w:rsidRPr="002E4938" w:rsidRDefault="00DF7CB5" w:rsidP="0091387A">
            <w:pPr>
              <w:spacing w:before="120" w:after="120"/>
              <w:jc w:val="both"/>
              <w:rPr>
                <w:rFonts w:ascii="Arial" w:hAnsi="Arial" w:cs="Arial"/>
                <w:sz w:val="18"/>
                <w:szCs w:val="18"/>
              </w:rPr>
            </w:pPr>
            <w:r w:rsidRPr="002E4938">
              <w:rPr>
                <w:rFonts w:ascii="Arial" w:hAnsi="Arial" w:cs="Arial"/>
                <w:sz w:val="18"/>
                <w:szCs w:val="18"/>
              </w:rPr>
              <w:t>„</w:t>
            </w:r>
            <w:r w:rsidR="00645510" w:rsidRPr="002E4938">
              <w:rPr>
                <w:rFonts w:ascii="Arial" w:hAnsi="Arial" w:cs="Arial"/>
                <w:sz w:val="18"/>
                <w:szCs w:val="18"/>
              </w:rPr>
              <w:t>Vhodnou cenou pro jakoukoli položku musí být taková cena, která (v následujícím pořadí priority):</w:t>
            </w:r>
          </w:p>
          <w:p w14:paraId="159F7DED" w14:textId="77777777" w:rsidR="00DF7CB5" w:rsidRPr="002E4938" w:rsidRDefault="00DF7CB5" w:rsidP="00A2388C">
            <w:pPr>
              <w:pStyle w:val="Odstavecseseznamem"/>
              <w:numPr>
                <w:ilvl w:val="0"/>
                <w:numId w:val="25"/>
              </w:numPr>
              <w:spacing w:before="120" w:after="120"/>
              <w:jc w:val="both"/>
              <w:rPr>
                <w:rFonts w:ascii="Arial" w:hAnsi="Arial" w:cs="Arial"/>
                <w:sz w:val="18"/>
                <w:szCs w:val="18"/>
              </w:rPr>
            </w:pPr>
            <w:r w:rsidRPr="002E4938">
              <w:rPr>
                <w:rFonts w:ascii="Arial" w:hAnsi="Arial" w:cs="Arial"/>
                <w:sz w:val="18"/>
                <w:szCs w:val="18"/>
              </w:rPr>
              <w:t>je specifikovaná ve Smlouvě,</w:t>
            </w:r>
          </w:p>
          <w:p w14:paraId="5D607F5F" w14:textId="1AF9A556" w:rsidR="00DF7CB5" w:rsidRPr="002E4938" w:rsidRDefault="00DF7CB5" w:rsidP="00A2388C">
            <w:pPr>
              <w:pStyle w:val="Odstavecseseznamem"/>
              <w:numPr>
                <w:ilvl w:val="0"/>
                <w:numId w:val="25"/>
              </w:numPr>
              <w:spacing w:before="120" w:after="120"/>
              <w:jc w:val="both"/>
              <w:rPr>
                <w:rFonts w:ascii="Arial" w:hAnsi="Arial" w:cs="Arial"/>
                <w:sz w:val="18"/>
                <w:szCs w:val="18"/>
              </w:rPr>
            </w:pPr>
            <w:r w:rsidRPr="002E4938">
              <w:rPr>
                <w:rFonts w:ascii="Arial" w:hAnsi="Arial" w:cs="Arial"/>
                <w:sz w:val="18"/>
                <w:szCs w:val="18"/>
              </w:rPr>
              <w:t>je odvozena</w:t>
            </w:r>
            <w:r w:rsidR="00A0409D" w:rsidRPr="002E4938">
              <w:rPr>
                <w:rFonts w:ascii="Arial" w:hAnsi="Arial" w:cs="Arial"/>
                <w:sz w:val="18"/>
                <w:szCs w:val="18"/>
              </w:rPr>
              <w:t xml:space="preserve"> z ceny obdobné položky specifi</w:t>
            </w:r>
            <w:r w:rsidRPr="002E4938">
              <w:rPr>
                <w:rFonts w:ascii="Arial" w:hAnsi="Arial" w:cs="Arial"/>
                <w:sz w:val="18"/>
                <w:szCs w:val="18"/>
              </w:rPr>
              <w:t>kované ve Smlouvě,</w:t>
            </w:r>
          </w:p>
          <w:p w14:paraId="1E52DD85" w14:textId="297D73C6" w:rsidR="00DF7CB5" w:rsidRPr="000F2C68" w:rsidRDefault="00DF7CB5" w:rsidP="00A2388C">
            <w:pPr>
              <w:pStyle w:val="Odstavecseseznamem"/>
              <w:numPr>
                <w:ilvl w:val="0"/>
                <w:numId w:val="25"/>
              </w:numPr>
              <w:spacing w:before="120" w:after="120"/>
              <w:jc w:val="both"/>
              <w:rPr>
                <w:rFonts w:ascii="Arial" w:hAnsi="Arial" w:cs="Arial"/>
                <w:sz w:val="18"/>
                <w:szCs w:val="18"/>
              </w:rPr>
            </w:pPr>
            <w:r w:rsidRPr="002E4938">
              <w:rPr>
                <w:rFonts w:ascii="Arial" w:hAnsi="Arial" w:cs="Arial"/>
                <w:sz w:val="18"/>
                <w:szCs w:val="18"/>
              </w:rPr>
              <w:t xml:space="preserve">je stanovena na základě ceny příslušné položky ve sborníku cen stavebních prací vydávaných společností </w:t>
            </w:r>
            <w:r w:rsidR="000F2C68" w:rsidRPr="000F2C68">
              <w:rPr>
                <w:rFonts w:ascii="Arial" w:hAnsi="Arial" w:cs="Arial"/>
                <w:sz w:val="18"/>
                <w:szCs w:val="18"/>
              </w:rPr>
              <w:t>ÚRS CZ a.s., IČO: 471 15 645, se sídlem: Tiskařská 257/10, Malešice, 108 00 Praha 10</w:t>
            </w:r>
            <w:r w:rsidRPr="000F2C68">
              <w:rPr>
                <w:rFonts w:ascii="Arial" w:hAnsi="Arial" w:cs="Arial"/>
                <w:sz w:val="18"/>
                <w:szCs w:val="18"/>
              </w:rPr>
              <w:t>, platné ke dni předložení návrhu na ocenění položky Zhotovitelem; pro vyloučení pochybností se stanoví, že k takto získané ceně se nepřipočítává přirážka přiměřeného zisku ani režijní náklady Zhotovitele, neboť jsou v těchto cenách již zahrnuty;</w:t>
            </w:r>
          </w:p>
          <w:p w14:paraId="6B55ECAF" w14:textId="3955B7C2" w:rsidR="00DF7CB5" w:rsidRPr="002E4938" w:rsidRDefault="00DF7CB5" w:rsidP="00A2388C">
            <w:pPr>
              <w:pStyle w:val="Odstavecseseznamem"/>
              <w:numPr>
                <w:ilvl w:val="0"/>
                <w:numId w:val="25"/>
              </w:numPr>
              <w:spacing w:before="120" w:after="120"/>
              <w:jc w:val="both"/>
              <w:rPr>
                <w:rFonts w:ascii="Arial" w:hAnsi="Arial" w:cs="Arial"/>
                <w:sz w:val="18"/>
                <w:szCs w:val="18"/>
              </w:rPr>
            </w:pPr>
            <w:r w:rsidRPr="002E4938">
              <w:rPr>
                <w:rFonts w:ascii="Arial" w:hAnsi="Arial" w:cs="Arial"/>
                <w:sz w:val="18"/>
                <w:szCs w:val="18"/>
              </w:rPr>
              <w:t xml:space="preserve">je určena Správcem stavby podle Pod-článku 3.5 [Určení] na základě Zhotovitelova návrhu kalkulace přiměřených přímých nákladů položky. Tento návrh musí Zhotovitel Správci stavby předložit nejdříve, jak je to možné po vznesení požadavku Správce stavby, spolu s přirážkou </w:t>
            </w:r>
            <w:r w:rsidR="00815761" w:rsidRPr="002E4938">
              <w:rPr>
                <w:rFonts w:ascii="Arial" w:hAnsi="Arial" w:cs="Arial"/>
                <w:sz w:val="18"/>
                <w:szCs w:val="18"/>
              </w:rPr>
              <w:t>přiměřeného zisku</w:t>
            </w:r>
            <w:r w:rsidRPr="002E4938">
              <w:rPr>
                <w:rFonts w:ascii="Arial" w:hAnsi="Arial" w:cs="Arial"/>
                <w:sz w:val="18"/>
                <w:szCs w:val="18"/>
              </w:rPr>
              <w:t>.</w:t>
            </w:r>
          </w:p>
          <w:p w14:paraId="6D0CB867" w14:textId="486132B6" w:rsidR="00DF7CB5" w:rsidRPr="002E4938" w:rsidRDefault="00DF7CB5" w:rsidP="0091387A">
            <w:pPr>
              <w:spacing w:before="120" w:after="120"/>
              <w:jc w:val="both"/>
              <w:rPr>
                <w:rFonts w:ascii="Arial" w:hAnsi="Arial" w:cs="Arial"/>
                <w:sz w:val="18"/>
                <w:szCs w:val="18"/>
              </w:rPr>
            </w:pPr>
            <w:r w:rsidRPr="002E4938">
              <w:rPr>
                <w:rFonts w:ascii="Arial" w:hAnsi="Arial" w:cs="Arial"/>
                <w:sz w:val="18"/>
                <w:szCs w:val="18"/>
              </w:rPr>
              <w:t xml:space="preserve">Kalkulaci </w:t>
            </w:r>
            <w:r w:rsidR="00292046">
              <w:rPr>
                <w:rFonts w:ascii="Arial" w:hAnsi="Arial" w:cs="Arial"/>
                <w:sz w:val="18"/>
                <w:szCs w:val="18"/>
              </w:rPr>
              <w:t>podle</w:t>
            </w:r>
            <w:r w:rsidRPr="002E4938">
              <w:rPr>
                <w:rFonts w:ascii="Arial" w:hAnsi="Arial" w:cs="Arial"/>
                <w:sz w:val="18"/>
                <w:szCs w:val="18"/>
              </w:rPr>
              <w:t xml:space="preserve"> pod-odstavce </w:t>
            </w:r>
            <w:r w:rsidR="00736CC5">
              <w:rPr>
                <w:rFonts w:ascii="Arial" w:hAnsi="Arial" w:cs="Arial"/>
                <w:sz w:val="18"/>
                <w:szCs w:val="18"/>
              </w:rPr>
              <w:t>(</w:t>
            </w:r>
            <w:r w:rsidRPr="002E4938">
              <w:rPr>
                <w:rFonts w:ascii="Arial" w:hAnsi="Arial" w:cs="Arial"/>
                <w:sz w:val="18"/>
                <w:szCs w:val="18"/>
              </w:rPr>
              <w:t>b) je Zhotovitel povinen předložit Správci stavby nejdříve,</w:t>
            </w:r>
            <w:r w:rsidR="00C11EDE" w:rsidRPr="002E4938">
              <w:rPr>
                <w:rFonts w:ascii="Arial" w:hAnsi="Arial" w:cs="Arial"/>
                <w:sz w:val="18"/>
                <w:szCs w:val="18"/>
              </w:rPr>
              <w:t xml:space="preserve"> </w:t>
            </w:r>
            <w:r w:rsidRPr="002E4938">
              <w:rPr>
                <w:rFonts w:ascii="Arial" w:hAnsi="Arial" w:cs="Arial"/>
                <w:sz w:val="18"/>
                <w:szCs w:val="18"/>
              </w:rPr>
              <w:t>jak je to možné po vznesení požadavku Správce stavby.</w:t>
            </w:r>
          </w:p>
          <w:p w14:paraId="6A3D3B50" w14:textId="53E34DDA" w:rsidR="00DF7CB5" w:rsidRPr="002E4938" w:rsidRDefault="003E6042" w:rsidP="0091387A">
            <w:pPr>
              <w:spacing w:before="120" w:after="120"/>
              <w:jc w:val="both"/>
              <w:rPr>
                <w:rFonts w:ascii="Arial" w:hAnsi="Arial" w:cs="Arial"/>
                <w:sz w:val="18"/>
                <w:szCs w:val="18"/>
              </w:rPr>
            </w:pPr>
            <w:r w:rsidRPr="002E4938">
              <w:rPr>
                <w:rFonts w:ascii="Arial" w:hAnsi="Arial" w:cs="Arial"/>
                <w:sz w:val="18"/>
                <w:szCs w:val="18"/>
              </w:rPr>
              <w:t xml:space="preserve">Přirážky </w:t>
            </w:r>
            <w:r w:rsidR="00292046">
              <w:rPr>
                <w:rFonts w:ascii="Arial" w:hAnsi="Arial" w:cs="Arial"/>
                <w:sz w:val="18"/>
                <w:szCs w:val="18"/>
              </w:rPr>
              <w:t>podle</w:t>
            </w:r>
            <w:r w:rsidR="00DF7CB5" w:rsidRPr="002E4938">
              <w:rPr>
                <w:rFonts w:ascii="Arial" w:hAnsi="Arial" w:cs="Arial"/>
                <w:sz w:val="18"/>
                <w:szCs w:val="18"/>
              </w:rPr>
              <w:t xml:space="preserve"> pod-odstavce </w:t>
            </w:r>
            <w:r w:rsidR="00736CC5">
              <w:rPr>
                <w:rFonts w:ascii="Arial" w:hAnsi="Arial" w:cs="Arial"/>
                <w:sz w:val="18"/>
                <w:szCs w:val="18"/>
              </w:rPr>
              <w:t>(</w:t>
            </w:r>
            <w:r w:rsidR="00DF7CB5" w:rsidRPr="002E4938">
              <w:rPr>
                <w:rFonts w:ascii="Arial" w:hAnsi="Arial" w:cs="Arial"/>
                <w:sz w:val="18"/>
                <w:szCs w:val="18"/>
              </w:rPr>
              <w:t>d) se mezi Stranami považují pro účely tohoto Pod-článku</w:t>
            </w:r>
            <w:r w:rsidR="00C11EDE" w:rsidRPr="002E4938">
              <w:rPr>
                <w:rFonts w:ascii="Arial" w:hAnsi="Arial" w:cs="Arial"/>
                <w:sz w:val="18"/>
                <w:szCs w:val="18"/>
              </w:rPr>
              <w:t xml:space="preserve"> </w:t>
            </w:r>
            <w:r w:rsidR="00DF7CB5" w:rsidRPr="002E4938">
              <w:rPr>
                <w:rFonts w:ascii="Arial" w:hAnsi="Arial" w:cs="Arial"/>
                <w:sz w:val="18"/>
                <w:szCs w:val="18"/>
              </w:rPr>
              <w:t>za dohodnuté.“</w:t>
            </w:r>
          </w:p>
        </w:tc>
      </w:tr>
    </w:tbl>
    <w:p w14:paraId="2BDA0213" w14:textId="42363007" w:rsidR="005C72F1" w:rsidRPr="002E4938" w:rsidRDefault="005C72F1"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12000" behindDoc="1" locked="0" layoutInCell="1" allowOverlap="1" wp14:anchorId="399CFEE0" wp14:editId="558EE9D0">
                <wp:simplePos x="0" y="0"/>
                <wp:positionH relativeFrom="margin">
                  <wp:posOffset>567055</wp:posOffset>
                </wp:positionH>
                <wp:positionV relativeFrom="paragraph">
                  <wp:posOffset>-404495</wp:posOffset>
                </wp:positionV>
                <wp:extent cx="876300" cy="800100"/>
                <wp:effectExtent l="0" t="0" r="0" b="0"/>
                <wp:wrapNone/>
                <wp:docPr id="15"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77B888" w14:textId="4B7387B1" w:rsidR="00FB6371" w:rsidRPr="00130C1A" w:rsidRDefault="00FB6371" w:rsidP="005C72F1">
                            <w:pPr>
                              <w:spacing w:before="60"/>
                              <w:rPr>
                                <w:rFonts w:ascii="Arial" w:hAnsi="Arial" w:cs="Arial"/>
                                <w:color w:val="999999"/>
                                <w:sz w:val="96"/>
                                <w:szCs w:val="96"/>
                              </w:rPr>
                            </w:pPr>
                            <w:r>
                              <w:rPr>
                                <w:rFonts w:ascii="Arial" w:hAnsi="Arial" w:cs="Arial"/>
                                <w:color w:val="999999"/>
                                <w:sz w:val="96"/>
                                <w:szCs w:val="96"/>
                              </w:rPr>
                              <w:t>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9CFEE0" id="_x0000_s1042" type="#_x0000_t202" style="position:absolute;left:0;text-align:left;margin-left:44.65pt;margin-top:-31.85pt;width:69pt;height:63pt;z-index:-251604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" stroked="f">
                <v:textbox>
                  <w:txbxContent>
                    <w:p w14:paraId="2B77B888" w14:textId="4B7387B1" w:rsidR="00FB6371" w:rsidRPr="00130C1A" w:rsidRDefault="00FB6371" w:rsidP="005C72F1">
                      <w:pPr>
                        <w:spacing w:before="60"/>
                        <w:rPr>
                          <w:rFonts w:ascii="Arial" w:hAnsi="Arial" w:cs="Arial"/>
                          <w:color w:val="999999"/>
                          <w:sz w:val="96"/>
                          <w:szCs w:val="96"/>
                        </w:rPr>
                      </w:pPr>
                      <w:r>
                        <w:rPr>
                          <w:rFonts w:ascii="Arial" w:hAnsi="Arial" w:cs="Arial"/>
                          <w:color w:val="999999"/>
                          <w:sz w:val="96"/>
                          <w:szCs w:val="96"/>
                        </w:rPr>
                        <w:t>13</w:t>
                      </w:r>
                    </w:p>
                  </w:txbxContent>
                </v:textbox>
                <w10:wrap anchorx="margin"/>
              </v:shape>
            </w:pict>
          </mc:Fallback>
        </mc:AlternateContent>
      </w:r>
      <w:r w:rsidRPr="002E4938">
        <w:rPr>
          <w:rFonts w:ascii="Arial" w:hAnsi="Arial" w:cs="Arial"/>
          <w:b/>
          <w:noProof/>
          <w:sz w:val="28"/>
          <w:szCs w:val="28"/>
          <w:lang w:eastAsia="cs-CZ"/>
        </w:rPr>
        <w:t>Variace a úpravy</w:t>
      </w:r>
    </w:p>
    <w:p w14:paraId="658E6A1E" w14:textId="77777777" w:rsidR="005C72F1" w:rsidRPr="002E4938" w:rsidRDefault="005C72F1" w:rsidP="0091387A">
      <w:pPr>
        <w:spacing w:before="120" w:after="120"/>
        <w:jc w:val="both"/>
        <w:rPr>
          <w:rFonts w:ascii="Arial" w:hAnsi="Arial" w:cs="Arial"/>
          <w:b/>
          <w:caps/>
          <w:sz w:val="28"/>
          <w:szCs w:val="22"/>
        </w:rPr>
      </w:pPr>
    </w:p>
    <w:p w14:paraId="2389EB39" w14:textId="77777777" w:rsidR="005C72F1" w:rsidRPr="002E4938" w:rsidRDefault="005C72F1"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5C72F1" w:rsidRPr="002E4938" w14:paraId="3B3DE30D" w14:textId="77777777" w:rsidTr="0091387A">
        <w:tc>
          <w:tcPr>
            <w:tcW w:w="2313" w:type="dxa"/>
          </w:tcPr>
          <w:p w14:paraId="7D11B9E0" w14:textId="4CFD02A3" w:rsidR="005C72F1" w:rsidRPr="002E4938" w:rsidRDefault="005C72F1" w:rsidP="0091387A">
            <w:pPr>
              <w:spacing w:before="120" w:after="120"/>
              <w:jc w:val="both"/>
              <w:rPr>
                <w:rFonts w:ascii="Arial" w:hAnsi="Arial" w:cs="Arial"/>
                <w:b/>
                <w:sz w:val="18"/>
                <w:szCs w:val="18"/>
              </w:rPr>
            </w:pPr>
            <w:r w:rsidRPr="002E4938">
              <w:rPr>
                <w:rFonts w:ascii="Arial" w:hAnsi="Arial" w:cs="Arial"/>
                <w:b/>
                <w:sz w:val="18"/>
                <w:szCs w:val="18"/>
              </w:rPr>
              <w:t>13.1</w:t>
            </w:r>
          </w:p>
        </w:tc>
        <w:tc>
          <w:tcPr>
            <w:tcW w:w="992" w:type="dxa"/>
          </w:tcPr>
          <w:p w14:paraId="2C14D437" w14:textId="77777777" w:rsidR="005C72F1" w:rsidRPr="002E4938" w:rsidRDefault="005C72F1" w:rsidP="0091387A">
            <w:pPr>
              <w:spacing w:before="120" w:after="120"/>
              <w:jc w:val="both"/>
              <w:rPr>
                <w:rFonts w:ascii="Arial" w:hAnsi="Arial" w:cs="Arial"/>
                <w:sz w:val="18"/>
                <w:szCs w:val="18"/>
              </w:rPr>
            </w:pPr>
          </w:p>
        </w:tc>
        <w:tc>
          <w:tcPr>
            <w:tcW w:w="5954" w:type="dxa"/>
          </w:tcPr>
          <w:p w14:paraId="361E15FA" w14:textId="77777777" w:rsidR="005C72F1" w:rsidRPr="002E4938" w:rsidRDefault="005C72F1" w:rsidP="0091387A">
            <w:pPr>
              <w:spacing w:before="120" w:after="120"/>
              <w:jc w:val="both"/>
              <w:rPr>
                <w:rFonts w:ascii="Arial" w:hAnsi="Arial" w:cs="Arial"/>
                <w:sz w:val="18"/>
                <w:szCs w:val="18"/>
              </w:rPr>
            </w:pPr>
          </w:p>
        </w:tc>
      </w:tr>
      <w:tr w:rsidR="005C72F1" w:rsidRPr="002E4938" w14:paraId="413793A1" w14:textId="77777777" w:rsidTr="0091387A">
        <w:tc>
          <w:tcPr>
            <w:tcW w:w="2313" w:type="dxa"/>
          </w:tcPr>
          <w:p w14:paraId="503C2B49" w14:textId="06B3631E" w:rsidR="005C72F1" w:rsidRPr="002E4938" w:rsidRDefault="005C72F1" w:rsidP="0091387A">
            <w:pPr>
              <w:spacing w:before="120" w:after="120"/>
              <w:rPr>
                <w:rFonts w:ascii="Arial" w:hAnsi="Arial" w:cs="Arial"/>
                <w:b/>
                <w:sz w:val="18"/>
                <w:szCs w:val="18"/>
              </w:rPr>
            </w:pPr>
            <w:r w:rsidRPr="002E4938">
              <w:rPr>
                <w:rFonts w:ascii="Arial" w:hAnsi="Arial" w:cs="Arial"/>
                <w:b/>
                <w:sz w:val="18"/>
                <w:szCs w:val="18"/>
              </w:rPr>
              <w:t>Právo na variaci</w:t>
            </w:r>
          </w:p>
        </w:tc>
        <w:tc>
          <w:tcPr>
            <w:tcW w:w="6946" w:type="dxa"/>
            <w:gridSpan w:val="2"/>
          </w:tcPr>
          <w:p w14:paraId="3A43AE6F" w14:textId="42AE394A" w:rsidR="005C72F1" w:rsidRPr="002E4938" w:rsidRDefault="005C72F1" w:rsidP="0091387A">
            <w:pPr>
              <w:spacing w:before="120" w:after="120"/>
              <w:jc w:val="both"/>
              <w:rPr>
                <w:rFonts w:ascii="Arial" w:hAnsi="Arial" w:cs="Arial"/>
                <w:sz w:val="18"/>
                <w:szCs w:val="18"/>
              </w:rPr>
            </w:pPr>
            <w:r w:rsidRPr="002E4938">
              <w:rPr>
                <w:rFonts w:ascii="Arial" w:hAnsi="Arial" w:cs="Arial"/>
                <w:sz w:val="18"/>
                <w:szCs w:val="18"/>
              </w:rPr>
              <w:t xml:space="preserve">Na konec Pod-článku 13.1 se přidávají </w:t>
            </w:r>
            <w:r w:rsidR="00B906BC" w:rsidRPr="002E4938">
              <w:rPr>
                <w:rFonts w:ascii="Arial" w:hAnsi="Arial" w:cs="Arial"/>
                <w:sz w:val="18"/>
                <w:szCs w:val="18"/>
              </w:rPr>
              <w:t xml:space="preserve">následující </w:t>
            </w:r>
            <w:r w:rsidRPr="002E4938">
              <w:rPr>
                <w:rFonts w:ascii="Arial" w:hAnsi="Arial" w:cs="Arial"/>
                <w:sz w:val="18"/>
                <w:szCs w:val="18"/>
              </w:rPr>
              <w:t>odstavce:</w:t>
            </w:r>
          </w:p>
          <w:p w14:paraId="67736B40" w14:textId="79CCA599" w:rsidR="005C72F1" w:rsidRPr="002E4938" w:rsidRDefault="005C72F1" w:rsidP="0091387A">
            <w:pPr>
              <w:spacing w:before="120" w:after="120"/>
              <w:jc w:val="both"/>
              <w:rPr>
                <w:rFonts w:ascii="Arial" w:hAnsi="Arial" w:cs="Arial"/>
                <w:sz w:val="18"/>
                <w:szCs w:val="18"/>
              </w:rPr>
            </w:pPr>
            <w:r w:rsidRPr="002E4938">
              <w:rPr>
                <w:rFonts w:ascii="Arial" w:hAnsi="Arial" w:cs="Arial"/>
                <w:sz w:val="18"/>
                <w:szCs w:val="18"/>
              </w:rPr>
              <w:t>„Strany se musí řídit platným a účinným zněním ZZVZ a v případě Variací postupovat</w:t>
            </w:r>
            <w:r w:rsidR="00C11EDE" w:rsidRPr="002E4938">
              <w:rPr>
                <w:rFonts w:ascii="Arial" w:hAnsi="Arial" w:cs="Arial"/>
                <w:sz w:val="18"/>
                <w:szCs w:val="18"/>
              </w:rPr>
              <w:t xml:space="preserve"> </w:t>
            </w:r>
            <w:r w:rsidRPr="002E4938">
              <w:rPr>
                <w:rFonts w:ascii="Arial" w:hAnsi="Arial" w:cs="Arial"/>
                <w:sz w:val="18"/>
                <w:szCs w:val="18"/>
              </w:rPr>
              <w:t>v souladu s tímto zákonem.</w:t>
            </w:r>
          </w:p>
          <w:p w14:paraId="51E66152" w14:textId="77777777" w:rsidR="005C72F1" w:rsidRPr="002E4938" w:rsidRDefault="005C72F1" w:rsidP="0091387A">
            <w:pPr>
              <w:spacing w:before="120" w:after="120"/>
              <w:jc w:val="both"/>
              <w:rPr>
                <w:rFonts w:ascii="Arial" w:hAnsi="Arial" w:cs="Arial"/>
                <w:sz w:val="18"/>
                <w:szCs w:val="18"/>
              </w:rPr>
            </w:pPr>
          </w:p>
          <w:p w14:paraId="258493BB" w14:textId="6FAAD900" w:rsidR="005C72F1" w:rsidRPr="002E4938" w:rsidRDefault="005C72F1" w:rsidP="0091387A">
            <w:pPr>
              <w:spacing w:before="120" w:after="120"/>
              <w:jc w:val="both"/>
              <w:rPr>
                <w:rFonts w:ascii="Arial" w:hAnsi="Arial" w:cs="Arial"/>
                <w:sz w:val="18"/>
                <w:szCs w:val="18"/>
              </w:rPr>
            </w:pPr>
            <w:r w:rsidRPr="002E4938">
              <w:rPr>
                <w:rFonts w:ascii="Arial" w:hAnsi="Arial" w:cs="Arial"/>
                <w:sz w:val="18"/>
                <w:szCs w:val="18"/>
              </w:rPr>
              <w:t>Zhotovitel je povinen Objednateli poskytnout veškerou potřebnou součinnost za účelem naplnění požadavků ZZVZ.</w:t>
            </w:r>
          </w:p>
          <w:p w14:paraId="6A243457" w14:textId="77777777" w:rsidR="005C72F1" w:rsidRPr="002E4938" w:rsidRDefault="005C72F1" w:rsidP="0091387A">
            <w:pPr>
              <w:spacing w:before="120" w:after="120"/>
              <w:jc w:val="both"/>
              <w:rPr>
                <w:rFonts w:ascii="Arial" w:hAnsi="Arial" w:cs="Arial"/>
                <w:sz w:val="18"/>
                <w:szCs w:val="18"/>
              </w:rPr>
            </w:pPr>
          </w:p>
          <w:p w14:paraId="16F27C69" w14:textId="5FB4A6C4" w:rsidR="005C72F1" w:rsidRPr="002E4938" w:rsidRDefault="005C72F1" w:rsidP="0091387A">
            <w:pPr>
              <w:spacing w:before="120" w:after="120"/>
              <w:jc w:val="both"/>
              <w:rPr>
                <w:rFonts w:ascii="Arial" w:hAnsi="Arial" w:cs="Arial"/>
                <w:sz w:val="18"/>
                <w:szCs w:val="18"/>
              </w:rPr>
            </w:pPr>
            <w:r w:rsidRPr="002E4938">
              <w:rPr>
                <w:rFonts w:ascii="Arial" w:hAnsi="Arial" w:cs="Arial"/>
                <w:sz w:val="18"/>
                <w:szCs w:val="18"/>
              </w:rPr>
              <w:t>V případě, že je Variace změnou závazku ve smyslu § 222 ZZVZ, musí Strany podepsat k dané Variaci změnový list.</w:t>
            </w:r>
            <w:r w:rsidR="00B048B7" w:rsidRPr="002E4938">
              <w:rPr>
                <w:rFonts w:ascii="Arial" w:hAnsi="Arial" w:cs="Arial"/>
                <w:sz w:val="18"/>
                <w:szCs w:val="18"/>
              </w:rPr>
              <w:t xml:space="preserve"> </w:t>
            </w:r>
            <w:r w:rsidRPr="002E4938">
              <w:rPr>
                <w:rFonts w:ascii="Arial" w:hAnsi="Arial" w:cs="Arial"/>
                <w:sz w:val="18"/>
                <w:szCs w:val="18"/>
              </w:rPr>
              <w:t>Správce stavby může dát pokyn k provádění prací před podpisem změnového listu ke Smlouvě na provedení těchto prací ve smyslu § 222 ZZVZ v případech, jestliže by byla narušena plynulost výstavby, nebo hrozil vznik škody.</w:t>
            </w:r>
          </w:p>
          <w:p w14:paraId="6F9B90E6" w14:textId="77777777" w:rsidR="005C72F1" w:rsidRPr="002E4938" w:rsidRDefault="005C72F1" w:rsidP="0091387A">
            <w:pPr>
              <w:spacing w:before="120" w:after="120"/>
              <w:jc w:val="both"/>
              <w:rPr>
                <w:rFonts w:ascii="Arial" w:hAnsi="Arial" w:cs="Arial"/>
                <w:sz w:val="18"/>
                <w:szCs w:val="18"/>
              </w:rPr>
            </w:pPr>
          </w:p>
          <w:p w14:paraId="497C7BEA" w14:textId="77777777" w:rsidR="005C72F1" w:rsidRPr="001654E8" w:rsidRDefault="005C72F1" w:rsidP="0091387A">
            <w:pPr>
              <w:spacing w:before="120" w:after="120"/>
              <w:jc w:val="both"/>
              <w:rPr>
                <w:rFonts w:ascii="Arial" w:hAnsi="Arial" w:cs="Arial"/>
                <w:sz w:val="18"/>
                <w:szCs w:val="18"/>
              </w:rPr>
            </w:pPr>
            <w:r w:rsidRPr="002E4938">
              <w:rPr>
                <w:rFonts w:ascii="Arial" w:hAnsi="Arial" w:cs="Arial"/>
                <w:sz w:val="18"/>
                <w:szCs w:val="18"/>
              </w:rPr>
              <w:t xml:space="preserve">Do doby podpisu změnového listu oběma Stranami nemohou být práce obsažené ve změnovém </w:t>
            </w:r>
            <w:r w:rsidRPr="001654E8">
              <w:rPr>
                <w:rFonts w:ascii="Arial" w:hAnsi="Arial" w:cs="Arial"/>
                <w:sz w:val="18"/>
                <w:szCs w:val="18"/>
              </w:rPr>
              <w:t>listu zahrnuty do Vyúčtování. Pokud Vyúčtování bude takové práce obsahovat, Správce stavby v takovém případě k Vyúčtování nepřihlíží a Vyúčtování vrátí Zhotoviteli k přepracování.</w:t>
            </w:r>
          </w:p>
          <w:p w14:paraId="47AA9EA4" w14:textId="77777777" w:rsidR="005C72F1" w:rsidRPr="001654E8" w:rsidRDefault="005C72F1" w:rsidP="0091387A">
            <w:pPr>
              <w:spacing w:before="120" w:after="120"/>
              <w:jc w:val="both"/>
              <w:rPr>
                <w:rFonts w:ascii="Arial" w:hAnsi="Arial" w:cs="Arial"/>
                <w:sz w:val="18"/>
                <w:szCs w:val="18"/>
              </w:rPr>
            </w:pPr>
          </w:p>
          <w:p w14:paraId="765BEB69" w14:textId="6B1A4A6C" w:rsidR="001654E8" w:rsidRDefault="00E21F76" w:rsidP="001654E8">
            <w:pPr>
              <w:spacing w:before="120" w:after="120"/>
              <w:jc w:val="both"/>
              <w:rPr>
                <w:rFonts w:ascii="Arial" w:hAnsi="Arial" w:cs="Arial"/>
                <w:sz w:val="18"/>
                <w:szCs w:val="18"/>
              </w:rPr>
            </w:pPr>
            <w:r w:rsidRPr="00367758">
              <w:rPr>
                <w:rFonts w:ascii="Arial" w:hAnsi="Arial" w:cs="Arial"/>
                <w:sz w:val="18"/>
                <w:szCs w:val="18"/>
              </w:rPr>
              <w:t xml:space="preserve">V případě, že Objednatel rozhodne o nutnosti provedení dodatečných stavebních prací, zavazuje se Zhotovitel poskytnout veškerou potřebnou součinnost </w:t>
            </w:r>
            <w:r w:rsidR="000C0DC6">
              <w:rPr>
                <w:rFonts w:ascii="Arial" w:hAnsi="Arial" w:cs="Arial"/>
                <w:sz w:val="18"/>
                <w:szCs w:val="18"/>
              </w:rPr>
              <w:t>k</w:t>
            </w:r>
            <w:r w:rsidRPr="00367758">
              <w:rPr>
                <w:rFonts w:ascii="Arial" w:hAnsi="Arial" w:cs="Arial"/>
                <w:sz w:val="18"/>
                <w:szCs w:val="18"/>
              </w:rPr>
              <w:t xml:space="preserve"> provedení dodatečných prací za podmínek, které budou v maximálním možném rozsahu odpovídat podmínkám stanoveným pro provádění Díla podle Smlouvy a požadavkům Objednatele. </w:t>
            </w:r>
            <w:r w:rsidRPr="00937137">
              <w:rPr>
                <w:rFonts w:ascii="Arial" w:hAnsi="Arial" w:cs="Arial"/>
                <w:sz w:val="18"/>
                <w:szCs w:val="18"/>
              </w:rPr>
              <w:t>Projektuje-li Zhotovitel Projektovou dokumentaci</w:t>
            </w:r>
            <w:r w:rsidRPr="0091387A">
              <w:rPr>
                <w:rFonts w:ascii="Arial" w:hAnsi="Arial" w:cs="Arial"/>
                <w:sz w:val="18"/>
                <w:szCs w:val="18"/>
              </w:rPr>
              <w:t xml:space="preserve"> </w:t>
            </w:r>
            <w:r w:rsidRPr="00367758">
              <w:rPr>
                <w:rFonts w:ascii="Arial" w:hAnsi="Arial" w:cs="Arial"/>
                <w:sz w:val="18"/>
                <w:szCs w:val="18"/>
              </w:rPr>
              <w:t>pro provedení stavby, je povinen vyprojektovat i Variaci. Zhotovitelem navržená cena za provedení dodatečných prací (resp. kterékoli jejich části) bude stanovena postupem podle Pod-článku 12.3 včetně uvedeného vyprojektování Variace.</w:t>
            </w:r>
          </w:p>
          <w:p w14:paraId="05998A73" w14:textId="77777777" w:rsidR="00E21F76" w:rsidRPr="002E4938" w:rsidRDefault="00E21F76" w:rsidP="001654E8">
            <w:pPr>
              <w:spacing w:before="120" w:after="120"/>
              <w:jc w:val="both"/>
              <w:rPr>
                <w:rFonts w:ascii="Arial" w:hAnsi="Arial" w:cs="Arial"/>
                <w:sz w:val="18"/>
                <w:szCs w:val="18"/>
              </w:rPr>
            </w:pPr>
          </w:p>
          <w:p w14:paraId="3F631BA6" w14:textId="77777777" w:rsidR="001654E8" w:rsidRPr="002E4938" w:rsidRDefault="001654E8" w:rsidP="001654E8">
            <w:pPr>
              <w:spacing w:before="120" w:after="120"/>
              <w:jc w:val="both"/>
              <w:rPr>
                <w:rFonts w:ascii="Arial" w:hAnsi="Arial" w:cs="Arial"/>
                <w:sz w:val="18"/>
                <w:szCs w:val="18"/>
              </w:rPr>
            </w:pPr>
            <w:r w:rsidRPr="002E4938">
              <w:rPr>
                <w:rFonts w:ascii="Arial" w:hAnsi="Arial" w:cs="Arial"/>
                <w:sz w:val="18"/>
                <w:szCs w:val="18"/>
              </w:rPr>
              <w:t>Pokud nebudou splněny zákonné podmínky ve smyslu § 222 ZZVZ a Objednatel rozhodne o nutnosti zadání nových prací v zadávacím řízení, zavazuje se Zhotovitel poskytnout veškerou potřebnou součinnost a zejména předložit nabídku na provedení nových prací. V případě, že Zhotovitel nebude vybrán pro realizaci těchto prací, zavazuje se poskytnout vybranému dodavateli nových prací veškerou součinnost pro jejich řádné provedení. Zhotovitel nemůže nové práce realizovat, pokud to podle ZZVZ není možné a pokud byl pro jejich realizaci vybrán jiný dodavatel.</w:t>
            </w:r>
          </w:p>
          <w:p w14:paraId="085F8AD1" w14:textId="77777777" w:rsidR="001654E8" w:rsidRPr="001654E8" w:rsidRDefault="001654E8" w:rsidP="0091387A">
            <w:pPr>
              <w:spacing w:before="120" w:after="120"/>
              <w:jc w:val="both"/>
              <w:rPr>
                <w:rFonts w:ascii="Arial" w:hAnsi="Arial" w:cs="Arial"/>
                <w:sz w:val="18"/>
                <w:szCs w:val="18"/>
              </w:rPr>
            </w:pPr>
          </w:p>
          <w:p w14:paraId="22AA4A5C" w14:textId="0CB3C78E" w:rsidR="005C72F1" w:rsidRPr="002E4938" w:rsidRDefault="00292046" w:rsidP="0091387A">
            <w:pPr>
              <w:spacing w:before="120" w:after="120"/>
              <w:jc w:val="both"/>
              <w:rPr>
                <w:rFonts w:ascii="Arial" w:hAnsi="Arial" w:cs="Arial"/>
                <w:sz w:val="18"/>
                <w:szCs w:val="18"/>
              </w:rPr>
            </w:pPr>
            <w:r>
              <w:rPr>
                <w:rFonts w:ascii="Arial" w:hAnsi="Arial" w:cs="Arial"/>
                <w:sz w:val="18"/>
                <w:szCs w:val="18"/>
              </w:rPr>
              <w:t xml:space="preserve">Zajistit zpracování </w:t>
            </w:r>
            <w:r w:rsidR="001654E8" w:rsidRPr="00292046">
              <w:rPr>
                <w:rFonts w:ascii="Arial" w:hAnsi="Arial" w:cs="Arial"/>
                <w:sz w:val="18"/>
                <w:szCs w:val="18"/>
              </w:rPr>
              <w:t>projektov</w:t>
            </w:r>
            <w:r>
              <w:rPr>
                <w:rFonts w:ascii="Arial" w:hAnsi="Arial" w:cs="Arial"/>
                <w:sz w:val="18"/>
                <w:szCs w:val="18"/>
              </w:rPr>
              <w:t>é</w:t>
            </w:r>
            <w:r w:rsidR="001654E8" w:rsidRPr="00292046">
              <w:rPr>
                <w:rFonts w:ascii="Arial" w:hAnsi="Arial" w:cs="Arial"/>
                <w:sz w:val="18"/>
                <w:szCs w:val="18"/>
              </w:rPr>
              <w:t xml:space="preserve"> dokumentac</w:t>
            </w:r>
            <w:r>
              <w:rPr>
                <w:rFonts w:ascii="Arial" w:hAnsi="Arial" w:cs="Arial"/>
                <w:sz w:val="18"/>
                <w:szCs w:val="18"/>
              </w:rPr>
              <w:t>e</w:t>
            </w:r>
            <w:r w:rsidR="001654E8" w:rsidRPr="00292046">
              <w:rPr>
                <w:rFonts w:ascii="Arial" w:hAnsi="Arial" w:cs="Arial"/>
                <w:sz w:val="18"/>
                <w:szCs w:val="18"/>
              </w:rPr>
              <w:t xml:space="preserve"> Variace, a to ve stupni projektová dokumentace pro provedení stavby</w:t>
            </w:r>
            <w:r w:rsidR="00CB1882" w:rsidRPr="00292046">
              <w:rPr>
                <w:rFonts w:ascii="Arial" w:hAnsi="Arial" w:cs="Arial"/>
                <w:sz w:val="18"/>
                <w:szCs w:val="18"/>
              </w:rPr>
              <w:t>, je povinna osoba, která Variaci navrhuje.</w:t>
            </w:r>
            <w:r w:rsidR="001654E8" w:rsidRPr="00292046">
              <w:rPr>
                <w:rFonts w:ascii="Arial" w:hAnsi="Arial" w:cs="Arial"/>
                <w:sz w:val="18"/>
                <w:szCs w:val="18"/>
              </w:rPr>
              <w:t xml:space="preserve"> </w:t>
            </w:r>
            <w:r w:rsidR="00864FC2" w:rsidRPr="00292046">
              <w:rPr>
                <w:rFonts w:ascii="Arial" w:hAnsi="Arial" w:cs="Arial"/>
                <w:sz w:val="18"/>
                <w:szCs w:val="18"/>
              </w:rPr>
              <w:t>N</w:t>
            </w:r>
            <w:r w:rsidR="005C72F1" w:rsidRPr="00292046">
              <w:rPr>
                <w:rFonts w:ascii="Arial" w:hAnsi="Arial" w:cs="Arial"/>
                <w:sz w:val="18"/>
                <w:szCs w:val="18"/>
              </w:rPr>
              <w:t>avržená cena za provedení dodatečných prací (resp. kterékoli jejich části) bude stanovena postupem podle Pod</w:t>
            </w:r>
            <w:r w:rsidR="00A0409D" w:rsidRPr="00292046">
              <w:rPr>
                <w:rFonts w:ascii="Arial" w:hAnsi="Arial" w:cs="Arial"/>
                <w:sz w:val="18"/>
                <w:szCs w:val="18"/>
              </w:rPr>
              <w:t>-</w:t>
            </w:r>
            <w:r w:rsidR="005C72F1" w:rsidRPr="00292046">
              <w:rPr>
                <w:rFonts w:ascii="Arial" w:hAnsi="Arial" w:cs="Arial"/>
                <w:sz w:val="18"/>
                <w:szCs w:val="18"/>
              </w:rPr>
              <w:t xml:space="preserve">článku 12.3 </w:t>
            </w:r>
            <w:r w:rsidRPr="00292046">
              <w:rPr>
                <w:rFonts w:ascii="Arial" w:hAnsi="Arial" w:cs="Arial"/>
                <w:sz w:val="18"/>
                <w:szCs w:val="18"/>
              </w:rPr>
              <w:t>[Oceňování]</w:t>
            </w:r>
            <w:r w:rsidR="005C72F1" w:rsidRPr="00292046">
              <w:rPr>
                <w:rFonts w:ascii="Arial" w:hAnsi="Arial" w:cs="Arial"/>
                <w:sz w:val="18"/>
                <w:szCs w:val="18"/>
              </w:rPr>
              <w:t>.</w:t>
            </w:r>
          </w:p>
          <w:p w14:paraId="38112C54" w14:textId="77777777" w:rsidR="005C72F1" w:rsidRPr="002E4938" w:rsidRDefault="005C72F1" w:rsidP="0091387A">
            <w:pPr>
              <w:spacing w:before="120" w:after="120"/>
              <w:jc w:val="both"/>
              <w:rPr>
                <w:rFonts w:ascii="Arial" w:hAnsi="Arial" w:cs="Arial"/>
                <w:sz w:val="18"/>
                <w:szCs w:val="18"/>
              </w:rPr>
            </w:pPr>
          </w:p>
          <w:p w14:paraId="4EE21CD7" w14:textId="25F9A98E" w:rsidR="005C72F1" w:rsidRPr="002E4938" w:rsidRDefault="005C72F1" w:rsidP="0091387A">
            <w:pPr>
              <w:spacing w:before="120" w:after="120"/>
              <w:jc w:val="both"/>
              <w:rPr>
                <w:rFonts w:ascii="Arial" w:hAnsi="Arial" w:cs="Arial"/>
                <w:sz w:val="18"/>
                <w:szCs w:val="18"/>
              </w:rPr>
            </w:pPr>
            <w:r w:rsidRPr="002E4938">
              <w:rPr>
                <w:rFonts w:ascii="Arial" w:hAnsi="Arial" w:cs="Arial"/>
                <w:sz w:val="18"/>
                <w:szCs w:val="18"/>
              </w:rPr>
              <w:t>Jestliže Zhotoviteli vznikne zpoždění anebo Náklady v příčinné souvislosti s poskytováním součinnosti jinému dodavateli, musí dát Zhotovitel Správci stavby oznámení a podle Pod-článku 20.1</w:t>
            </w:r>
            <w:r w:rsidR="001A1BB7" w:rsidRPr="002E4938">
              <w:rPr>
                <w:rFonts w:ascii="Arial" w:hAnsi="Arial" w:cs="Arial"/>
                <w:sz w:val="18"/>
                <w:szCs w:val="18"/>
              </w:rPr>
              <w:t xml:space="preserve"> [Claimy zhotovitele] k</w:t>
            </w:r>
            <w:r w:rsidRPr="002E4938">
              <w:rPr>
                <w:rFonts w:ascii="Arial" w:hAnsi="Arial" w:cs="Arial"/>
                <w:sz w:val="18"/>
                <w:szCs w:val="18"/>
              </w:rPr>
              <w:t xml:space="preserve"> je oprávněn k:</w:t>
            </w:r>
          </w:p>
          <w:p w14:paraId="5DD59C52" w14:textId="7526222B" w:rsidR="005C72F1" w:rsidRPr="002E4938" w:rsidRDefault="005C72F1" w:rsidP="00A2388C">
            <w:pPr>
              <w:pStyle w:val="Odstavecseseznamem"/>
              <w:numPr>
                <w:ilvl w:val="0"/>
                <w:numId w:val="48"/>
              </w:numPr>
              <w:spacing w:before="120" w:after="120"/>
              <w:jc w:val="both"/>
              <w:rPr>
                <w:rFonts w:ascii="Arial" w:hAnsi="Arial" w:cs="Arial"/>
                <w:sz w:val="18"/>
                <w:szCs w:val="18"/>
              </w:rPr>
            </w:pPr>
            <w:r w:rsidRPr="002E4938">
              <w:rPr>
                <w:rFonts w:ascii="Arial" w:hAnsi="Arial" w:cs="Arial"/>
                <w:sz w:val="18"/>
                <w:szCs w:val="18"/>
              </w:rPr>
              <w:t>prodloužení doby za jakékoli takové zpoždění, jestliže dokončení je nebo bude zpožděno podle Pod-článku 8.4</w:t>
            </w:r>
            <w:r w:rsidR="001A1BB7" w:rsidRPr="002E4938">
              <w:rPr>
                <w:rFonts w:ascii="Arial" w:hAnsi="Arial" w:cs="Arial"/>
                <w:sz w:val="18"/>
                <w:szCs w:val="18"/>
              </w:rPr>
              <w:t xml:space="preserve"> [Prodloužení doby pro dokončení]</w:t>
            </w:r>
            <w:r w:rsidRPr="002E4938">
              <w:rPr>
                <w:rFonts w:ascii="Arial" w:hAnsi="Arial" w:cs="Arial"/>
                <w:sz w:val="18"/>
                <w:szCs w:val="18"/>
              </w:rPr>
              <w:t>, a současně k</w:t>
            </w:r>
          </w:p>
          <w:p w14:paraId="6371AF85" w14:textId="77777777" w:rsidR="005C72F1" w:rsidRPr="002E4938" w:rsidRDefault="005C72F1" w:rsidP="00A2388C">
            <w:pPr>
              <w:pStyle w:val="Odstavecseseznamem"/>
              <w:numPr>
                <w:ilvl w:val="0"/>
                <w:numId w:val="48"/>
              </w:numPr>
              <w:spacing w:before="120" w:after="120"/>
              <w:jc w:val="both"/>
              <w:rPr>
                <w:rFonts w:ascii="Arial" w:hAnsi="Arial" w:cs="Arial"/>
                <w:sz w:val="18"/>
                <w:szCs w:val="18"/>
              </w:rPr>
            </w:pPr>
            <w:r w:rsidRPr="002E4938">
              <w:rPr>
                <w:rFonts w:ascii="Arial" w:hAnsi="Arial" w:cs="Arial"/>
                <w:sz w:val="18"/>
                <w:szCs w:val="18"/>
              </w:rPr>
              <w:t>platbě takto vynaložených Nákladů, které se zahrnou do Smluvní ceny.</w:t>
            </w:r>
          </w:p>
          <w:p w14:paraId="286ED68A" w14:textId="77777777" w:rsidR="005C72F1" w:rsidRPr="002E4938" w:rsidRDefault="005C72F1" w:rsidP="0091387A">
            <w:pPr>
              <w:spacing w:before="120" w:after="120"/>
              <w:jc w:val="both"/>
              <w:rPr>
                <w:rFonts w:ascii="Arial" w:hAnsi="Arial" w:cs="Arial"/>
                <w:sz w:val="18"/>
                <w:szCs w:val="18"/>
              </w:rPr>
            </w:pPr>
          </w:p>
          <w:p w14:paraId="3725D3B5" w14:textId="168788CB" w:rsidR="005C72F1" w:rsidRPr="002E4938" w:rsidRDefault="005C72F1" w:rsidP="0091387A">
            <w:pPr>
              <w:spacing w:before="120" w:after="120"/>
              <w:jc w:val="both"/>
              <w:rPr>
                <w:rFonts w:ascii="Arial" w:hAnsi="Arial" w:cs="Arial"/>
                <w:sz w:val="18"/>
                <w:szCs w:val="18"/>
              </w:rPr>
            </w:pPr>
            <w:r w:rsidRPr="002E4938">
              <w:rPr>
                <w:rFonts w:ascii="Arial" w:hAnsi="Arial" w:cs="Arial"/>
                <w:sz w:val="18"/>
                <w:szCs w:val="18"/>
              </w:rPr>
              <w:t>Po obdržení tohoto oznámení je Správce stavby povinen postupovat v souladu s Pod-článkem 3.5, aby tyto záležitosti dohodl nebo určil.“</w:t>
            </w:r>
          </w:p>
        </w:tc>
      </w:tr>
      <w:tr w:rsidR="005C72F1" w:rsidRPr="002E4938" w14:paraId="1EAF5C5F" w14:textId="77777777" w:rsidTr="0091387A">
        <w:tc>
          <w:tcPr>
            <w:tcW w:w="2313" w:type="dxa"/>
          </w:tcPr>
          <w:p w14:paraId="64AA07F4" w14:textId="6897A08C" w:rsidR="005C72F1" w:rsidRPr="002E4938" w:rsidRDefault="005C72F1" w:rsidP="001A1BB7">
            <w:pPr>
              <w:keepNext/>
              <w:keepLines/>
              <w:spacing w:before="120" w:after="120"/>
              <w:rPr>
                <w:rFonts w:ascii="Arial" w:hAnsi="Arial" w:cs="Arial"/>
                <w:b/>
                <w:sz w:val="18"/>
                <w:szCs w:val="18"/>
              </w:rPr>
            </w:pPr>
            <w:r w:rsidRPr="002E4938">
              <w:rPr>
                <w:rFonts w:ascii="Arial" w:hAnsi="Arial" w:cs="Arial"/>
                <w:b/>
                <w:sz w:val="18"/>
                <w:szCs w:val="18"/>
              </w:rPr>
              <w:lastRenderedPageBreak/>
              <w:t>13.3</w:t>
            </w:r>
          </w:p>
        </w:tc>
        <w:tc>
          <w:tcPr>
            <w:tcW w:w="6946" w:type="dxa"/>
            <w:gridSpan w:val="2"/>
          </w:tcPr>
          <w:p w14:paraId="6A000AE8" w14:textId="77777777" w:rsidR="005C72F1" w:rsidRPr="002E4938" w:rsidRDefault="005C72F1" w:rsidP="001A1BB7">
            <w:pPr>
              <w:keepNext/>
              <w:keepLines/>
              <w:spacing w:before="120" w:after="120"/>
              <w:jc w:val="both"/>
              <w:rPr>
                <w:rFonts w:ascii="Arial" w:hAnsi="Arial" w:cs="Arial"/>
                <w:sz w:val="18"/>
                <w:szCs w:val="18"/>
              </w:rPr>
            </w:pPr>
          </w:p>
        </w:tc>
      </w:tr>
      <w:tr w:rsidR="005C72F1" w:rsidRPr="002E4938" w14:paraId="54B38C81" w14:textId="77777777" w:rsidTr="0091387A">
        <w:tc>
          <w:tcPr>
            <w:tcW w:w="2313" w:type="dxa"/>
          </w:tcPr>
          <w:p w14:paraId="4877662D" w14:textId="0A24249E" w:rsidR="005C72F1" w:rsidRPr="002E4938" w:rsidRDefault="008B5A64" w:rsidP="0091387A">
            <w:pPr>
              <w:spacing w:before="120" w:after="120"/>
              <w:rPr>
                <w:rFonts w:ascii="Arial" w:hAnsi="Arial" w:cs="Arial"/>
                <w:b/>
                <w:sz w:val="18"/>
                <w:szCs w:val="18"/>
              </w:rPr>
            </w:pPr>
            <w:r w:rsidRPr="002E4938">
              <w:rPr>
                <w:rFonts w:ascii="Arial" w:hAnsi="Arial" w:cs="Arial"/>
                <w:b/>
                <w:sz w:val="18"/>
                <w:szCs w:val="18"/>
              </w:rPr>
              <w:t xml:space="preserve">Postup </w:t>
            </w:r>
            <w:r w:rsidR="005C72F1" w:rsidRPr="002E4938">
              <w:rPr>
                <w:rFonts w:ascii="Arial" w:hAnsi="Arial" w:cs="Arial"/>
                <w:b/>
                <w:sz w:val="18"/>
                <w:szCs w:val="18"/>
              </w:rPr>
              <w:t>při variaci</w:t>
            </w:r>
          </w:p>
        </w:tc>
        <w:tc>
          <w:tcPr>
            <w:tcW w:w="6946" w:type="dxa"/>
            <w:gridSpan w:val="2"/>
          </w:tcPr>
          <w:p w14:paraId="43F94A70" w14:textId="4BC27C4F" w:rsidR="005C72F1" w:rsidRPr="002E4938" w:rsidRDefault="005C72F1" w:rsidP="0091387A">
            <w:pPr>
              <w:spacing w:before="120" w:after="120"/>
              <w:jc w:val="both"/>
              <w:rPr>
                <w:rFonts w:ascii="Arial" w:hAnsi="Arial" w:cs="Arial"/>
                <w:sz w:val="18"/>
                <w:szCs w:val="18"/>
              </w:rPr>
            </w:pPr>
            <w:r w:rsidRPr="002E4938">
              <w:rPr>
                <w:rFonts w:ascii="Arial" w:hAnsi="Arial" w:cs="Arial"/>
                <w:sz w:val="18"/>
                <w:szCs w:val="18"/>
              </w:rPr>
              <w:t xml:space="preserve">Na konec Pod-článku 13.3 se přidávají </w:t>
            </w:r>
            <w:r w:rsidR="001A1BB7" w:rsidRPr="002E4938">
              <w:rPr>
                <w:rFonts w:ascii="Arial" w:hAnsi="Arial" w:cs="Arial"/>
                <w:sz w:val="18"/>
                <w:szCs w:val="18"/>
              </w:rPr>
              <w:t xml:space="preserve">následující </w:t>
            </w:r>
            <w:r w:rsidR="008B5A64" w:rsidRPr="002E4938">
              <w:rPr>
                <w:rFonts w:ascii="Arial" w:hAnsi="Arial" w:cs="Arial"/>
                <w:sz w:val="18"/>
                <w:szCs w:val="18"/>
              </w:rPr>
              <w:t>odstavce</w:t>
            </w:r>
            <w:r w:rsidRPr="002E4938">
              <w:rPr>
                <w:rFonts w:ascii="Arial" w:hAnsi="Arial" w:cs="Arial"/>
                <w:sz w:val="18"/>
                <w:szCs w:val="18"/>
              </w:rPr>
              <w:t>:</w:t>
            </w:r>
          </w:p>
          <w:p w14:paraId="0487C3D0" w14:textId="4A81A644" w:rsidR="007102E2" w:rsidRPr="002E4938" w:rsidRDefault="005C72F1" w:rsidP="007102E2">
            <w:pPr>
              <w:spacing w:before="120" w:after="120"/>
              <w:jc w:val="both"/>
              <w:rPr>
                <w:rFonts w:ascii="Arial" w:hAnsi="Arial" w:cs="Arial"/>
                <w:sz w:val="18"/>
                <w:szCs w:val="18"/>
              </w:rPr>
            </w:pPr>
            <w:r w:rsidRPr="002E4938">
              <w:rPr>
                <w:rFonts w:ascii="Arial" w:hAnsi="Arial" w:cs="Arial"/>
                <w:sz w:val="18"/>
                <w:szCs w:val="18"/>
              </w:rPr>
              <w:t>„</w:t>
            </w:r>
            <w:r w:rsidR="007102E2" w:rsidRPr="002E4938">
              <w:rPr>
                <w:rFonts w:ascii="Arial" w:hAnsi="Arial" w:cs="Arial"/>
                <w:sz w:val="18"/>
                <w:szCs w:val="18"/>
              </w:rPr>
              <w:t>Správce stavby a Zhotovitel musí při ocenění Variace použít cenu pro jakoukoli položku (v následujícím pořadí priority):</w:t>
            </w:r>
          </w:p>
          <w:p w14:paraId="676FA82D" w14:textId="236D244A" w:rsidR="007102E2" w:rsidRPr="00667D1B" w:rsidRDefault="007102E2" w:rsidP="00A2388C">
            <w:pPr>
              <w:pStyle w:val="Odstavecseseznamem"/>
              <w:numPr>
                <w:ilvl w:val="0"/>
                <w:numId w:val="49"/>
              </w:numPr>
              <w:spacing w:before="120" w:after="120"/>
              <w:jc w:val="both"/>
              <w:rPr>
                <w:rFonts w:ascii="Arial" w:hAnsi="Arial" w:cs="Arial"/>
                <w:sz w:val="18"/>
                <w:szCs w:val="18"/>
              </w:rPr>
            </w:pPr>
            <w:r w:rsidRPr="00667D1B">
              <w:rPr>
                <w:rFonts w:ascii="Arial" w:hAnsi="Arial" w:cs="Arial"/>
                <w:sz w:val="18"/>
                <w:szCs w:val="18"/>
              </w:rPr>
              <w:t>specifikovanou ve Smlouvě;</w:t>
            </w:r>
          </w:p>
          <w:p w14:paraId="4193A73B" w14:textId="1D1DC858" w:rsidR="007102E2" w:rsidRPr="00667D1B" w:rsidRDefault="007102E2" w:rsidP="00A2388C">
            <w:pPr>
              <w:pStyle w:val="Odstavecseseznamem"/>
              <w:numPr>
                <w:ilvl w:val="0"/>
                <w:numId w:val="49"/>
              </w:numPr>
              <w:spacing w:before="120" w:after="120"/>
              <w:jc w:val="both"/>
              <w:rPr>
                <w:rFonts w:ascii="Arial" w:hAnsi="Arial" w:cs="Arial"/>
                <w:sz w:val="18"/>
                <w:szCs w:val="18"/>
              </w:rPr>
            </w:pPr>
            <w:r w:rsidRPr="00667D1B">
              <w:rPr>
                <w:rFonts w:ascii="Arial" w:hAnsi="Arial" w:cs="Arial"/>
                <w:sz w:val="18"/>
                <w:szCs w:val="18"/>
              </w:rPr>
              <w:t>odvozenou z ceny obdobné položky specifikované ve Smlouvě;</w:t>
            </w:r>
          </w:p>
          <w:p w14:paraId="2FF61B53" w14:textId="70B361E8" w:rsidR="007102E2" w:rsidRPr="00667D1B" w:rsidRDefault="007102E2" w:rsidP="00A2388C">
            <w:pPr>
              <w:pStyle w:val="Odstavecseseznamem"/>
              <w:numPr>
                <w:ilvl w:val="0"/>
                <w:numId w:val="49"/>
              </w:numPr>
              <w:spacing w:before="120" w:after="120"/>
              <w:jc w:val="both"/>
              <w:rPr>
                <w:rFonts w:ascii="Arial" w:hAnsi="Arial" w:cs="Arial"/>
                <w:sz w:val="18"/>
                <w:szCs w:val="18"/>
              </w:rPr>
            </w:pPr>
            <w:r w:rsidRPr="00667D1B">
              <w:rPr>
                <w:rFonts w:ascii="Arial" w:hAnsi="Arial" w:cs="Arial"/>
                <w:sz w:val="18"/>
                <w:szCs w:val="18"/>
              </w:rPr>
              <w:t xml:space="preserve">stanovenou na základě ceny příslušné položky ve sborníku cen stavebních prací vydávaných společností </w:t>
            </w:r>
            <w:r w:rsidR="000F2C68" w:rsidRPr="00667D1B">
              <w:rPr>
                <w:rFonts w:ascii="Arial" w:hAnsi="Arial" w:cs="Arial"/>
                <w:sz w:val="18"/>
                <w:szCs w:val="18"/>
              </w:rPr>
              <w:t>ÚRS CZ a.s., IČO: 471 15 645, se sídlem: Tiskařská 257/10, Malešice, 108 00 Praha 10</w:t>
            </w:r>
            <w:r w:rsidRPr="00667D1B">
              <w:rPr>
                <w:rFonts w:ascii="Arial" w:hAnsi="Arial" w:cs="Arial"/>
                <w:sz w:val="18"/>
                <w:szCs w:val="18"/>
              </w:rPr>
              <w:t>, platné ke dni předložení návrhu Variace Zhotovitelem; pro vyloučení pochybností se sjednává, že k takto získané ceně se nepřipočítává přirážka přiměřeného zisku ani režijní náklady Zhotovitele, neboť jsou v těchto cenách již zahrnuty;</w:t>
            </w:r>
          </w:p>
          <w:p w14:paraId="11D87932" w14:textId="77A2B120" w:rsidR="000F3C12" w:rsidRPr="00667D1B" w:rsidRDefault="000F3C12" w:rsidP="00A2388C">
            <w:pPr>
              <w:pStyle w:val="Odstavecseseznamem"/>
              <w:numPr>
                <w:ilvl w:val="0"/>
                <w:numId w:val="49"/>
              </w:numPr>
              <w:spacing w:before="120" w:after="120"/>
              <w:jc w:val="both"/>
              <w:rPr>
                <w:rFonts w:ascii="Arial" w:hAnsi="Arial" w:cs="Arial"/>
                <w:sz w:val="18"/>
                <w:szCs w:val="18"/>
              </w:rPr>
            </w:pPr>
            <w:r w:rsidRPr="00667D1B">
              <w:rPr>
                <w:rFonts w:ascii="Arial" w:hAnsi="Arial" w:cs="Arial"/>
                <w:sz w:val="18"/>
                <w:szCs w:val="18"/>
              </w:rPr>
              <w:t>v případě specifických prací nezahrnutých ve smlouvě musí být Variace oceněna na základě individuální kalkulace za použití ceny v místě a čase obvyklé. Cena v místě a čase obvyklá bude určena podle výsledků tržní</w:t>
            </w:r>
            <w:r w:rsidR="0038304D" w:rsidRPr="00667D1B">
              <w:rPr>
                <w:rFonts w:ascii="Arial" w:hAnsi="Arial" w:cs="Arial"/>
                <w:sz w:val="18"/>
                <w:szCs w:val="18"/>
              </w:rPr>
              <w:t xml:space="preserve"> </w:t>
            </w:r>
            <w:r w:rsidRPr="00667D1B">
              <w:rPr>
                <w:rFonts w:ascii="Arial" w:hAnsi="Arial" w:cs="Arial"/>
                <w:sz w:val="18"/>
                <w:szCs w:val="18"/>
              </w:rPr>
              <w:t>konzultace s minimálně třemi dodavateli oslovenými Zhotovitelem. V takovém případě musí být Variace oceněna nejnižší takto získanou cenou, k níž bude připočtena přirážka představující přiměřený zisk Zhotovitele;</w:t>
            </w:r>
          </w:p>
          <w:p w14:paraId="381244E8" w14:textId="1A0D5EF4" w:rsidR="00F42030" w:rsidRPr="00667D1B" w:rsidRDefault="00322E20" w:rsidP="00A2388C">
            <w:pPr>
              <w:pStyle w:val="Odstavecseseznamem"/>
              <w:numPr>
                <w:ilvl w:val="0"/>
                <w:numId w:val="49"/>
              </w:numPr>
              <w:spacing w:before="120" w:after="120"/>
              <w:jc w:val="both"/>
              <w:rPr>
                <w:rFonts w:ascii="Arial" w:hAnsi="Arial" w:cs="Arial"/>
                <w:sz w:val="18"/>
                <w:szCs w:val="18"/>
              </w:rPr>
            </w:pPr>
            <w:r w:rsidRPr="00667D1B">
              <w:rPr>
                <w:rFonts w:ascii="Arial" w:hAnsi="Arial" w:cs="Arial"/>
                <w:sz w:val="18"/>
                <w:szCs w:val="18"/>
              </w:rPr>
              <w:t>nebude-li možno ocenit Variaci podle bodu (</w:t>
            </w:r>
            <w:proofErr w:type="spellStart"/>
            <w:r w:rsidRPr="00667D1B">
              <w:rPr>
                <w:rFonts w:ascii="Arial" w:hAnsi="Arial" w:cs="Arial"/>
                <w:sz w:val="18"/>
                <w:szCs w:val="18"/>
              </w:rPr>
              <w:t>iii</w:t>
            </w:r>
            <w:proofErr w:type="spellEnd"/>
            <w:r w:rsidRPr="00667D1B">
              <w:rPr>
                <w:rFonts w:ascii="Arial" w:hAnsi="Arial" w:cs="Arial"/>
                <w:sz w:val="18"/>
                <w:szCs w:val="18"/>
              </w:rPr>
              <w:t>), musí být cena určena Správcem stavby podle Pod-článku 3.5 [Určení], na základě Zhotovitelova návrhu kalkulace přiměřených přímých nákladů; k takto získané ceně bude připočtena přirážka představující přiměřený zisk Zhotovitele</w:t>
            </w:r>
            <w:r w:rsidR="005C72F1" w:rsidRPr="00667D1B">
              <w:rPr>
                <w:rFonts w:ascii="Arial" w:hAnsi="Arial" w:cs="Arial"/>
                <w:sz w:val="18"/>
                <w:szCs w:val="18"/>
              </w:rPr>
              <w:t>.</w:t>
            </w:r>
          </w:p>
          <w:p w14:paraId="6EE2A228" w14:textId="77777777" w:rsidR="00F42030" w:rsidRPr="002E4938" w:rsidRDefault="00F42030" w:rsidP="00F42030">
            <w:pPr>
              <w:spacing w:before="120" w:after="120"/>
              <w:jc w:val="both"/>
              <w:rPr>
                <w:rFonts w:ascii="Arial" w:hAnsi="Arial" w:cs="Arial"/>
                <w:sz w:val="18"/>
                <w:szCs w:val="18"/>
              </w:rPr>
            </w:pPr>
          </w:p>
          <w:p w14:paraId="1BF4EA05" w14:textId="47242AE2" w:rsidR="00F42030" w:rsidRPr="002E4938" w:rsidRDefault="00F42030" w:rsidP="00F42030">
            <w:pPr>
              <w:spacing w:before="120" w:after="120"/>
              <w:jc w:val="both"/>
              <w:rPr>
                <w:rFonts w:ascii="Arial" w:hAnsi="Arial" w:cs="Arial"/>
                <w:sz w:val="18"/>
                <w:szCs w:val="18"/>
              </w:rPr>
            </w:pPr>
            <w:r w:rsidRPr="002E4938">
              <w:rPr>
                <w:rFonts w:ascii="Arial" w:hAnsi="Arial" w:cs="Arial"/>
                <w:sz w:val="18"/>
                <w:szCs w:val="18"/>
              </w:rPr>
              <w:t xml:space="preserve">Kalkulaci </w:t>
            </w:r>
            <w:r w:rsidR="00292046">
              <w:rPr>
                <w:rFonts w:ascii="Arial" w:hAnsi="Arial" w:cs="Arial"/>
                <w:sz w:val="18"/>
                <w:szCs w:val="18"/>
              </w:rPr>
              <w:t>podle</w:t>
            </w:r>
            <w:r w:rsidRPr="002E4938">
              <w:rPr>
                <w:rFonts w:ascii="Arial" w:hAnsi="Arial" w:cs="Arial"/>
                <w:sz w:val="18"/>
                <w:szCs w:val="18"/>
              </w:rPr>
              <w:t xml:space="preserve"> bodů (</w:t>
            </w:r>
            <w:proofErr w:type="spellStart"/>
            <w:r w:rsidRPr="002E4938">
              <w:rPr>
                <w:rFonts w:ascii="Arial" w:hAnsi="Arial" w:cs="Arial"/>
                <w:sz w:val="18"/>
                <w:szCs w:val="18"/>
              </w:rPr>
              <w:t>ii</w:t>
            </w:r>
            <w:proofErr w:type="spellEnd"/>
            <w:r w:rsidRPr="002E4938">
              <w:rPr>
                <w:rFonts w:ascii="Arial" w:hAnsi="Arial" w:cs="Arial"/>
                <w:sz w:val="18"/>
                <w:szCs w:val="18"/>
              </w:rPr>
              <w:t>) a (</w:t>
            </w:r>
            <w:proofErr w:type="spellStart"/>
            <w:r w:rsidRPr="002E4938">
              <w:rPr>
                <w:rFonts w:ascii="Arial" w:hAnsi="Arial" w:cs="Arial"/>
                <w:sz w:val="18"/>
                <w:szCs w:val="18"/>
              </w:rPr>
              <w:t>iv</w:t>
            </w:r>
            <w:proofErr w:type="spellEnd"/>
            <w:r w:rsidRPr="002E4938">
              <w:rPr>
                <w:rFonts w:ascii="Arial" w:hAnsi="Arial" w:cs="Arial"/>
                <w:sz w:val="18"/>
                <w:szCs w:val="18"/>
              </w:rPr>
              <w:t>) musí Zhotovitel Správci stavby předložit nejdříve, jak je to</w:t>
            </w:r>
            <w:r w:rsidR="00F20D39" w:rsidRPr="002E4938">
              <w:rPr>
                <w:rFonts w:ascii="Arial" w:hAnsi="Arial" w:cs="Arial"/>
                <w:sz w:val="18"/>
                <w:szCs w:val="18"/>
              </w:rPr>
              <w:t xml:space="preserve"> </w:t>
            </w:r>
            <w:r w:rsidRPr="002E4938">
              <w:rPr>
                <w:rFonts w:ascii="Arial" w:hAnsi="Arial" w:cs="Arial"/>
                <w:sz w:val="18"/>
                <w:szCs w:val="18"/>
              </w:rPr>
              <w:t>možné po vznesení požadavku Správce stavby. Součástí kalkulace podle bodu (</w:t>
            </w:r>
            <w:proofErr w:type="spellStart"/>
            <w:r w:rsidRPr="002E4938">
              <w:rPr>
                <w:rFonts w:ascii="Arial" w:hAnsi="Arial" w:cs="Arial"/>
                <w:sz w:val="18"/>
                <w:szCs w:val="18"/>
              </w:rPr>
              <w:t>iv</w:t>
            </w:r>
            <w:proofErr w:type="spellEnd"/>
            <w:r w:rsidRPr="002E4938">
              <w:rPr>
                <w:rFonts w:ascii="Arial" w:hAnsi="Arial" w:cs="Arial"/>
                <w:sz w:val="18"/>
                <w:szCs w:val="18"/>
              </w:rPr>
              <w:t>)</w:t>
            </w:r>
            <w:r w:rsidR="00F20D39" w:rsidRPr="002E4938">
              <w:rPr>
                <w:rFonts w:ascii="Arial" w:hAnsi="Arial" w:cs="Arial"/>
                <w:sz w:val="18"/>
                <w:szCs w:val="18"/>
              </w:rPr>
              <w:t xml:space="preserve"> </w:t>
            </w:r>
            <w:r w:rsidRPr="002E4938">
              <w:rPr>
                <w:rFonts w:ascii="Arial" w:hAnsi="Arial" w:cs="Arial"/>
                <w:sz w:val="18"/>
                <w:szCs w:val="18"/>
              </w:rPr>
              <w:t>musí být i nabídky dodavatelů oslovených Zhotovitelem.</w:t>
            </w:r>
          </w:p>
          <w:p w14:paraId="43FB316C" w14:textId="77777777" w:rsidR="00F20D39" w:rsidRPr="002E4938" w:rsidRDefault="00F20D39" w:rsidP="00F42030">
            <w:pPr>
              <w:spacing w:before="120" w:after="120"/>
              <w:jc w:val="both"/>
              <w:rPr>
                <w:rFonts w:ascii="Arial" w:hAnsi="Arial" w:cs="Arial"/>
                <w:sz w:val="18"/>
                <w:szCs w:val="18"/>
              </w:rPr>
            </w:pPr>
          </w:p>
          <w:p w14:paraId="0A281DDE" w14:textId="7D969944" w:rsidR="00F42030" w:rsidRPr="002E4938" w:rsidRDefault="00F42030" w:rsidP="00F42030">
            <w:pPr>
              <w:spacing w:before="120" w:after="120"/>
              <w:jc w:val="both"/>
              <w:rPr>
                <w:rFonts w:ascii="Arial" w:hAnsi="Arial" w:cs="Arial"/>
                <w:sz w:val="18"/>
                <w:szCs w:val="18"/>
              </w:rPr>
            </w:pPr>
            <w:r w:rsidRPr="002E4938">
              <w:rPr>
                <w:rFonts w:ascii="Arial" w:hAnsi="Arial" w:cs="Arial"/>
                <w:sz w:val="18"/>
                <w:szCs w:val="18"/>
              </w:rPr>
              <w:t>Správce stavby musí postupovat v souladu s Pod-článkem 3.5 [Určení], aby dohodl</w:t>
            </w:r>
            <w:r w:rsidR="00F20D39" w:rsidRPr="002E4938">
              <w:rPr>
                <w:rFonts w:ascii="Arial" w:hAnsi="Arial" w:cs="Arial"/>
                <w:sz w:val="18"/>
                <w:szCs w:val="18"/>
              </w:rPr>
              <w:t xml:space="preserve"> </w:t>
            </w:r>
            <w:r w:rsidRPr="002E4938">
              <w:rPr>
                <w:rFonts w:ascii="Arial" w:hAnsi="Arial" w:cs="Arial"/>
                <w:sz w:val="18"/>
                <w:szCs w:val="18"/>
              </w:rPr>
              <w:t>nebo určil, zda má být Variace zaplacena podle skutečně dodaného množství nebo</w:t>
            </w:r>
            <w:r w:rsidR="00F20D39" w:rsidRPr="002E4938">
              <w:rPr>
                <w:rFonts w:ascii="Arial" w:hAnsi="Arial" w:cs="Arial"/>
                <w:sz w:val="18"/>
                <w:szCs w:val="18"/>
              </w:rPr>
              <w:t xml:space="preserve"> </w:t>
            </w:r>
            <w:r w:rsidRPr="002E4938">
              <w:rPr>
                <w:rFonts w:ascii="Arial" w:hAnsi="Arial" w:cs="Arial"/>
                <w:sz w:val="18"/>
                <w:szCs w:val="18"/>
              </w:rPr>
              <w:t>provedené práce nebo paušálním obnosem. V případě platby podle skutečně dodaného</w:t>
            </w:r>
            <w:r w:rsidR="00F20D39" w:rsidRPr="002E4938">
              <w:rPr>
                <w:rFonts w:ascii="Arial" w:hAnsi="Arial" w:cs="Arial"/>
                <w:sz w:val="18"/>
                <w:szCs w:val="18"/>
              </w:rPr>
              <w:t xml:space="preserve"> </w:t>
            </w:r>
            <w:r w:rsidRPr="002E4938">
              <w:rPr>
                <w:rFonts w:ascii="Arial" w:hAnsi="Arial" w:cs="Arial"/>
                <w:sz w:val="18"/>
                <w:szCs w:val="18"/>
              </w:rPr>
              <w:t>množství nebo provedené práce se použijí ustanovení pro měření a oceňování. V souladu s</w:t>
            </w:r>
            <w:r w:rsidR="00020DB5" w:rsidRPr="002E4938">
              <w:rPr>
                <w:rFonts w:ascii="Arial" w:hAnsi="Arial" w:cs="Arial"/>
                <w:sz w:val="18"/>
                <w:szCs w:val="18"/>
              </w:rPr>
              <w:t> </w:t>
            </w:r>
            <w:r w:rsidRPr="002E4938">
              <w:rPr>
                <w:rFonts w:ascii="Arial" w:hAnsi="Arial" w:cs="Arial"/>
                <w:sz w:val="18"/>
                <w:szCs w:val="18"/>
              </w:rPr>
              <w:t>tím</w:t>
            </w:r>
            <w:r w:rsidR="00020DB5" w:rsidRPr="002E4938">
              <w:rPr>
                <w:rFonts w:ascii="Arial" w:hAnsi="Arial" w:cs="Arial"/>
                <w:sz w:val="18"/>
                <w:szCs w:val="18"/>
              </w:rPr>
              <w:t xml:space="preserve"> </w:t>
            </w:r>
            <w:r w:rsidRPr="002E4938">
              <w:rPr>
                <w:rFonts w:ascii="Arial" w:hAnsi="Arial" w:cs="Arial"/>
                <w:sz w:val="18"/>
                <w:szCs w:val="18"/>
              </w:rPr>
              <w:t>musí být určena Smluvní cena, která musí podléhat úpravám v souladu se Smlouvou.</w:t>
            </w:r>
          </w:p>
          <w:p w14:paraId="1582BF51" w14:textId="77777777" w:rsidR="00020DB5" w:rsidRPr="002E4938" w:rsidRDefault="00020DB5" w:rsidP="00F42030">
            <w:pPr>
              <w:spacing w:before="120" w:after="120"/>
              <w:jc w:val="both"/>
              <w:rPr>
                <w:rFonts w:ascii="Arial" w:hAnsi="Arial" w:cs="Arial"/>
                <w:sz w:val="18"/>
                <w:szCs w:val="18"/>
              </w:rPr>
            </w:pPr>
          </w:p>
          <w:p w14:paraId="091A67AD" w14:textId="53F23268" w:rsidR="00F42030" w:rsidRPr="002E4938" w:rsidRDefault="00F42030" w:rsidP="00F42030">
            <w:pPr>
              <w:spacing w:before="120" w:after="120"/>
              <w:jc w:val="both"/>
              <w:rPr>
                <w:rFonts w:ascii="Arial" w:hAnsi="Arial" w:cs="Arial"/>
                <w:sz w:val="18"/>
                <w:szCs w:val="18"/>
              </w:rPr>
            </w:pPr>
            <w:r w:rsidRPr="002E4938">
              <w:rPr>
                <w:rFonts w:ascii="Arial" w:hAnsi="Arial" w:cs="Arial"/>
                <w:sz w:val="18"/>
                <w:szCs w:val="18"/>
              </w:rPr>
              <w:t>Dokud není dohodnuta nebo určena vhodná položková cena, musí Správce stavby</w:t>
            </w:r>
            <w:r w:rsidR="00020DB5" w:rsidRPr="002E4938">
              <w:rPr>
                <w:rFonts w:ascii="Arial" w:hAnsi="Arial" w:cs="Arial"/>
                <w:sz w:val="18"/>
                <w:szCs w:val="18"/>
              </w:rPr>
              <w:t xml:space="preserve"> </w:t>
            </w:r>
            <w:r w:rsidRPr="002E4938">
              <w:rPr>
                <w:rFonts w:ascii="Arial" w:hAnsi="Arial" w:cs="Arial"/>
                <w:sz w:val="18"/>
                <w:szCs w:val="18"/>
              </w:rPr>
              <w:t>určit prozatímní položkovou cenu pro účely Potvrzení průběžných plateb.</w:t>
            </w:r>
          </w:p>
          <w:p w14:paraId="0D84B187" w14:textId="77777777" w:rsidR="00020DB5" w:rsidRPr="002E4938" w:rsidRDefault="00020DB5" w:rsidP="00F42030">
            <w:pPr>
              <w:spacing w:before="120" w:after="120"/>
              <w:jc w:val="both"/>
              <w:rPr>
                <w:rFonts w:ascii="Arial" w:hAnsi="Arial" w:cs="Arial"/>
                <w:sz w:val="18"/>
                <w:szCs w:val="18"/>
              </w:rPr>
            </w:pPr>
          </w:p>
          <w:p w14:paraId="0B5B9D70" w14:textId="338DA31F" w:rsidR="005C72F1" w:rsidRPr="002E4938" w:rsidRDefault="00F42030" w:rsidP="00020DB5">
            <w:pPr>
              <w:spacing w:before="120" w:after="120"/>
              <w:jc w:val="both"/>
              <w:rPr>
                <w:rFonts w:ascii="Arial" w:hAnsi="Arial" w:cs="Arial"/>
                <w:sz w:val="18"/>
                <w:szCs w:val="18"/>
              </w:rPr>
            </w:pPr>
            <w:r w:rsidRPr="002E4938">
              <w:rPr>
                <w:rFonts w:ascii="Arial" w:hAnsi="Arial" w:cs="Arial"/>
                <w:sz w:val="18"/>
                <w:szCs w:val="18"/>
              </w:rPr>
              <w:t>V případě potřeby může Správce stavby podle Pod-článku 3.5</w:t>
            </w:r>
            <w:r w:rsidR="00020DB5" w:rsidRPr="002E4938">
              <w:rPr>
                <w:rFonts w:ascii="Arial" w:hAnsi="Arial" w:cs="Arial"/>
                <w:sz w:val="18"/>
                <w:szCs w:val="18"/>
              </w:rPr>
              <w:t xml:space="preserve"> [Určení]</w:t>
            </w:r>
            <w:r w:rsidRPr="002E4938">
              <w:rPr>
                <w:rFonts w:ascii="Arial" w:hAnsi="Arial" w:cs="Arial"/>
                <w:sz w:val="18"/>
                <w:szCs w:val="18"/>
              </w:rPr>
              <w:t xml:space="preserve"> dohodnout nebo určit</w:t>
            </w:r>
            <w:r w:rsidR="00020DB5" w:rsidRPr="002E4938">
              <w:rPr>
                <w:rFonts w:ascii="Arial" w:hAnsi="Arial" w:cs="Arial"/>
                <w:sz w:val="18"/>
                <w:szCs w:val="18"/>
              </w:rPr>
              <w:t xml:space="preserve"> </w:t>
            </w:r>
            <w:r w:rsidRPr="002E4938">
              <w:rPr>
                <w:rFonts w:ascii="Arial" w:hAnsi="Arial" w:cs="Arial"/>
                <w:sz w:val="18"/>
                <w:szCs w:val="18"/>
              </w:rPr>
              <w:t>přiměřenou zálohu na Variaci.“</w:t>
            </w:r>
          </w:p>
        </w:tc>
      </w:tr>
      <w:tr w:rsidR="005C72F1" w:rsidRPr="002E4938" w14:paraId="3A8C594B" w14:textId="77777777" w:rsidTr="0091387A">
        <w:tc>
          <w:tcPr>
            <w:tcW w:w="2313" w:type="dxa"/>
          </w:tcPr>
          <w:p w14:paraId="07222142" w14:textId="77777777" w:rsidR="005C72F1" w:rsidRPr="002E4938" w:rsidRDefault="005C72F1" w:rsidP="0091387A">
            <w:pPr>
              <w:spacing w:before="120" w:after="120"/>
              <w:rPr>
                <w:rFonts w:ascii="Arial" w:hAnsi="Arial" w:cs="Arial"/>
                <w:b/>
                <w:sz w:val="18"/>
                <w:szCs w:val="18"/>
              </w:rPr>
            </w:pPr>
          </w:p>
        </w:tc>
        <w:tc>
          <w:tcPr>
            <w:tcW w:w="6946" w:type="dxa"/>
            <w:gridSpan w:val="2"/>
          </w:tcPr>
          <w:p w14:paraId="4362A623" w14:textId="77777777" w:rsidR="005C72F1" w:rsidRPr="002E4938" w:rsidRDefault="005C72F1" w:rsidP="0091387A">
            <w:pPr>
              <w:spacing w:before="120" w:after="120"/>
              <w:jc w:val="both"/>
              <w:rPr>
                <w:rFonts w:ascii="Arial" w:hAnsi="Arial" w:cs="Arial"/>
                <w:sz w:val="18"/>
                <w:szCs w:val="18"/>
              </w:rPr>
            </w:pPr>
          </w:p>
        </w:tc>
      </w:tr>
      <w:tr w:rsidR="005C72F1" w:rsidRPr="002E4938" w14:paraId="1250B87D" w14:textId="77777777" w:rsidTr="0091387A">
        <w:tc>
          <w:tcPr>
            <w:tcW w:w="2313" w:type="dxa"/>
          </w:tcPr>
          <w:p w14:paraId="354A5E26" w14:textId="2877B937" w:rsidR="005C72F1" w:rsidRPr="002E4938" w:rsidRDefault="005C72F1" w:rsidP="0091387A">
            <w:pPr>
              <w:spacing w:before="120" w:after="120"/>
              <w:rPr>
                <w:rFonts w:ascii="Arial" w:hAnsi="Arial" w:cs="Arial"/>
                <w:b/>
                <w:sz w:val="18"/>
                <w:szCs w:val="18"/>
              </w:rPr>
            </w:pPr>
            <w:r w:rsidRPr="002E4938">
              <w:rPr>
                <w:rFonts w:ascii="Arial" w:hAnsi="Arial" w:cs="Arial"/>
                <w:b/>
                <w:sz w:val="18"/>
                <w:szCs w:val="18"/>
              </w:rPr>
              <w:t>13.5</w:t>
            </w:r>
          </w:p>
        </w:tc>
        <w:tc>
          <w:tcPr>
            <w:tcW w:w="6946" w:type="dxa"/>
            <w:gridSpan w:val="2"/>
          </w:tcPr>
          <w:p w14:paraId="010AB1B9" w14:textId="77777777" w:rsidR="005C72F1" w:rsidRPr="002E4938" w:rsidRDefault="005C72F1" w:rsidP="0091387A">
            <w:pPr>
              <w:spacing w:before="120" w:after="120"/>
              <w:jc w:val="both"/>
              <w:rPr>
                <w:rFonts w:ascii="Arial" w:hAnsi="Arial" w:cs="Arial"/>
                <w:sz w:val="18"/>
                <w:szCs w:val="18"/>
              </w:rPr>
            </w:pPr>
          </w:p>
        </w:tc>
      </w:tr>
      <w:tr w:rsidR="005C72F1" w:rsidRPr="002E4938" w14:paraId="74F01686" w14:textId="77777777" w:rsidTr="0091387A">
        <w:tc>
          <w:tcPr>
            <w:tcW w:w="2313" w:type="dxa"/>
          </w:tcPr>
          <w:p w14:paraId="3DC24251" w14:textId="14093B5D" w:rsidR="005C72F1" w:rsidRPr="002E4938" w:rsidRDefault="005C72F1" w:rsidP="0091387A">
            <w:pPr>
              <w:spacing w:before="120" w:after="120"/>
              <w:rPr>
                <w:rFonts w:ascii="Arial" w:hAnsi="Arial" w:cs="Arial"/>
                <w:b/>
                <w:sz w:val="18"/>
                <w:szCs w:val="18"/>
              </w:rPr>
            </w:pPr>
            <w:r w:rsidRPr="002E4938">
              <w:rPr>
                <w:rFonts w:ascii="Arial" w:hAnsi="Arial" w:cs="Arial"/>
                <w:b/>
                <w:sz w:val="18"/>
                <w:szCs w:val="18"/>
              </w:rPr>
              <w:t>Podmíněné obnosy</w:t>
            </w:r>
          </w:p>
        </w:tc>
        <w:tc>
          <w:tcPr>
            <w:tcW w:w="6946" w:type="dxa"/>
            <w:gridSpan w:val="2"/>
          </w:tcPr>
          <w:p w14:paraId="64AA50F1" w14:textId="7010BDA3" w:rsidR="005C72F1" w:rsidRPr="002E4938" w:rsidRDefault="00020DB5" w:rsidP="0091387A">
            <w:pPr>
              <w:spacing w:before="120" w:after="120"/>
              <w:jc w:val="both"/>
              <w:rPr>
                <w:rFonts w:ascii="Arial" w:hAnsi="Arial" w:cs="Arial"/>
                <w:sz w:val="18"/>
                <w:szCs w:val="18"/>
              </w:rPr>
            </w:pPr>
            <w:r w:rsidRPr="002E4938">
              <w:rPr>
                <w:rFonts w:ascii="Arial" w:eastAsiaTheme="minorHAnsi" w:hAnsi="Arial" w:cs="Arial"/>
                <w:sz w:val="18"/>
                <w:szCs w:val="18"/>
              </w:rPr>
              <w:t>Pod-článek 13.5 se odstraňuje bez náhrady.</w:t>
            </w:r>
          </w:p>
        </w:tc>
      </w:tr>
      <w:tr w:rsidR="005C72F1" w:rsidRPr="002E4938" w14:paraId="7E7022B9" w14:textId="77777777" w:rsidTr="0091387A">
        <w:tc>
          <w:tcPr>
            <w:tcW w:w="2313" w:type="dxa"/>
          </w:tcPr>
          <w:p w14:paraId="2E6161B1" w14:textId="77777777" w:rsidR="005C72F1" w:rsidRPr="002E4938" w:rsidRDefault="005C72F1" w:rsidP="0091387A">
            <w:pPr>
              <w:spacing w:before="120" w:after="120"/>
              <w:rPr>
                <w:rFonts w:ascii="Arial" w:hAnsi="Arial" w:cs="Arial"/>
                <w:b/>
                <w:sz w:val="18"/>
                <w:szCs w:val="18"/>
              </w:rPr>
            </w:pPr>
          </w:p>
        </w:tc>
        <w:tc>
          <w:tcPr>
            <w:tcW w:w="6946" w:type="dxa"/>
            <w:gridSpan w:val="2"/>
          </w:tcPr>
          <w:p w14:paraId="68ED9B6A" w14:textId="77777777" w:rsidR="005C72F1" w:rsidRPr="002E4938" w:rsidRDefault="005C72F1" w:rsidP="0091387A">
            <w:pPr>
              <w:spacing w:before="120" w:after="120"/>
              <w:jc w:val="both"/>
              <w:rPr>
                <w:rFonts w:ascii="Arial" w:hAnsi="Arial" w:cs="Arial"/>
                <w:sz w:val="18"/>
                <w:szCs w:val="18"/>
              </w:rPr>
            </w:pPr>
          </w:p>
        </w:tc>
      </w:tr>
      <w:tr w:rsidR="005C72F1" w:rsidRPr="002E4938" w14:paraId="4629BD5B" w14:textId="77777777" w:rsidTr="0091387A">
        <w:tc>
          <w:tcPr>
            <w:tcW w:w="2313" w:type="dxa"/>
          </w:tcPr>
          <w:p w14:paraId="629D7B57" w14:textId="269A4FDF" w:rsidR="005C72F1" w:rsidRPr="002E4938" w:rsidRDefault="005C72F1" w:rsidP="00612E16">
            <w:pPr>
              <w:keepNext/>
              <w:spacing w:before="120" w:after="120"/>
              <w:rPr>
                <w:rFonts w:ascii="Arial" w:hAnsi="Arial" w:cs="Arial"/>
                <w:b/>
                <w:sz w:val="18"/>
                <w:szCs w:val="18"/>
              </w:rPr>
            </w:pPr>
            <w:r w:rsidRPr="002E4938">
              <w:rPr>
                <w:rFonts w:ascii="Arial" w:hAnsi="Arial" w:cs="Arial"/>
                <w:b/>
                <w:sz w:val="18"/>
                <w:szCs w:val="18"/>
              </w:rPr>
              <w:lastRenderedPageBreak/>
              <w:t>13.6</w:t>
            </w:r>
          </w:p>
        </w:tc>
        <w:tc>
          <w:tcPr>
            <w:tcW w:w="6946" w:type="dxa"/>
            <w:gridSpan w:val="2"/>
          </w:tcPr>
          <w:p w14:paraId="4E91B06A" w14:textId="77777777" w:rsidR="005C72F1" w:rsidRPr="002E4938" w:rsidRDefault="005C72F1" w:rsidP="00612E16">
            <w:pPr>
              <w:keepNext/>
              <w:spacing w:before="120" w:after="120"/>
              <w:jc w:val="both"/>
              <w:rPr>
                <w:rFonts w:ascii="Arial" w:hAnsi="Arial" w:cs="Arial"/>
                <w:sz w:val="18"/>
                <w:szCs w:val="18"/>
              </w:rPr>
            </w:pPr>
          </w:p>
        </w:tc>
      </w:tr>
      <w:tr w:rsidR="005C72F1" w:rsidRPr="002E4938" w14:paraId="5CAD3329" w14:textId="77777777" w:rsidTr="0091387A">
        <w:tc>
          <w:tcPr>
            <w:tcW w:w="2313" w:type="dxa"/>
          </w:tcPr>
          <w:p w14:paraId="69A93F5D" w14:textId="08F6F11C" w:rsidR="005C72F1" w:rsidRPr="002E4938" w:rsidRDefault="005C72F1" w:rsidP="00612E16">
            <w:pPr>
              <w:keepNext/>
              <w:spacing w:before="120" w:after="120"/>
              <w:rPr>
                <w:rFonts w:ascii="Arial" w:hAnsi="Arial" w:cs="Arial"/>
                <w:b/>
                <w:sz w:val="18"/>
                <w:szCs w:val="18"/>
              </w:rPr>
            </w:pPr>
            <w:r w:rsidRPr="002E4938">
              <w:rPr>
                <w:rFonts w:ascii="Arial" w:hAnsi="Arial" w:cs="Arial"/>
                <w:b/>
                <w:sz w:val="18"/>
                <w:szCs w:val="18"/>
              </w:rPr>
              <w:t>Práce za hodinovou sazbu</w:t>
            </w:r>
          </w:p>
        </w:tc>
        <w:tc>
          <w:tcPr>
            <w:tcW w:w="6946" w:type="dxa"/>
            <w:gridSpan w:val="2"/>
          </w:tcPr>
          <w:p w14:paraId="1CF0CB1F" w14:textId="0ABE4B27" w:rsidR="005C72F1" w:rsidRPr="002E4938" w:rsidRDefault="005C72F1" w:rsidP="00612E16">
            <w:pPr>
              <w:keepNext/>
              <w:spacing w:before="120" w:after="120"/>
              <w:jc w:val="both"/>
              <w:rPr>
                <w:rFonts w:ascii="Arial" w:hAnsi="Arial" w:cs="Arial"/>
                <w:sz w:val="18"/>
                <w:szCs w:val="18"/>
              </w:rPr>
            </w:pPr>
            <w:r w:rsidRPr="002E4938">
              <w:rPr>
                <w:rFonts w:ascii="Arial" w:hAnsi="Arial" w:cs="Arial"/>
                <w:sz w:val="18"/>
                <w:szCs w:val="18"/>
              </w:rPr>
              <w:t>Pod-článek 13.6 se odstraňuje bez náhrady.</w:t>
            </w:r>
          </w:p>
        </w:tc>
      </w:tr>
      <w:tr w:rsidR="005C72F1" w:rsidRPr="002E4938" w14:paraId="56FCAC7F" w14:textId="77777777" w:rsidTr="0091387A">
        <w:tc>
          <w:tcPr>
            <w:tcW w:w="2313" w:type="dxa"/>
          </w:tcPr>
          <w:p w14:paraId="03FC0495" w14:textId="77777777" w:rsidR="005C72F1" w:rsidRPr="002E4938" w:rsidRDefault="005C72F1" w:rsidP="0091387A">
            <w:pPr>
              <w:spacing w:before="120" w:after="120"/>
              <w:rPr>
                <w:rFonts w:ascii="Arial" w:hAnsi="Arial" w:cs="Arial"/>
                <w:b/>
                <w:sz w:val="18"/>
                <w:szCs w:val="18"/>
              </w:rPr>
            </w:pPr>
          </w:p>
        </w:tc>
        <w:tc>
          <w:tcPr>
            <w:tcW w:w="6946" w:type="dxa"/>
            <w:gridSpan w:val="2"/>
          </w:tcPr>
          <w:p w14:paraId="764883FE" w14:textId="77777777" w:rsidR="005C72F1" w:rsidRPr="002E4938" w:rsidRDefault="005C72F1" w:rsidP="0091387A">
            <w:pPr>
              <w:spacing w:before="120" w:after="120"/>
              <w:jc w:val="both"/>
              <w:rPr>
                <w:rFonts w:ascii="Arial" w:hAnsi="Arial" w:cs="Arial"/>
                <w:sz w:val="18"/>
                <w:szCs w:val="18"/>
              </w:rPr>
            </w:pPr>
          </w:p>
        </w:tc>
      </w:tr>
      <w:tr w:rsidR="005C72F1" w:rsidRPr="002E4938" w14:paraId="3F31CA6B" w14:textId="77777777" w:rsidTr="0091387A">
        <w:tc>
          <w:tcPr>
            <w:tcW w:w="2313" w:type="dxa"/>
          </w:tcPr>
          <w:p w14:paraId="6707A259" w14:textId="4155BAD6" w:rsidR="005C72F1" w:rsidRPr="002E4938" w:rsidRDefault="005C72F1" w:rsidP="0091387A">
            <w:pPr>
              <w:spacing w:before="120" w:after="120"/>
              <w:rPr>
                <w:rFonts w:ascii="Arial" w:hAnsi="Arial" w:cs="Arial"/>
                <w:b/>
                <w:sz w:val="18"/>
                <w:szCs w:val="18"/>
              </w:rPr>
            </w:pPr>
            <w:r w:rsidRPr="002E4938">
              <w:rPr>
                <w:rFonts w:ascii="Arial" w:hAnsi="Arial" w:cs="Arial"/>
                <w:b/>
                <w:sz w:val="18"/>
                <w:szCs w:val="18"/>
              </w:rPr>
              <w:t>13.7</w:t>
            </w:r>
          </w:p>
        </w:tc>
        <w:tc>
          <w:tcPr>
            <w:tcW w:w="6946" w:type="dxa"/>
            <w:gridSpan w:val="2"/>
          </w:tcPr>
          <w:p w14:paraId="2AEC1D6E" w14:textId="77777777" w:rsidR="005C72F1" w:rsidRPr="002E4938" w:rsidRDefault="005C72F1" w:rsidP="0091387A">
            <w:pPr>
              <w:spacing w:before="120" w:after="120"/>
              <w:jc w:val="both"/>
              <w:rPr>
                <w:rFonts w:ascii="Arial" w:hAnsi="Arial" w:cs="Arial"/>
                <w:sz w:val="18"/>
                <w:szCs w:val="18"/>
              </w:rPr>
            </w:pPr>
          </w:p>
        </w:tc>
      </w:tr>
      <w:tr w:rsidR="005C72F1" w:rsidRPr="002E4938" w14:paraId="7C1B1820" w14:textId="77777777" w:rsidTr="0091387A">
        <w:tc>
          <w:tcPr>
            <w:tcW w:w="2313" w:type="dxa"/>
          </w:tcPr>
          <w:p w14:paraId="46188687" w14:textId="24759FA0" w:rsidR="005C72F1" w:rsidRPr="002E4938" w:rsidRDefault="005C72F1" w:rsidP="0091387A">
            <w:pPr>
              <w:spacing w:before="120" w:after="120"/>
              <w:rPr>
                <w:rFonts w:ascii="Arial" w:hAnsi="Arial" w:cs="Arial"/>
                <w:b/>
                <w:sz w:val="18"/>
                <w:szCs w:val="18"/>
              </w:rPr>
            </w:pPr>
            <w:r w:rsidRPr="002E4938">
              <w:rPr>
                <w:rFonts w:ascii="Arial" w:hAnsi="Arial" w:cs="Arial"/>
                <w:b/>
                <w:sz w:val="18"/>
                <w:szCs w:val="18"/>
              </w:rPr>
              <w:t>Úpravy v důsledku změn legislativy</w:t>
            </w:r>
          </w:p>
        </w:tc>
        <w:tc>
          <w:tcPr>
            <w:tcW w:w="6946" w:type="dxa"/>
            <w:gridSpan w:val="2"/>
          </w:tcPr>
          <w:p w14:paraId="042A6858" w14:textId="7363E664" w:rsidR="005C72F1" w:rsidRPr="002E4938" w:rsidRDefault="003A263B" w:rsidP="003A263B">
            <w:pPr>
              <w:spacing w:before="120" w:after="120"/>
              <w:jc w:val="both"/>
              <w:rPr>
                <w:rFonts w:ascii="Arial" w:hAnsi="Arial" w:cs="Arial"/>
                <w:sz w:val="18"/>
                <w:szCs w:val="18"/>
              </w:rPr>
            </w:pPr>
            <w:r w:rsidRPr="002E4938">
              <w:rPr>
                <w:rFonts w:ascii="Arial" w:hAnsi="Arial" w:cs="Arial"/>
                <w:sz w:val="18"/>
                <w:szCs w:val="18"/>
              </w:rPr>
              <w:t>V Pod-článku 13.7 se v prvním odstavci bez náhrady odstraňují slova „nebo změny v soudním nebo oficiálním úředním výkladu takových Právních předpisů“.</w:t>
            </w:r>
          </w:p>
          <w:p w14:paraId="69F19AA9" w14:textId="77777777" w:rsidR="005C72F1" w:rsidRPr="002E4938" w:rsidRDefault="005C72F1" w:rsidP="0091387A">
            <w:pPr>
              <w:spacing w:before="120" w:after="120"/>
              <w:jc w:val="both"/>
              <w:rPr>
                <w:rFonts w:ascii="Arial" w:hAnsi="Arial" w:cs="Arial"/>
                <w:sz w:val="18"/>
                <w:szCs w:val="18"/>
              </w:rPr>
            </w:pPr>
          </w:p>
          <w:p w14:paraId="35EDBA91" w14:textId="00D0A9CB" w:rsidR="005C72F1" w:rsidRPr="002E4938" w:rsidRDefault="003A263B" w:rsidP="003A263B">
            <w:pPr>
              <w:spacing w:before="120" w:after="120"/>
              <w:jc w:val="both"/>
              <w:rPr>
                <w:rFonts w:ascii="Arial" w:hAnsi="Arial" w:cs="Arial"/>
                <w:sz w:val="18"/>
                <w:szCs w:val="18"/>
              </w:rPr>
            </w:pPr>
            <w:r w:rsidRPr="002E4938">
              <w:rPr>
                <w:rFonts w:ascii="Arial" w:hAnsi="Arial" w:cs="Arial"/>
                <w:sz w:val="18"/>
                <w:szCs w:val="18"/>
              </w:rPr>
              <w:t>V Pod-článku 13.7 se ve druhém odstavci bez náhrady odstraňují slova: „nebo takových výkladů“.</w:t>
            </w:r>
          </w:p>
        </w:tc>
      </w:tr>
      <w:tr w:rsidR="00044ACB" w:rsidRPr="002E4938" w14:paraId="0C8F33E6" w14:textId="77777777" w:rsidTr="0091387A">
        <w:tc>
          <w:tcPr>
            <w:tcW w:w="2313" w:type="dxa"/>
          </w:tcPr>
          <w:p w14:paraId="08412CA9" w14:textId="77777777" w:rsidR="00044ACB" w:rsidRPr="002E4938" w:rsidRDefault="00044ACB" w:rsidP="0091387A">
            <w:pPr>
              <w:spacing w:before="120" w:after="120"/>
              <w:rPr>
                <w:rFonts w:ascii="Arial" w:hAnsi="Arial" w:cs="Arial"/>
                <w:b/>
                <w:sz w:val="18"/>
                <w:szCs w:val="18"/>
              </w:rPr>
            </w:pPr>
          </w:p>
        </w:tc>
        <w:tc>
          <w:tcPr>
            <w:tcW w:w="6946" w:type="dxa"/>
            <w:gridSpan w:val="2"/>
          </w:tcPr>
          <w:p w14:paraId="475B1707" w14:textId="77777777" w:rsidR="00044ACB" w:rsidRPr="002E4938" w:rsidRDefault="00044ACB" w:rsidP="0091387A">
            <w:pPr>
              <w:spacing w:before="120" w:after="120"/>
              <w:jc w:val="both"/>
              <w:rPr>
                <w:rFonts w:ascii="Arial" w:hAnsi="Arial" w:cs="Arial"/>
                <w:sz w:val="18"/>
                <w:szCs w:val="18"/>
              </w:rPr>
            </w:pPr>
          </w:p>
        </w:tc>
      </w:tr>
    </w:tbl>
    <w:p w14:paraId="35AB6126" w14:textId="0A15803A" w:rsidR="005C72F1" w:rsidRPr="002E4938" w:rsidRDefault="005C72F1"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14048" behindDoc="1" locked="0" layoutInCell="1" allowOverlap="1" wp14:anchorId="24AE5F87" wp14:editId="26AE782E">
                <wp:simplePos x="0" y="0"/>
                <wp:positionH relativeFrom="margin">
                  <wp:posOffset>567055</wp:posOffset>
                </wp:positionH>
                <wp:positionV relativeFrom="paragraph">
                  <wp:posOffset>-404495</wp:posOffset>
                </wp:positionV>
                <wp:extent cx="876300" cy="800100"/>
                <wp:effectExtent l="0" t="0" r="0" b="0"/>
                <wp:wrapNone/>
                <wp:docPr id="17"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3AA823" w14:textId="7657E8F1" w:rsidR="00FB6371" w:rsidRPr="00130C1A" w:rsidRDefault="00FB6371" w:rsidP="005C72F1">
                            <w:pPr>
                              <w:spacing w:before="60"/>
                              <w:rPr>
                                <w:rFonts w:ascii="Arial" w:hAnsi="Arial" w:cs="Arial"/>
                                <w:color w:val="999999"/>
                                <w:sz w:val="96"/>
                                <w:szCs w:val="96"/>
                              </w:rPr>
                            </w:pPr>
                            <w:r>
                              <w:rPr>
                                <w:rFonts w:ascii="Arial" w:hAnsi="Arial" w:cs="Arial"/>
                                <w:color w:val="999999"/>
                                <w:sz w:val="96"/>
                                <w:szCs w:val="96"/>
                              </w:rPr>
                              <w:t>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E5F87" id="_x0000_s1043" type="#_x0000_t202" style="position:absolute;left:0;text-align:left;margin-left:44.65pt;margin-top:-31.85pt;width:69pt;height:63pt;z-index:-251602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" stroked="f">
                <v:textbox>
                  <w:txbxContent>
                    <w:p w14:paraId="323AA823" w14:textId="7657E8F1" w:rsidR="00FB6371" w:rsidRPr="00130C1A" w:rsidRDefault="00FB6371" w:rsidP="005C72F1">
                      <w:pPr>
                        <w:spacing w:before="60"/>
                        <w:rPr>
                          <w:rFonts w:ascii="Arial" w:hAnsi="Arial" w:cs="Arial"/>
                          <w:color w:val="999999"/>
                          <w:sz w:val="96"/>
                          <w:szCs w:val="96"/>
                        </w:rPr>
                      </w:pPr>
                      <w:r>
                        <w:rPr>
                          <w:rFonts w:ascii="Arial" w:hAnsi="Arial" w:cs="Arial"/>
                          <w:color w:val="999999"/>
                          <w:sz w:val="96"/>
                          <w:szCs w:val="96"/>
                        </w:rPr>
                        <w:t>14</w:t>
                      </w:r>
                    </w:p>
                  </w:txbxContent>
                </v:textbox>
                <w10:wrap anchorx="margin"/>
              </v:shape>
            </w:pict>
          </mc:Fallback>
        </mc:AlternateContent>
      </w:r>
      <w:r w:rsidRPr="002E4938">
        <w:rPr>
          <w:rFonts w:ascii="Arial" w:hAnsi="Arial" w:cs="Arial"/>
          <w:b/>
          <w:noProof/>
          <w:sz w:val="28"/>
          <w:szCs w:val="28"/>
          <w:lang w:eastAsia="cs-CZ"/>
        </w:rPr>
        <w:t xml:space="preserve">Smluvní cena </w:t>
      </w:r>
      <w:r w:rsidR="00356D28" w:rsidRPr="002E4938">
        <w:rPr>
          <w:rFonts w:ascii="Arial" w:hAnsi="Arial" w:cs="Arial"/>
          <w:b/>
          <w:noProof/>
          <w:sz w:val="28"/>
          <w:szCs w:val="28"/>
          <w:lang w:eastAsia="cs-CZ"/>
        </w:rPr>
        <w:t>a platební podmínky</w:t>
      </w:r>
    </w:p>
    <w:p w14:paraId="0ABAB70A" w14:textId="77777777" w:rsidR="005C72F1" w:rsidRPr="002E4938" w:rsidRDefault="005C72F1" w:rsidP="0091387A">
      <w:pPr>
        <w:spacing w:before="120" w:after="120"/>
        <w:jc w:val="both"/>
        <w:rPr>
          <w:rFonts w:ascii="Arial" w:hAnsi="Arial" w:cs="Arial"/>
          <w:b/>
          <w:caps/>
          <w:sz w:val="28"/>
          <w:szCs w:val="22"/>
        </w:rPr>
      </w:pPr>
    </w:p>
    <w:p w14:paraId="380CB201" w14:textId="77777777" w:rsidR="005C72F1" w:rsidRPr="002E4938" w:rsidRDefault="005C72F1"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5C72F1" w:rsidRPr="002E4938" w14:paraId="46E776BF" w14:textId="77777777" w:rsidTr="0091387A">
        <w:tc>
          <w:tcPr>
            <w:tcW w:w="2313" w:type="dxa"/>
          </w:tcPr>
          <w:p w14:paraId="5A15B31E" w14:textId="3F807130" w:rsidR="005C72F1" w:rsidRPr="002E4938" w:rsidRDefault="0035445F" w:rsidP="0091387A">
            <w:pPr>
              <w:spacing w:before="120" w:after="120"/>
              <w:jc w:val="both"/>
              <w:rPr>
                <w:rFonts w:ascii="Arial" w:hAnsi="Arial" w:cs="Arial"/>
                <w:b/>
                <w:sz w:val="18"/>
                <w:szCs w:val="18"/>
              </w:rPr>
            </w:pPr>
            <w:r w:rsidRPr="002E4938">
              <w:rPr>
                <w:rFonts w:ascii="Arial" w:hAnsi="Arial" w:cs="Arial"/>
                <w:b/>
                <w:sz w:val="18"/>
                <w:szCs w:val="18"/>
              </w:rPr>
              <w:t>14.1</w:t>
            </w:r>
          </w:p>
        </w:tc>
        <w:tc>
          <w:tcPr>
            <w:tcW w:w="992" w:type="dxa"/>
          </w:tcPr>
          <w:p w14:paraId="0D856F2D" w14:textId="77777777" w:rsidR="005C72F1" w:rsidRPr="002E4938" w:rsidRDefault="005C72F1" w:rsidP="0091387A">
            <w:pPr>
              <w:spacing w:before="120" w:after="120"/>
              <w:jc w:val="both"/>
              <w:rPr>
                <w:rFonts w:ascii="Arial" w:hAnsi="Arial" w:cs="Arial"/>
                <w:sz w:val="18"/>
                <w:szCs w:val="18"/>
              </w:rPr>
            </w:pPr>
          </w:p>
        </w:tc>
        <w:tc>
          <w:tcPr>
            <w:tcW w:w="5954" w:type="dxa"/>
          </w:tcPr>
          <w:p w14:paraId="5306CCB1" w14:textId="77777777" w:rsidR="005C72F1" w:rsidRPr="002E4938" w:rsidRDefault="005C72F1" w:rsidP="0091387A">
            <w:pPr>
              <w:spacing w:before="120" w:after="120"/>
              <w:jc w:val="both"/>
              <w:rPr>
                <w:rFonts w:ascii="Arial" w:hAnsi="Arial" w:cs="Arial"/>
                <w:sz w:val="18"/>
                <w:szCs w:val="18"/>
              </w:rPr>
            </w:pPr>
          </w:p>
        </w:tc>
      </w:tr>
      <w:tr w:rsidR="005C72F1" w:rsidRPr="002E4938" w14:paraId="29EBEDC9" w14:textId="77777777" w:rsidTr="0091387A">
        <w:tc>
          <w:tcPr>
            <w:tcW w:w="2313" w:type="dxa"/>
          </w:tcPr>
          <w:p w14:paraId="38C34C10" w14:textId="3F3BF3D3" w:rsidR="005C72F1" w:rsidRPr="002E4938" w:rsidRDefault="0035445F" w:rsidP="0091387A">
            <w:pPr>
              <w:spacing w:before="120" w:after="120"/>
              <w:rPr>
                <w:rFonts w:ascii="Arial" w:hAnsi="Arial" w:cs="Arial"/>
                <w:b/>
                <w:sz w:val="18"/>
                <w:szCs w:val="18"/>
              </w:rPr>
            </w:pPr>
            <w:r w:rsidRPr="002E4938">
              <w:rPr>
                <w:rFonts w:ascii="Arial" w:hAnsi="Arial" w:cs="Arial"/>
                <w:b/>
                <w:sz w:val="18"/>
                <w:szCs w:val="18"/>
              </w:rPr>
              <w:t>Smluvní cena</w:t>
            </w:r>
          </w:p>
        </w:tc>
        <w:tc>
          <w:tcPr>
            <w:tcW w:w="6946" w:type="dxa"/>
            <w:gridSpan w:val="2"/>
          </w:tcPr>
          <w:p w14:paraId="0B0434E4" w14:textId="6DB54D26" w:rsidR="00044ACB" w:rsidRPr="002E4938" w:rsidRDefault="00044ACB" w:rsidP="0091387A">
            <w:pPr>
              <w:spacing w:before="120" w:after="120"/>
              <w:jc w:val="both"/>
              <w:rPr>
                <w:rFonts w:ascii="Arial" w:hAnsi="Arial" w:cs="Arial"/>
                <w:sz w:val="18"/>
                <w:szCs w:val="18"/>
              </w:rPr>
            </w:pPr>
            <w:r w:rsidRPr="002E4938">
              <w:rPr>
                <w:rFonts w:ascii="Arial" w:hAnsi="Arial" w:cs="Arial"/>
                <w:sz w:val="18"/>
                <w:szCs w:val="18"/>
              </w:rPr>
              <w:t xml:space="preserve">Pod-odstavec </w:t>
            </w:r>
            <w:r w:rsidR="00AC1216">
              <w:rPr>
                <w:rFonts w:ascii="Arial" w:hAnsi="Arial" w:cs="Arial"/>
                <w:sz w:val="18"/>
                <w:szCs w:val="18"/>
              </w:rPr>
              <w:t>(</w:t>
            </w:r>
            <w:r w:rsidRPr="002E4938">
              <w:rPr>
                <w:rFonts w:ascii="Arial" w:hAnsi="Arial" w:cs="Arial"/>
                <w:sz w:val="18"/>
                <w:szCs w:val="18"/>
              </w:rPr>
              <w:t>d) Pod-článku 14.1 se nahrazuje následujícím zněním:</w:t>
            </w:r>
          </w:p>
          <w:p w14:paraId="34011E15" w14:textId="221A759E" w:rsidR="005C72F1" w:rsidRPr="002E4938" w:rsidRDefault="00044ACB" w:rsidP="0091387A">
            <w:pPr>
              <w:spacing w:before="120" w:after="120"/>
              <w:jc w:val="both"/>
              <w:rPr>
                <w:rFonts w:ascii="Arial" w:hAnsi="Arial" w:cs="Arial"/>
                <w:sz w:val="18"/>
                <w:szCs w:val="18"/>
              </w:rPr>
            </w:pPr>
            <w:r w:rsidRPr="002E4938">
              <w:rPr>
                <w:rFonts w:ascii="Arial" w:hAnsi="Arial" w:cs="Arial"/>
                <w:sz w:val="18"/>
                <w:szCs w:val="18"/>
              </w:rPr>
              <w:t>„Není-li v Technické specifikaci nebo ostatních dokumentech tvořících Smlouvu stanoveno jinak, platí, že Zhotovitel ocenil všechny položky Výkazu výměr tak, že již zahrnují náklady na pořízení dílenské dokumentace stavby a Zhotovitel tedy nemá na úhradu nákladů spojených s pořízením této dokumentace nad rámec ceny položek oceněných ve Výkazu výměr žádný nárok.“</w:t>
            </w:r>
          </w:p>
        </w:tc>
      </w:tr>
      <w:tr w:rsidR="005C72F1" w:rsidRPr="002E4938" w14:paraId="230D3D74" w14:textId="77777777" w:rsidTr="0091387A">
        <w:trPr>
          <w:trHeight w:val="132"/>
        </w:trPr>
        <w:tc>
          <w:tcPr>
            <w:tcW w:w="2313" w:type="dxa"/>
          </w:tcPr>
          <w:p w14:paraId="5B0E0FE9" w14:textId="77777777" w:rsidR="005C72F1" w:rsidRPr="002E4938" w:rsidRDefault="005C72F1" w:rsidP="0091387A">
            <w:pPr>
              <w:spacing w:before="120" w:after="120"/>
              <w:rPr>
                <w:rFonts w:ascii="Arial" w:hAnsi="Arial" w:cs="Arial"/>
                <w:b/>
                <w:sz w:val="18"/>
                <w:szCs w:val="18"/>
              </w:rPr>
            </w:pPr>
          </w:p>
        </w:tc>
        <w:tc>
          <w:tcPr>
            <w:tcW w:w="6946" w:type="dxa"/>
            <w:gridSpan w:val="2"/>
          </w:tcPr>
          <w:p w14:paraId="458539F5" w14:textId="77777777" w:rsidR="005C72F1" w:rsidRPr="002E4938" w:rsidRDefault="005C72F1" w:rsidP="0091387A">
            <w:pPr>
              <w:spacing w:before="120" w:after="120"/>
              <w:jc w:val="both"/>
              <w:rPr>
                <w:rFonts w:ascii="Arial" w:hAnsi="Arial" w:cs="Arial"/>
                <w:sz w:val="18"/>
                <w:szCs w:val="18"/>
              </w:rPr>
            </w:pPr>
          </w:p>
        </w:tc>
      </w:tr>
      <w:tr w:rsidR="005C72F1" w:rsidRPr="002E4938" w14:paraId="23A5421C" w14:textId="77777777" w:rsidTr="0091387A">
        <w:tc>
          <w:tcPr>
            <w:tcW w:w="2313" w:type="dxa"/>
          </w:tcPr>
          <w:p w14:paraId="4DFB4FA0" w14:textId="48E36F07" w:rsidR="005C72F1" w:rsidRPr="002E4938" w:rsidRDefault="00044ACB" w:rsidP="0091387A">
            <w:pPr>
              <w:spacing w:before="120" w:after="120"/>
              <w:rPr>
                <w:rFonts w:ascii="Arial" w:hAnsi="Arial" w:cs="Arial"/>
                <w:b/>
                <w:sz w:val="18"/>
                <w:szCs w:val="18"/>
              </w:rPr>
            </w:pPr>
            <w:r w:rsidRPr="002E4938">
              <w:rPr>
                <w:rFonts w:ascii="Arial" w:hAnsi="Arial" w:cs="Arial"/>
                <w:b/>
                <w:sz w:val="18"/>
                <w:szCs w:val="18"/>
              </w:rPr>
              <w:t>14.2</w:t>
            </w:r>
          </w:p>
        </w:tc>
        <w:tc>
          <w:tcPr>
            <w:tcW w:w="6946" w:type="dxa"/>
            <w:gridSpan w:val="2"/>
          </w:tcPr>
          <w:p w14:paraId="3D2A87B7" w14:textId="77777777" w:rsidR="005C72F1" w:rsidRPr="002E4938" w:rsidRDefault="005C72F1" w:rsidP="0091387A">
            <w:pPr>
              <w:spacing w:before="120" w:after="120"/>
              <w:jc w:val="both"/>
              <w:rPr>
                <w:rFonts w:ascii="Arial" w:hAnsi="Arial" w:cs="Arial"/>
                <w:sz w:val="18"/>
                <w:szCs w:val="18"/>
              </w:rPr>
            </w:pPr>
          </w:p>
        </w:tc>
      </w:tr>
      <w:tr w:rsidR="005C72F1" w:rsidRPr="002E4938" w14:paraId="102CE7B1" w14:textId="77777777" w:rsidTr="0091387A">
        <w:tc>
          <w:tcPr>
            <w:tcW w:w="2313" w:type="dxa"/>
          </w:tcPr>
          <w:p w14:paraId="15E602B8" w14:textId="2EB40D6F" w:rsidR="005C72F1" w:rsidRPr="002E4938" w:rsidRDefault="003402F7" w:rsidP="0091387A">
            <w:pPr>
              <w:spacing w:before="120" w:after="120"/>
              <w:rPr>
                <w:rFonts w:ascii="Arial" w:hAnsi="Arial" w:cs="Arial"/>
                <w:b/>
                <w:sz w:val="18"/>
                <w:szCs w:val="18"/>
              </w:rPr>
            </w:pPr>
            <w:r w:rsidRPr="002E4938">
              <w:rPr>
                <w:rFonts w:ascii="Arial" w:hAnsi="Arial" w:cs="Arial"/>
                <w:b/>
                <w:sz w:val="18"/>
                <w:szCs w:val="18"/>
              </w:rPr>
              <w:t>Zálohová platba</w:t>
            </w:r>
          </w:p>
        </w:tc>
        <w:tc>
          <w:tcPr>
            <w:tcW w:w="6946" w:type="dxa"/>
            <w:gridSpan w:val="2"/>
          </w:tcPr>
          <w:p w14:paraId="773039F8" w14:textId="36BE2009" w:rsidR="005C72F1" w:rsidRPr="002E4938" w:rsidRDefault="00AD1250" w:rsidP="0091387A">
            <w:pPr>
              <w:spacing w:before="120" w:after="120"/>
              <w:jc w:val="both"/>
              <w:rPr>
                <w:rFonts w:ascii="Arial" w:hAnsi="Arial" w:cs="Arial"/>
                <w:sz w:val="18"/>
                <w:szCs w:val="18"/>
              </w:rPr>
            </w:pPr>
            <w:r w:rsidRPr="002E4938">
              <w:rPr>
                <w:rFonts w:ascii="Arial" w:hAnsi="Arial" w:cs="Arial"/>
                <w:sz w:val="18"/>
                <w:szCs w:val="18"/>
              </w:rPr>
              <w:t>Pod-článek 14.2 se odstraňuje bez náhrady.</w:t>
            </w:r>
          </w:p>
        </w:tc>
      </w:tr>
      <w:tr w:rsidR="005C72F1" w:rsidRPr="002E4938" w14:paraId="30CE78B0" w14:textId="77777777" w:rsidTr="0091387A">
        <w:tc>
          <w:tcPr>
            <w:tcW w:w="2313" w:type="dxa"/>
          </w:tcPr>
          <w:p w14:paraId="25C129E0" w14:textId="77777777" w:rsidR="005C72F1" w:rsidRPr="002E4938" w:rsidRDefault="005C72F1" w:rsidP="0091387A">
            <w:pPr>
              <w:spacing w:before="120" w:after="120"/>
              <w:rPr>
                <w:rFonts w:ascii="Arial" w:hAnsi="Arial" w:cs="Arial"/>
                <w:b/>
                <w:sz w:val="18"/>
                <w:szCs w:val="18"/>
              </w:rPr>
            </w:pPr>
          </w:p>
        </w:tc>
        <w:tc>
          <w:tcPr>
            <w:tcW w:w="6946" w:type="dxa"/>
            <w:gridSpan w:val="2"/>
          </w:tcPr>
          <w:p w14:paraId="7E702F2B" w14:textId="77777777" w:rsidR="005C72F1" w:rsidRPr="002E4938" w:rsidRDefault="005C72F1" w:rsidP="0091387A">
            <w:pPr>
              <w:spacing w:before="120" w:after="120"/>
              <w:jc w:val="both"/>
              <w:rPr>
                <w:rFonts w:ascii="Arial" w:hAnsi="Arial" w:cs="Arial"/>
                <w:sz w:val="18"/>
                <w:szCs w:val="18"/>
              </w:rPr>
            </w:pPr>
          </w:p>
        </w:tc>
      </w:tr>
      <w:tr w:rsidR="005C72F1" w:rsidRPr="002E4938" w14:paraId="57DF54C3" w14:textId="77777777" w:rsidTr="0091387A">
        <w:tc>
          <w:tcPr>
            <w:tcW w:w="2313" w:type="dxa"/>
          </w:tcPr>
          <w:p w14:paraId="7BF8B959" w14:textId="0340AF8A" w:rsidR="005C72F1" w:rsidRPr="002E4938" w:rsidRDefault="00044ACB" w:rsidP="0091387A">
            <w:pPr>
              <w:spacing w:before="120" w:after="120"/>
              <w:rPr>
                <w:rFonts w:ascii="Arial" w:hAnsi="Arial" w:cs="Arial"/>
                <w:b/>
                <w:sz w:val="18"/>
                <w:szCs w:val="18"/>
              </w:rPr>
            </w:pPr>
            <w:r w:rsidRPr="002E4938">
              <w:rPr>
                <w:rFonts w:ascii="Arial" w:hAnsi="Arial" w:cs="Arial"/>
                <w:b/>
                <w:sz w:val="18"/>
                <w:szCs w:val="18"/>
              </w:rPr>
              <w:t>14.3</w:t>
            </w:r>
          </w:p>
        </w:tc>
        <w:tc>
          <w:tcPr>
            <w:tcW w:w="6946" w:type="dxa"/>
            <w:gridSpan w:val="2"/>
          </w:tcPr>
          <w:p w14:paraId="0FEB7B21" w14:textId="77777777" w:rsidR="005C72F1" w:rsidRPr="002E4938" w:rsidRDefault="005C72F1" w:rsidP="0091387A">
            <w:pPr>
              <w:spacing w:before="120" w:after="120"/>
              <w:jc w:val="both"/>
              <w:rPr>
                <w:rFonts w:ascii="Arial" w:hAnsi="Arial" w:cs="Arial"/>
                <w:sz w:val="18"/>
                <w:szCs w:val="18"/>
              </w:rPr>
            </w:pPr>
          </w:p>
        </w:tc>
      </w:tr>
      <w:tr w:rsidR="005C72F1" w:rsidRPr="002E4938" w14:paraId="4898C253" w14:textId="77777777" w:rsidTr="0091387A">
        <w:tc>
          <w:tcPr>
            <w:tcW w:w="2313" w:type="dxa"/>
          </w:tcPr>
          <w:p w14:paraId="2DC3AA63" w14:textId="58303268" w:rsidR="005C72F1" w:rsidRPr="002E4938" w:rsidRDefault="00044ACB" w:rsidP="0091387A">
            <w:pPr>
              <w:spacing w:before="120" w:after="120"/>
              <w:rPr>
                <w:rFonts w:ascii="Arial" w:hAnsi="Arial" w:cs="Arial"/>
                <w:b/>
                <w:sz w:val="18"/>
                <w:szCs w:val="18"/>
              </w:rPr>
            </w:pPr>
            <w:r w:rsidRPr="002E4938">
              <w:rPr>
                <w:rFonts w:ascii="Arial" w:hAnsi="Arial" w:cs="Arial"/>
                <w:b/>
                <w:sz w:val="18"/>
                <w:szCs w:val="18"/>
              </w:rPr>
              <w:t>Žádost o potvrzení průběžné platby</w:t>
            </w:r>
          </w:p>
        </w:tc>
        <w:tc>
          <w:tcPr>
            <w:tcW w:w="6946" w:type="dxa"/>
            <w:gridSpan w:val="2"/>
          </w:tcPr>
          <w:p w14:paraId="16B920F5" w14:textId="28A627F4" w:rsidR="00044ACB" w:rsidRPr="00BE4A18" w:rsidRDefault="00044ACB" w:rsidP="00292046">
            <w:pPr>
              <w:spacing w:before="120" w:after="120"/>
              <w:jc w:val="both"/>
              <w:rPr>
                <w:rFonts w:ascii="Arial" w:hAnsi="Arial" w:cs="Arial"/>
                <w:sz w:val="18"/>
                <w:szCs w:val="18"/>
              </w:rPr>
            </w:pPr>
            <w:r w:rsidRPr="002E4938">
              <w:rPr>
                <w:rFonts w:ascii="Arial" w:hAnsi="Arial" w:cs="Arial"/>
                <w:sz w:val="18"/>
                <w:szCs w:val="18"/>
              </w:rPr>
              <w:t xml:space="preserve">V </w:t>
            </w:r>
            <w:r w:rsidRPr="00BE4A18">
              <w:rPr>
                <w:rFonts w:ascii="Arial" w:hAnsi="Arial" w:cs="Arial"/>
                <w:sz w:val="18"/>
                <w:szCs w:val="18"/>
              </w:rPr>
              <w:t>první</w:t>
            </w:r>
            <w:r w:rsidR="00576573" w:rsidRPr="00BE4A18">
              <w:rPr>
                <w:rFonts w:ascii="Arial" w:hAnsi="Arial" w:cs="Arial"/>
                <w:sz w:val="18"/>
                <w:szCs w:val="18"/>
              </w:rPr>
              <w:t>m</w:t>
            </w:r>
            <w:r w:rsidRPr="00BE4A18">
              <w:rPr>
                <w:rFonts w:ascii="Arial" w:hAnsi="Arial" w:cs="Arial"/>
                <w:sz w:val="18"/>
                <w:szCs w:val="18"/>
              </w:rPr>
              <w:t xml:space="preserve"> </w:t>
            </w:r>
            <w:r w:rsidR="00576573" w:rsidRPr="00BE4A18">
              <w:rPr>
                <w:rFonts w:ascii="Arial" w:hAnsi="Arial" w:cs="Arial"/>
                <w:sz w:val="18"/>
                <w:szCs w:val="18"/>
              </w:rPr>
              <w:t xml:space="preserve">odstavci </w:t>
            </w:r>
            <w:r w:rsidRPr="00BE4A18">
              <w:rPr>
                <w:rFonts w:ascii="Arial" w:hAnsi="Arial" w:cs="Arial"/>
                <w:sz w:val="18"/>
                <w:szCs w:val="18"/>
              </w:rPr>
              <w:t>Pod-článku 14.3 se slova „</w:t>
            </w:r>
            <w:r w:rsidR="005F25CC" w:rsidRPr="00BE4A18">
              <w:rPr>
                <w:rFonts w:ascii="Arial" w:hAnsi="Arial" w:cs="Arial"/>
                <w:i/>
                <w:sz w:val="18"/>
                <w:szCs w:val="18"/>
              </w:rPr>
              <w:t xml:space="preserve">šest kopií </w:t>
            </w:r>
            <w:r w:rsidRPr="00BE4A18">
              <w:rPr>
                <w:rFonts w:ascii="Arial" w:hAnsi="Arial" w:cs="Arial"/>
                <w:i/>
                <w:sz w:val="18"/>
                <w:szCs w:val="18"/>
              </w:rPr>
              <w:t>Vyúčtování</w:t>
            </w:r>
            <w:r w:rsidRPr="00BE4A18">
              <w:rPr>
                <w:rFonts w:ascii="Arial" w:hAnsi="Arial" w:cs="Arial"/>
                <w:sz w:val="18"/>
                <w:szCs w:val="18"/>
              </w:rPr>
              <w:t xml:space="preserve">“ </w:t>
            </w:r>
            <w:r w:rsidR="00FD2C4A">
              <w:rPr>
                <w:rFonts w:ascii="Arial" w:hAnsi="Arial" w:cs="Arial"/>
                <w:sz w:val="18"/>
                <w:szCs w:val="18"/>
              </w:rPr>
              <w:t xml:space="preserve">nahrazují slovy </w:t>
            </w:r>
            <w:r w:rsidRPr="00BE4A18">
              <w:rPr>
                <w:rFonts w:ascii="Arial" w:hAnsi="Arial" w:cs="Arial"/>
                <w:sz w:val="18"/>
                <w:szCs w:val="18"/>
              </w:rPr>
              <w:t>„</w:t>
            </w:r>
            <w:r w:rsidR="00FD2C4A">
              <w:rPr>
                <w:rFonts w:ascii="Arial" w:hAnsi="Arial" w:cs="Arial"/>
                <w:i/>
                <w:sz w:val="18"/>
                <w:szCs w:val="18"/>
              </w:rPr>
              <w:t xml:space="preserve">čtyři </w:t>
            </w:r>
            <w:r w:rsidR="00FD2C4A" w:rsidRPr="00BE4A18">
              <w:rPr>
                <w:rFonts w:ascii="Arial" w:hAnsi="Arial" w:cs="Arial"/>
                <w:i/>
                <w:sz w:val="18"/>
                <w:szCs w:val="18"/>
              </w:rPr>
              <w:t>kopi</w:t>
            </w:r>
            <w:r w:rsidR="00FD2C4A">
              <w:rPr>
                <w:rFonts w:ascii="Arial" w:hAnsi="Arial" w:cs="Arial"/>
                <w:i/>
                <w:sz w:val="18"/>
                <w:szCs w:val="18"/>
              </w:rPr>
              <w:t>e</w:t>
            </w:r>
            <w:r w:rsidR="00FD2C4A" w:rsidRPr="00BE4A18">
              <w:rPr>
                <w:rFonts w:ascii="Arial" w:hAnsi="Arial" w:cs="Arial"/>
                <w:i/>
                <w:sz w:val="18"/>
                <w:szCs w:val="18"/>
              </w:rPr>
              <w:t xml:space="preserve"> Vyúčtování</w:t>
            </w:r>
            <w:r w:rsidR="00FD2C4A">
              <w:rPr>
                <w:rFonts w:ascii="Arial" w:hAnsi="Arial" w:cs="Arial"/>
                <w:i/>
                <w:sz w:val="18"/>
                <w:szCs w:val="18"/>
              </w:rPr>
              <w:t>,</w:t>
            </w:r>
            <w:r w:rsidR="00FD2C4A" w:rsidRPr="00BE4A18">
              <w:rPr>
                <w:rFonts w:ascii="Arial" w:hAnsi="Arial" w:cs="Arial"/>
                <w:i/>
                <w:iCs/>
                <w:sz w:val="18"/>
                <w:szCs w:val="18"/>
              </w:rPr>
              <w:t xml:space="preserve"> </w:t>
            </w:r>
            <w:r w:rsidR="00374B37" w:rsidRPr="00BE4A18">
              <w:rPr>
                <w:rFonts w:ascii="Arial" w:hAnsi="Arial" w:cs="Arial"/>
                <w:i/>
                <w:iCs/>
                <w:sz w:val="18"/>
                <w:szCs w:val="18"/>
              </w:rPr>
              <w:t>n</w:t>
            </w:r>
            <w:r w:rsidR="00292046" w:rsidRPr="00BE4A18">
              <w:rPr>
                <w:rFonts w:ascii="Arial" w:hAnsi="Arial" w:cs="Arial"/>
                <w:i/>
                <w:iCs/>
                <w:sz w:val="18"/>
                <w:szCs w:val="18"/>
              </w:rPr>
              <w:t xml:space="preserve">ebo v počtu </w:t>
            </w:r>
            <w:r w:rsidR="00334205" w:rsidRPr="00BE4A18">
              <w:rPr>
                <w:rFonts w:ascii="Arial" w:hAnsi="Arial" w:cs="Arial"/>
                <w:i/>
                <w:iCs/>
                <w:sz w:val="18"/>
                <w:szCs w:val="18"/>
              </w:rPr>
              <w:t xml:space="preserve">tištěných </w:t>
            </w:r>
            <w:r w:rsidR="00292046" w:rsidRPr="00BE4A18">
              <w:rPr>
                <w:rFonts w:ascii="Arial" w:hAnsi="Arial" w:cs="Arial"/>
                <w:i/>
                <w:iCs/>
                <w:sz w:val="18"/>
                <w:szCs w:val="18"/>
              </w:rPr>
              <w:t xml:space="preserve">kopií podle pokynu Správce stavby, </w:t>
            </w:r>
            <w:r w:rsidRPr="00BE4A18">
              <w:rPr>
                <w:rFonts w:ascii="Arial" w:hAnsi="Arial" w:cs="Arial"/>
                <w:i/>
                <w:iCs/>
                <w:sz w:val="18"/>
                <w:szCs w:val="18"/>
              </w:rPr>
              <w:t xml:space="preserve">a dále v elektronické podobě s platností originálu </w:t>
            </w:r>
            <w:r w:rsidR="00292046" w:rsidRPr="00BE4A18">
              <w:rPr>
                <w:rFonts w:ascii="Arial" w:hAnsi="Arial" w:cs="Arial"/>
                <w:i/>
                <w:iCs/>
                <w:sz w:val="18"/>
                <w:szCs w:val="18"/>
              </w:rPr>
              <w:t xml:space="preserve">prostřednictvím Společného datového prostředí </w:t>
            </w:r>
            <w:r w:rsidRPr="00BE4A18">
              <w:rPr>
                <w:rFonts w:ascii="Arial" w:hAnsi="Arial" w:cs="Arial"/>
                <w:i/>
                <w:iCs/>
                <w:sz w:val="18"/>
                <w:szCs w:val="18"/>
              </w:rPr>
              <w:t>(tj. s dokumenty opatřenými uznávaným elektronickým podpisem</w:t>
            </w:r>
            <w:r w:rsidRPr="00BE4A18">
              <w:rPr>
                <w:rFonts w:ascii="Arial" w:hAnsi="Arial" w:cs="Arial"/>
                <w:i/>
                <w:sz w:val="18"/>
                <w:szCs w:val="18"/>
              </w:rPr>
              <w:t>),</w:t>
            </w:r>
            <w:r w:rsidRPr="00BE4A18">
              <w:rPr>
                <w:rFonts w:ascii="Arial" w:hAnsi="Arial" w:cs="Arial"/>
                <w:sz w:val="18"/>
                <w:szCs w:val="18"/>
              </w:rPr>
              <w:t>“.</w:t>
            </w:r>
          </w:p>
          <w:p w14:paraId="5A22E15C" w14:textId="5AB2252D" w:rsidR="00592E3D" w:rsidRPr="00BE4A18" w:rsidRDefault="00592E3D" w:rsidP="0091387A">
            <w:pPr>
              <w:spacing w:before="120" w:after="120"/>
              <w:jc w:val="both"/>
              <w:rPr>
                <w:rFonts w:ascii="Arial" w:hAnsi="Arial" w:cs="Arial"/>
                <w:sz w:val="18"/>
                <w:szCs w:val="18"/>
              </w:rPr>
            </w:pPr>
          </w:p>
          <w:p w14:paraId="0CD13D39" w14:textId="352F4B71" w:rsidR="00044ACB" w:rsidRPr="00BE4A18" w:rsidRDefault="00592E3D" w:rsidP="0091387A">
            <w:pPr>
              <w:spacing w:before="120" w:after="120"/>
              <w:jc w:val="both"/>
              <w:rPr>
                <w:rFonts w:ascii="Arial" w:hAnsi="Arial" w:cs="Arial"/>
                <w:sz w:val="18"/>
                <w:szCs w:val="18"/>
              </w:rPr>
            </w:pPr>
            <w:r w:rsidRPr="00BE4A18">
              <w:rPr>
                <w:rFonts w:ascii="Arial" w:hAnsi="Arial" w:cs="Arial"/>
                <w:sz w:val="18"/>
                <w:szCs w:val="18"/>
              </w:rPr>
              <w:t>Na konec prvního odstavce Pod-článku 14.3 se přidává text následujícího znění</w:t>
            </w:r>
            <w:r w:rsidR="00044ACB" w:rsidRPr="00BE4A18">
              <w:rPr>
                <w:rFonts w:ascii="Arial" w:hAnsi="Arial" w:cs="Arial"/>
                <w:sz w:val="18"/>
                <w:szCs w:val="18"/>
              </w:rPr>
              <w:t xml:space="preserve">: </w:t>
            </w:r>
          </w:p>
          <w:p w14:paraId="2B003C8E" w14:textId="1E777A8D" w:rsidR="00044ACB" w:rsidRPr="002E4938" w:rsidRDefault="00044ACB" w:rsidP="0091387A">
            <w:pPr>
              <w:spacing w:before="120" w:after="120"/>
              <w:jc w:val="both"/>
              <w:rPr>
                <w:rFonts w:ascii="Arial" w:hAnsi="Arial" w:cs="Arial"/>
                <w:sz w:val="18"/>
                <w:szCs w:val="18"/>
              </w:rPr>
            </w:pPr>
            <w:r w:rsidRPr="00BE4A18">
              <w:rPr>
                <w:rFonts w:ascii="Arial" w:hAnsi="Arial" w:cs="Arial"/>
                <w:sz w:val="18"/>
                <w:szCs w:val="18"/>
              </w:rPr>
              <w:t>„Zhotovitel je povinen Správci stavby předat Vyúčtování rovněž v</w:t>
            </w:r>
            <w:r w:rsidR="00CB2743" w:rsidRPr="00BE4A18">
              <w:rPr>
                <w:rFonts w:ascii="Arial" w:hAnsi="Arial" w:cs="Arial"/>
                <w:sz w:val="18"/>
                <w:szCs w:val="18"/>
              </w:rPr>
              <w:t> </w:t>
            </w:r>
            <w:r w:rsidRPr="00BE4A18">
              <w:rPr>
                <w:rFonts w:ascii="Arial" w:hAnsi="Arial" w:cs="Arial"/>
                <w:sz w:val="18"/>
                <w:szCs w:val="18"/>
              </w:rPr>
              <w:t>elektronické podobě ve formátu *.</w:t>
            </w:r>
            <w:proofErr w:type="spellStart"/>
            <w:r w:rsidRPr="00BE4A18">
              <w:rPr>
                <w:rFonts w:ascii="Arial" w:hAnsi="Arial" w:cs="Arial"/>
                <w:sz w:val="18"/>
                <w:szCs w:val="18"/>
              </w:rPr>
              <w:t>xml</w:t>
            </w:r>
            <w:proofErr w:type="spellEnd"/>
            <w:r w:rsidRPr="00BE4A18">
              <w:rPr>
                <w:rFonts w:ascii="Arial" w:hAnsi="Arial" w:cs="Arial"/>
                <w:sz w:val="18"/>
                <w:szCs w:val="18"/>
              </w:rPr>
              <w:t xml:space="preserve"> </w:t>
            </w:r>
            <w:r w:rsidR="002B0A79" w:rsidRPr="00BE4A18">
              <w:rPr>
                <w:rFonts w:ascii="Arial" w:hAnsi="Arial" w:cs="Arial"/>
                <w:sz w:val="18"/>
                <w:szCs w:val="18"/>
              </w:rPr>
              <w:t>prostřednictvím Společného datového prostředí</w:t>
            </w:r>
            <w:r w:rsidRPr="00BE4A18">
              <w:rPr>
                <w:rFonts w:ascii="Arial" w:hAnsi="Arial" w:cs="Arial"/>
                <w:sz w:val="18"/>
                <w:szCs w:val="18"/>
              </w:rPr>
              <w:t>.</w:t>
            </w:r>
            <w:r w:rsidR="006C6C7A" w:rsidRPr="00BE4A18">
              <w:rPr>
                <w:rFonts w:ascii="Arial" w:hAnsi="Arial" w:cs="Arial"/>
                <w:sz w:val="18"/>
                <w:szCs w:val="18"/>
              </w:rPr>
              <w:t xml:space="preserve"> </w:t>
            </w:r>
            <w:r w:rsidR="007D143B" w:rsidRPr="00BE4A18">
              <w:rPr>
                <w:rFonts w:ascii="Arial" w:hAnsi="Arial" w:cs="Arial"/>
                <w:sz w:val="18"/>
                <w:szCs w:val="18"/>
              </w:rPr>
              <w:t>Zhotovitel je povinen vést a předkládat odděleně Vyúčtování</w:t>
            </w:r>
            <w:r w:rsidR="007D143B" w:rsidRPr="002E4938">
              <w:rPr>
                <w:rFonts w:ascii="Arial" w:hAnsi="Arial" w:cs="Arial"/>
                <w:sz w:val="18"/>
                <w:szCs w:val="18"/>
              </w:rPr>
              <w:t xml:space="preserve"> ve vztahu k jednotlivým Sekcím Díla.</w:t>
            </w:r>
            <w:r w:rsidR="00C47868" w:rsidRPr="002E4938">
              <w:rPr>
                <w:rFonts w:ascii="Arial" w:hAnsi="Arial" w:cs="Arial"/>
                <w:sz w:val="18"/>
                <w:szCs w:val="18"/>
              </w:rPr>
              <w:t xml:space="preserve"> </w:t>
            </w:r>
            <w:r w:rsidRPr="002E4938">
              <w:rPr>
                <w:rFonts w:ascii="Arial" w:hAnsi="Arial" w:cs="Arial"/>
                <w:sz w:val="18"/>
                <w:szCs w:val="18"/>
              </w:rPr>
              <w:t xml:space="preserve">V případě, že Vyúčtování bude obsahovat jakékoliv položky nad rámec Výkazu výměr, je Zhotovitel povinen jako podpůrný dokument předložit geometrické zaměření </w:t>
            </w:r>
            <w:r w:rsidR="00292046">
              <w:rPr>
                <w:rFonts w:ascii="Arial" w:hAnsi="Arial" w:cs="Arial"/>
                <w:sz w:val="18"/>
                <w:szCs w:val="18"/>
              </w:rPr>
              <w:t>podle</w:t>
            </w:r>
            <w:r w:rsidRPr="002E4938">
              <w:rPr>
                <w:rFonts w:ascii="Arial" w:hAnsi="Arial" w:cs="Arial"/>
                <w:sz w:val="18"/>
                <w:szCs w:val="18"/>
              </w:rPr>
              <w:t xml:space="preserve"> Pod-článku 12.2</w:t>
            </w:r>
            <w:r w:rsidR="0038758B" w:rsidRPr="002E4938">
              <w:rPr>
                <w:rFonts w:ascii="Arial" w:hAnsi="Arial" w:cs="Arial"/>
                <w:sz w:val="18"/>
                <w:szCs w:val="18"/>
              </w:rPr>
              <w:t xml:space="preserve"> [Metoda měření].</w:t>
            </w:r>
            <w:r w:rsidRPr="002E4938">
              <w:rPr>
                <w:rFonts w:ascii="Arial" w:hAnsi="Arial" w:cs="Arial"/>
                <w:sz w:val="18"/>
                <w:szCs w:val="18"/>
              </w:rPr>
              <w:t>“</w:t>
            </w:r>
          </w:p>
          <w:p w14:paraId="431FCD6E" w14:textId="77777777" w:rsidR="00044ACB" w:rsidRPr="002E4938" w:rsidRDefault="00044ACB" w:rsidP="0091387A">
            <w:pPr>
              <w:spacing w:before="120" w:after="120"/>
              <w:jc w:val="both"/>
              <w:rPr>
                <w:rFonts w:ascii="Arial" w:hAnsi="Arial" w:cs="Arial"/>
                <w:sz w:val="18"/>
                <w:szCs w:val="18"/>
              </w:rPr>
            </w:pPr>
          </w:p>
          <w:p w14:paraId="1635F3D7" w14:textId="6D7E159C" w:rsidR="00044ACB" w:rsidRPr="002E4938" w:rsidRDefault="00044ACB" w:rsidP="0091387A">
            <w:pPr>
              <w:spacing w:before="120" w:after="120"/>
              <w:jc w:val="both"/>
              <w:rPr>
                <w:rFonts w:ascii="Arial" w:hAnsi="Arial" w:cs="Arial"/>
                <w:sz w:val="18"/>
                <w:szCs w:val="18"/>
              </w:rPr>
            </w:pPr>
            <w:r w:rsidRPr="002E4938">
              <w:rPr>
                <w:rFonts w:ascii="Arial" w:hAnsi="Arial" w:cs="Arial"/>
                <w:sz w:val="18"/>
                <w:szCs w:val="18"/>
              </w:rPr>
              <w:t xml:space="preserve">Pod-odstavce </w:t>
            </w:r>
            <w:r w:rsidR="00AC1216">
              <w:rPr>
                <w:rFonts w:ascii="Arial" w:hAnsi="Arial" w:cs="Arial"/>
                <w:sz w:val="18"/>
                <w:szCs w:val="18"/>
              </w:rPr>
              <w:t>(</w:t>
            </w:r>
            <w:r w:rsidRPr="002E4938">
              <w:rPr>
                <w:rFonts w:ascii="Arial" w:hAnsi="Arial" w:cs="Arial"/>
                <w:sz w:val="18"/>
                <w:szCs w:val="18"/>
              </w:rPr>
              <w:t>d) Pod-článku 14.3 se odstraňují bez náhrady, označení následujících pod-odstavců se mění odpovídajícím způsobem.</w:t>
            </w:r>
          </w:p>
          <w:p w14:paraId="2ED84EE8" w14:textId="77777777" w:rsidR="00044ACB" w:rsidRPr="002E4938" w:rsidRDefault="00044ACB" w:rsidP="0091387A">
            <w:pPr>
              <w:spacing w:before="120" w:after="120"/>
              <w:jc w:val="both"/>
              <w:rPr>
                <w:rFonts w:ascii="Arial" w:hAnsi="Arial" w:cs="Arial"/>
                <w:sz w:val="18"/>
                <w:szCs w:val="18"/>
              </w:rPr>
            </w:pPr>
          </w:p>
          <w:p w14:paraId="711187EF" w14:textId="1D4F20C0" w:rsidR="00044ACB" w:rsidRPr="002E4938" w:rsidRDefault="00044ACB" w:rsidP="0091387A">
            <w:pPr>
              <w:spacing w:before="120" w:after="120"/>
              <w:jc w:val="both"/>
              <w:rPr>
                <w:rFonts w:ascii="Arial" w:hAnsi="Arial" w:cs="Arial"/>
                <w:sz w:val="18"/>
                <w:szCs w:val="18"/>
              </w:rPr>
            </w:pPr>
            <w:r w:rsidRPr="002E4938">
              <w:rPr>
                <w:rFonts w:ascii="Arial" w:hAnsi="Arial" w:cs="Arial"/>
                <w:sz w:val="18"/>
                <w:szCs w:val="18"/>
              </w:rPr>
              <w:t>V</w:t>
            </w:r>
            <w:r w:rsidR="00AC1216">
              <w:rPr>
                <w:rFonts w:ascii="Arial" w:hAnsi="Arial" w:cs="Arial"/>
                <w:sz w:val="18"/>
                <w:szCs w:val="18"/>
              </w:rPr>
              <w:t> </w:t>
            </w:r>
            <w:r w:rsidRPr="002E4938">
              <w:rPr>
                <w:rFonts w:ascii="Arial" w:hAnsi="Arial" w:cs="Arial"/>
                <w:sz w:val="18"/>
                <w:szCs w:val="18"/>
              </w:rPr>
              <w:t xml:space="preserve">původním pod-odstavci </w:t>
            </w:r>
            <w:r w:rsidR="00AC1216">
              <w:rPr>
                <w:rFonts w:ascii="Arial" w:hAnsi="Arial" w:cs="Arial"/>
                <w:sz w:val="18"/>
                <w:szCs w:val="18"/>
              </w:rPr>
              <w:t>(</w:t>
            </w:r>
            <w:r w:rsidRPr="002E4938">
              <w:rPr>
                <w:rFonts w:ascii="Arial" w:hAnsi="Arial" w:cs="Arial"/>
                <w:sz w:val="18"/>
                <w:szCs w:val="18"/>
              </w:rPr>
              <w:t>g) Pod-článku 14.3 se mezi slova „</w:t>
            </w:r>
            <w:r w:rsidRPr="002E4938">
              <w:rPr>
                <w:rFonts w:ascii="Arial" w:hAnsi="Arial" w:cs="Arial"/>
                <w:i/>
                <w:sz w:val="18"/>
                <w:szCs w:val="18"/>
              </w:rPr>
              <w:t>Potvrzeních platby</w:t>
            </w:r>
            <w:r w:rsidRPr="002E4938">
              <w:rPr>
                <w:rFonts w:ascii="Arial" w:hAnsi="Arial" w:cs="Arial"/>
                <w:sz w:val="18"/>
                <w:szCs w:val="18"/>
              </w:rPr>
              <w:t>“ doplňuje slovo „</w:t>
            </w:r>
            <w:r w:rsidRPr="002E4938">
              <w:rPr>
                <w:rFonts w:ascii="Arial" w:hAnsi="Arial" w:cs="Arial"/>
                <w:i/>
                <w:sz w:val="18"/>
                <w:szCs w:val="18"/>
              </w:rPr>
              <w:t>průběžné</w:t>
            </w:r>
            <w:r w:rsidRPr="002E4938">
              <w:rPr>
                <w:rFonts w:ascii="Arial" w:hAnsi="Arial" w:cs="Arial"/>
                <w:sz w:val="18"/>
                <w:szCs w:val="18"/>
              </w:rPr>
              <w:t>“.</w:t>
            </w:r>
          </w:p>
        </w:tc>
      </w:tr>
      <w:tr w:rsidR="005C72F1" w:rsidRPr="002E4938" w14:paraId="6F948A2F" w14:textId="77777777" w:rsidTr="0091387A">
        <w:tc>
          <w:tcPr>
            <w:tcW w:w="2313" w:type="dxa"/>
          </w:tcPr>
          <w:p w14:paraId="2763D693" w14:textId="77777777" w:rsidR="005C72F1" w:rsidRPr="002E4938" w:rsidRDefault="005C72F1" w:rsidP="0091387A">
            <w:pPr>
              <w:spacing w:before="120" w:after="120"/>
              <w:rPr>
                <w:rFonts w:ascii="Arial" w:hAnsi="Arial" w:cs="Arial"/>
                <w:b/>
                <w:sz w:val="18"/>
                <w:szCs w:val="18"/>
              </w:rPr>
            </w:pPr>
          </w:p>
        </w:tc>
        <w:tc>
          <w:tcPr>
            <w:tcW w:w="6946" w:type="dxa"/>
            <w:gridSpan w:val="2"/>
          </w:tcPr>
          <w:p w14:paraId="3C2B98DF" w14:textId="77777777" w:rsidR="005C72F1" w:rsidRPr="002E4938" w:rsidRDefault="005C72F1" w:rsidP="0091387A">
            <w:pPr>
              <w:spacing w:before="120" w:after="120"/>
              <w:jc w:val="both"/>
              <w:rPr>
                <w:rFonts w:ascii="Arial" w:hAnsi="Arial" w:cs="Arial"/>
                <w:sz w:val="18"/>
                <w:szCs w:val="18"/>
              </w:rPr>
            </w:pPr>
          </w:p>
        </w:tc>
      </w:tr>
      <w:tr w:rsidR="005C72F1" w:rsidRPr="002E4938" w14:paraId="705BBFF3" w14:textId="77777777" w:rsidTr="0091387A">
        <w:tc>
          <w:tcPr>
            <w:tcW w:w="2313" w:type="dxa"/>
          </w:tcPr>
          <w:p w14:paraId="308631D9" w14:textId="36D59AFF" w:rsidR="005C72F1" w:rsidRPr="002E4938" w:rsidRDefault="00044ACB" w:rsidP="0091387A">
            <w:pPr>
              <w:spacing w:before="120" w:after="120"/>
              <w:rPr>
                <w:rFonts w:ascii="Arial" w:hAnsi="Arial" w:cs="Arial"/>
                <w:b/>
                <w:sz w:val="18"/>
                <w:szCs w:val="18"/>
              </w:rPr>
            </w:pPr>
            <w:r w:rsidRPr="002E4938">
              <w:rPr>
                <w:rFonts w:ascii="Arial" w:hAnsi="Arial" w:cs="Arial"/>
                <w:b/>
                <w:sz w:val="18"/>
                <w:szCs w:val="18"/>
              </w:rPr>
              <w:t>14.5</w:t>
            </w:r>
          </w:p>
        </w:tc>
        <w:tc>
          <w:tcPr>
            <w:tcW w:w="6946" w:type="dxa"/>
            <w:gridSpan w:val="2"/>
          </w:tcPr>
          <w:p w14:paraId="27332694" w14:textId="77777777" w:rsidR="005C72F1" w:rsidRPr="002E4938" w:rsidRDefault="005C72F1" w:rsidP="0091387A">
            <w:pPr>
              <w:spacing w:before="120" w:after="120"/>
              <w:jc w:val="both"/>
              <w:rPr>
                <w:rFonts w:ascii="Arial" w:hAnsi="Arial" w:cs="Arial"/>
                <w:sz w:val="18"/>
                <w:szCs w:val="18"/>
              </w:rPr>
            </w:pPr>
          </w:p>
        </w:tc>
      </w:tr>
      <w:tr w:rsidR="005C72F1" w:rsidRPr="002E4938" w14:paraId="6076D4E6" w14:textId="77777777" w:rsidTr="0091387A">
        <w:tc>
          <w:tcPr>
            <w:tcW w:w="2313" w:type="dxa"/>
          </w:tcPr>
          <w:p w14:paraId="0ADFB25C" w14:textId="6799A7EA" w:rsidR="005C72F1" w:rsidRPr="002E4938" w:rsidRDefault="00044ACB" w:rsidP="0091387A">
            <w:pPr>
              <w:spacing w:before="120" w:after="120"/>
              <w:rPr>
                <w:rFonts w:ascii="Arial" w:hAnsi="Arial" w:cs="Arial"/>
                <w:b/>
                <w:sz w:val="18"/>
                <w:szCs w:val="18"/>
              </w:rPr>
            </w:pPr>
            <w:r w:rsidRPr="002E4938">
              <w:rPr>
                <w:rFonts w:ascii="Arial" w:hAnsi="Arial" w:cs="Arial"/>
                <w:b/>
                <w:sz w:val="18"/>
                <w:szCs w:val="18"/>
              </w:rPr>
              <w:t>Technologické zařízení a materiály určené pro dílo</w:t>
            </w:r>
          </w:p>
        </w:tc>
        <w:tc>
          <w:tcPr>
            <w:tcW w:w="6946" w:type="dxa"/>
            <w:gridSpan w:val="2"/>
          </w:tcPr>
          <w:p w14:paraId="42CA283F" w14:textId="4298C077" w:rsidR="005C72F1" w:rsidRPr="002E4938" w:rsidRDefault="005C72F1" w:rsidP="0091387A">
            <w:pPr>
              <w:spacing w:before="120" w:after="120"/>
              <w:jc w:val="both"/>
              <w:rPr>
                <w:rFonts w:ascii="Arial" w:hAnsi="Arial" w:cs="Arial"/>
                <w:sz w:val="18"/>
                <w:szCs w:val="18"/>
              </w:rPr>
            </w:pPr>
            <w:r w:rsidRPr="002E4938">
              <w:rPr>
                <w:rFonts w:ascii="Arial" w:hAnsi="Arial" w:cs="Arial"/>
                <w:sz w:val="18"/>
                <w:szCs w:val="18"/>
              </w:rPr>
              <w:t xml:space="preserve">Pod-článek </w:t>
            </w:r>
            <w:r w:rsidR="00044ACB" w:rsidRPr="002E4938">
              <w:rPr>
                <w:rFonts w:ascii="Arial" w:hAnsi="Arial" w:cs="Arial"/>
                <w:sz w:val="18"/>
                <w:szCs w:val="18"/>
              </w:rPr>
              <w:t>14.5</w:t>
            </w:r>
            <w:r w:rsidRPr="002E4938">
              <w:rPr>
                <w:rFonts w:ascii="Arial" w:hAnsi="Arial" w:cs="Arial"/>
                <w:sz w:val="18"/>
                <w:szCs w:val="18"/>
              </w:rPr>
              <w:t xml:space="preserve"> se odstraňuje bez náhrady.</w:t>
            </w:r>
          </w:p>
        </w:tc>
      </w:tr>
      <w:tr w:rsidR="005C72F1" w:rsidRPr="002E4938" w14:paraId="5413BF1D" w14:textId="77777777" w:rsidTr="0091387A">
        <w:tc>
          <w:tcPr>
            <w:tcW w:w="2313" w:type="dxa"/>
          </w:tcPr>
          <w:p w14:paraId="49D2577E" w14:textId="77777777" w:rsidR="005C72F1" w:rsidRPr="002E4938" w:rsidRDefault="005C72F1" w:rsidP="0091387A">
            <w:pPr>
              <w:spacing w:before="120" w:after="120"/>
              <w:rPr>
                <w:rFonts w:ascii="Arial" w:hAnsi="Arial" w:cs="Arial"/>
                <w:b/>
                <w:sz w:val="18"/>
                <w:szCs w:val="18"/>
              </w:rPr>
            </w:pPr>
          </w:p>
        </w:tc>
        <w:tc>
          <w:tcPr>
            <w:tcW w:w="6946" w:type="dxa"/>
            <w:gridSpan w:val="2"/>
          </w:tcPr>
          <w:p w14:paraId="257351BE" w14:textId="77777777" w:rsidR="005C72F1" w:rsidRPr="002E4938" w:rsidRDefault="005C72F1" w:rsidP="0091387A">
            <w:pPr>
              <w:spacing w:before="120" w:after="120"/>
              <w:jc w:val="both"/>
              <w:rPr>
                <w:rFonts w:ascii="Arial" w:hAnsi="Arial" w:cs="Arial"/>
                <w:sz w:val="18"/>
                <w:szCs w:val="18"/>
              </w:rPr>
            </w:pPr>
          </w:p>
        </w:tc>
      </w:tr>
      <w:tr w:rsidR="005C72F1" w:rsidRPr="002E4938" w14:paraId="46A080E4" w14:textId="77777777" w:rsidTr="0091387A">
        <w:tc>
          <w:tcPr>
            <w:tcW w:w="2313" w:type="dxa"/>
          </w:tcPr>
          <w:p w14:paraId="14979441" w14:textId="50C9E6E8" w:rsidR="005C72F1" w:rsidRPr="004C0C9D" w:rsidRDefault="00044ACB" w:rsidP="0091387A">
            <w:pPr>
              <w:spacing w:before="120" w:after="120"/>
              <w:rPr>
                <w:rFonts w:ascii="Arial" w:hAnsi="Arial" w:cs="Arial"/>
                <w:b/>
                <w:sz w:val="18"/>
                <w:szCs w:val="18"/>
              </w:rPr>
            </w:pPr>
            <w:r w:rsidRPr="004C0C9D">
              <w:rPr>
                <w:rFonts w:ascii="Arial" w:hAnsi="Arial" w:cs="Arial"/>
                <w:b/>
                <w:sz w:val="18"/>
                <w:szCs w:val="18"/>
              </w:rPr>
              <w:t>14.6</w:t>
            </w:r>
          </w:p>
        </w:tc>
        <w:tc>
          <w:tcPr>
            <w:tcW w:w="6946" w:type="dxa"/>
            <w:gridSpan w:val="2"/>
          </w:tcPr>
          <w:p w14:paraId="161F377D" w14:textId="77777777" w:rsidR="005C72F1" w:rsidRPr="004C0C9D" w:rsidRDefault="005C72F1" w:rsidP="0091387A">
            <w:pPr>
              <w:spacing w:before="120" w:after="120"/>
              <w:jc w:val="both"/>
              <w:rPr>
                <w:rFonts w:ascii="Arial" w:hAnsi="Arial" w:cs="Arial"/>
                <w:sz w:val="18"/>
                <w:szCs w:val="18"/>
              </w:rPr>
            </w:pPr>
          </w:p>
        </w:tc>
      </w:tr>
      <w:tr w:rsidR="005C72F1" w:rsidRPr="002E4938" w14:paraId="7B8CEC6E" w14:textId="77777777" w:rsidTr="0091387A">
        <w:tc>
          <w:tcPr>
            <w:tcW w:w="2313" w:type="dxa"/>
          </w:tcPr>
          <w:p w14:paraId="167D7370" w14:textId="4E226C1B" w:rsidR="005C72F1" w:rsidRPr="004C0C9D" w:rsidRDefault="00044ACB" w:rsidP="0091387A">
            <w:pPr>
              <w:spacing w:before="120" w:after="120"/>
              <w:rPr>
                <w:rFonts w:ascii="Arial" w:hAnsi="Arial" w:cs="Arial"/>
                <w:b/>
                <w:sz w:val="18"/>
                <w:szCs w:val="18"/>
              </w:rPr>
            </w:pPr>
            <w:r w:rsidRPr="004C0C9D">
              <w:rPr>
                <w:rFonts w:ascii="Arial" w:hAnsi="Arial" w:cs="Arial"/>
                <w:b/>
                <w:sz w:val="18"/>
                <w:szCs w:val="18"/>
              </w:rPr>
              <w:t>Vydání potvrzení průběžné platby</w:t>
            </w:r>
          </w:p>
        </w:tc>
        <w:tc>
          <w:tcPr>
            <w:tcW w:w="6946" w:type="dxa"/>
            <w:gridSpan w:val="2"/>
          </w:tcPr>
          <w:p w14:paraId="608355D8" w14:textId="2E62029E" w:rsidR="00044ACB" w:rsidRPr="004C0C9D" w:rsidRDefault="001B28CE" w:rsidP="0091387A">
            <w:pPr>
              <w:spacing w:before="120" w:after="120"/>
              <w:jc w:val="both"/>
              <w:rPr>
                <w:rFonts w:ascii="Arial" w:hAnsi="Arial" w:cs="Arial"/>
                <w:sz w:val="18"/>
                <w:szCs w:val="18"/>
              </w:rPr>
            </w:pPr>
            <w:r w:rsidRPr="004C0C9D">
              <w:rPr>
                <w:rFonts w:ascii="Arial" w:hAnsi="Arial" w:cs="Arial"/>
                <w:sz w:val="18"/>
                <w:szCs w:val="18"/>
              </w:rPr>
              <w:t>Za první odstavec Pod-článku 14.6 se přidává následující odstavec</w:t>
            </w:r>
            <w:r w:rsidR="00044ACB" w:rsidRPr="004C0C9D">
              <w:rPr>
                <w:rFonts w:ascii="Arial" w:hAnsi="Arial" w:cs="Arial"/>
                <w:sz w:val="18"/>
                <w:szCs w:val="18"/>
              </w:rPr>
              <w:t>:</w:t>
            </w:r>
          </w:p>
          <w:p w14:paraId="2CFCEC74" w14:textId="46CE1648" w:rsidR="005C72F1" w:rsidRPr="004C0C9D" w:rsidRDefault="00044ACB" w:rsidP="001B28CE">
            <w:pPr>
              <w:spacing w:before="120" w:after="120"/>
              <w:jc w:val="both"/>
              <w:rPr>
                <w:rFonts w:ascii="Arial" w:hAnsi="Arial" w:cs="Arial"/>
                <w:sz w:val="18"/>
                <w:szCs w:val="18"/>
              </w:rPr>
            </w:pPr>
            <w:r w:rsidRPr="004C0C9D">
              <w:rPr>
                <w:rFonts w:ascii="Arial" w:hAnsi="Arial" w:cs="Arial"/>
                <w:sz w:val="18"/>
                <w:szCs w:val="18"/>
              </w:rPr>
              <w:lastRenderedPageBreak/>
              <w:t>„</w:t>
            </w:r>
            <w:r w:rsidR="001B28CE" w:rsidRPr="004C0C9D">
              <w:rPr>
                <w:rFonts w:ascii="Arial" w:hAnsi="Arial" w:cs="Arial"/>
                <w:sz w:val="18"/>
                <w:szCs w:val="18"/>
              </w:rPr>
              <w:t>Jestliže některé údaje uvedené ve Vyúčtování nejsou pravdivé, správné nebo úplné nebo jestliže jejich správnost nemůže být Správcem stavby ověřena z důvodu nedostatečných podpůrných dokumentů, musí Správce stavby tuto skutečnost spolu s důvody oznámit Zhotoviteli do 28 dní od obdržení Vyúčtování. V takovém případě se</w:t>
            </w:r>
          </w:p>
          <w:p w14:paraId="6295E0CE" w14:textId="6242B253" w:rsidR="004C0C9D" w:rsidRPr="004C0C9D" w:rsidRDefault="00044ACB" w:rsidP="00A2388C">
            <w:pPr>
              <w:pStyle w:val="Odstavecseseznamem"/>
              <w:numPr>
                <w:ilvl w:val="0"/>
                <w:numId w:val="14"/>
              </w:numPr>
              <w:spacing w:before="120" w:after="120"/>
              <w:jc w:val="both"/>
              <w:rPr>
                <w:rFonts w:ascii="Arial" w:hAnsi="Arial" w:cs="Arial"/>
                <w:sz w:val="18"/>
                <w:szCs w:val="18"/>
              </w:rPr>
            </w:pPr>
            <w:r w:rsidRPr="004C0C9D">
              <w:rPr>
                <w:rFonts w:ascii="Arial" w:hAnsi="Arial" w:cs="Arial"/>
                <w:sz w:val="18"/>
                <w:szCs w:val="18"/>
              </w:rPr>
              <w:t>k Vyúčtování nepřihlíží a</w:t>
            </w:r>
          </w:p>
          <w:p w14:paraId="3CA75C4E" w14:textId="293CC3EE" w:rsidR="00044ACB" w:rsidRPr="004C0C9D" w:rsidRDefault="00044ACB" w:rsidP="00A2388C">
            <w:pPr>
              <w:pStyle w:val="Odstavecseseznamem"/>
              <w:numPr>
                <w:ilvl w:val="0"/>
                <w:numId w:val="14"/>
              </w:numPr>
              <w:spacing w:before="120" w:after="120"/>
              <w:jc w:val="both"/>
              <w:rPr>
                <w:rFonts w:ascii="Arial" w:hAnsi="Arial" w:cs="Arial"/>
                <w:sz w:val="18"/>
                <w:szCs w:val="18"/>
              </w:rPr>
            </w:pPr>
            <w:r w:rsidRPr="004C0C9D">
              <w:rPr>
                <w:rFonts w:ascii="Arial" w:hAnsi="Arial" w:cs="Arial"/>
                <w:sz w:val="18"/>
                <w:szCs w:val="18"/>
              </w:rPr>
              <w:t>Zhotovitel je povinen předložit Správci stavby bez zbytečného odkladu nové Vyúčtování spolu se všemi podpůrnými dokumenty, které budou v souladu se Smlouvou. Správce stavby je následně povinen vydat Objednateli Potvrzení průběžné platby, v němž je stanovena výše průběžné platby, kterou Objednatel na základě Vyúčtování uhradí Zhotoviteli. Dnem uskutečnění zdanitelného plnění se rozumí den odsouhlasení Vyúčtování.</w:t>
            </w:r>
            <w:r w:rsidR="001B28CE" w:rsidRPr="004C0C9D">
              <w:rPr>
                <w:rFonts w:ascii="Arial" w:hAnsi="Arial" w:cs="Arial"/>
                <w:sz w:val="18"/>
                <w:szCs w:val="18"/>
              </w:rPr>
              <w:t xml:space="preserve"> Fakturu k průběžné platbě lze vystavit až po odsouhlasení Vyúčtování.</w:t>
            </w:r>
            <w:r w:rsidRPr="004C0C9D">
              <w:rPr>
                <w:rFonts w:ascii="Arial" w:hAnsi="Arial" w:cs="Arial"/>
                <w:sz w:val="18"/>
                <w:szCs w:val="18"/>
              </w:rPr>
              <w:t>“</w:t>
            </w:r>
          </w:p>
        </w:tc>
      </w:tr>
      <w:tr w:rsidR="00044ACB" w:rsidRPr="002E4938" w14:paraId="0AFAD377" w14:textId="77777777" w:rsidTr="0091387A">
        <w:tc>
          <w:tcPr>
            <w:tcW w:w="2313" w:type="dxa"/>
          </w:tcPr>
          <w:p w14:paraId="2A2BAE18" w14:textId="77777777" w:rsidR="00044ACB" w:rsidRPr="002E4938" w:rsidRDefault="00044ACB" w:rsidP="0091387A">
            <w:pPr>
              <w:spacing w:before="120" w:after="120"/>
              <w:rPr>
                <w:rFonts w:ascii="Arial" w:hAnsi="Arial" w:cs="Arial"/>
                <w:b/>
                <w:sz w:val="18"/>
                <w:szCs w:val="18"/>
              </w:rPr>
            </w:pPr>
          </w:p>
        </w:tc>
        <w:tc>
          <w:tcPr>
            <w:tcW w:w="6946" w:type="dxa"/>
            <w:gridSpan w:val="2"/>
          </w:tcPr>
          <w:p w14:paraId="68C28F28" w14:textId="77777777" w:rsidR="00044ACB" w:rsidRPr="002E4938" w:rsidRDefault="00044ACB" w:rsidP="0091387A">
            <w:pPr>
              <w:spacing w:before="120" w:after="120"/>
              <w:jc w:val="both"/>
              <w:rPr>
                <w:rFonts w:ascii="Arial" w:hAnsi="Arial" w:cs="Arial"/>
                <w:sz w:val="18"/>
                <w:szCs w:val="18"/>
              </w:rPr>
            </w:pPr>
          </w:p>
        </w:tc>
      </w:tr>
      <w:tr w:rsidR="005C72F1" w:rsidRPr="002E4938" w14:paraId="3697781F" w14:textId="77777777" w:rsidTr="0091387A">
        <w:tc>
          <w:tcPr>
            <w:tcW w:w="2313" w:type="dxa"/>
          </w:tcPr>
          <w:p w14:paraId="68573ED4" w14:textId="56504CD2" w:rsidR="005C72F1" w:rsidRPr="002E4938" w:rsidRDefault="008150BC" w:rsidP="0091387A">
            <w:pPr>
              <w:spacing w:before="120" w:after="120"/>
              <w:rPr>
                <w:rFonts w:ascii="Arial" w:hAnsi="Arial" w:cs="Arial"/>
                <w:b/>
                <w:sz w:val="18"/>
                <w:szCs w:val="18"/>
              </w:rPr>
            </w:pPr>
            <w:r w:rsidRPr="002E4938">
              <w:rPr>
                <w:rFonts w:ascii="Arial" w:hAnsi="Arial" w:cs="Arial"/>
                <w:b/>
                <w:sz w:val="18"/>
                <w:szCs w:val="18"/>
              </w:rPr>
              <w:t>14.7</w:t>
            </w:r>
          </w:p>
        </w:tc>
        <w:tc>
          <w:tcPr>
            <w:tcW w:w="6946" w:type="dxa"/>
            <w:gridSpan w:val="2"/>
          </w:tcPr>
          <w:p w14:paraId="7612496B" w14:textId="77777777" w:rsidR="005C72F1" w:rsidRPr="002E4938" w:rsidRDefault="005C72F1" w:rsidP="0091387A">
            <w:pPr>
              <w:spacing w:before="120" w:after="120"/>
              <w:jc w:val="both"/>
              <w:rPr>
                <w:rFonts w:ascii="Arial" w:hAnsi="Arial" w:cs="Arial"/>
                <w:sz w:val="18"/>
                <w:szCs w:val="18"/>
              </w:rPr>
            </w:pPr>
          </w:p>
        </w:tc>
      </w:tr>
      <w:tr w:rsidR="005C72F1" w:rsidRPr="002E4938" w14:paraId="30A0D23E" w14:textId="77777777" w:rsidTr="0091387A">
        <w:tc>
          <w:tcPr>
            <w:tcW w:w="2313" w:type="dxa"/>
          </w:tcPr>
          <w:p w14:paraId="6BE8069D" w14:textId="6FF1E65B" w:rsidR="005C72F1" w:rsidRPr="002E4938" w:rsidRDefault="008150BC" w:rsidP="0091387A">
            <w:pPr>
              <w:spacing w:before="120" w:after="120"/>
              <w:rPr>
                <w:rFonts w:ascii="Arial" w:hAnsi="Arial" w:cs="Arial"/>
                <w:b/>
                <w:sz w:val="18"/>
                <w:szCs w:val="18"/>
              </w:rPr>
            </w:pPr>
            <w:r w:rsidRPr="002E4938">
              <w:rPr>
                <w:rFonts w:ascii="Arial" w:hAnsi="Arial" w:cs="Arial"/>
                <w:b/>
                <w:sz w:val="18"/>
                <w:szCs w:val="18"/>
              </w:rPr>
              <w:t>Platba</w:t>
            </w:r>
          </w:p>
        </w:tc>
        <w:tc>
          <w:tcPr>
            <w:tcW w:w="6946" w:type="dxa"/>
            <w:gridSpan w:val="2"/>
          </w:tcPr>
          <w:p w14:paraId="7CE59231" w14:textId="1D314A1D" w:rsidR="008150BC" w:rsidRPr="00A96382" w:rsidRDefault="00CB7209" w:rsidP="0091387A">
            <w:pPr>
              <w:spacing w:before="120" w:after="120"/>
              <w:jc w:val="both"/>
              <w:rPr>
                <w:rFonts w:ascii="Arial" w:hAnsi="Arial" w:cs="Arial"/>
                <w:sz w:val="18"/>
                <w:szCs w:val="18"/>
              </w:rPr>
            </w:pPr>
            <w:r w:rsidRPr="00A96382">
              <w:rPr>
                <w:rFonts w:ascii="Arial" w:hAnsi="Arial" w:cs="Arial"/>
                <w:sz w:val="18"/>
                <w:szCs w:val="18"/>
              </w:rPr>
              <w:t>Pod-odstavce (a) až (c) Pod-článku 14.7 se odstraňují a nahrazují tímto zněním</w:t>
            </w:r>
            <w:r w:rsidR="008150BC" w:rsidRPr="00A96382">
              <w:rPr>
                <w:rFonts w:ascii="Arial" w:hAnsi="Arial" w:cs="Arial"/>
                <w:sz w:val="18"/>
                <w:szCs w:val="18"/>
              </w:rPr>
              <w:t xml:space="preserve">: </w:t>
            </w:r>
          </w:p>
          <w:p w14:paraId="6392069B" w14:textId="0420A816" w:rsidR="008150BC" w:rsidRPr="00A96382" w:rsidRDefault="008150BC" w:rsidP="00A2388C">
            <w:pPr>
              <w:pStyle w:val="Odstavecseseznamem"/>
              <w:numPr>
                <w:ilvl w:val="0"/>
                <w:numId w:val="23"/>
              </w:numPr>
              <w:spacing w:before="120" w:after="120"/>
              <w:jc w:val="both"/>
              <w:rPr>
                <w:rFonts w:ascii="Arial" w:hAnsi="Arial" w:cs="Arial"/>
                <w:sz w:val="18"/>
                <w:szCs w:val="18"/>
              </w:rPr>
            </w:pPr>
            <w:r w:rsidRPr="00A96382">
              <w:rPr>
                <w:rFonts w:ascii="Arial" w:hAnsi="Arial" w:cs="Arial"/>
                <w:sz w:val="18"/>
                <w:szCs w:val="18"/>
              </w:rPr>
              <w:t xml:space="preserve">částku potvrzenou v každém Potvrzení průběžné platby do </w:t>
            </w:r>
            <w:r w:rsidR="0024536C">
              <w:rPr>
                <w:rFonts w:ascii="Arial" w:hAnsi="Arial" w:cs="Arial"/>
                <w:sz w:val="18"/>
                <w:szCs w:val="18"/>
              </w:rPr>
              <w:t>3</w:t>
            </w:r>
            <w:r w:rsidR="0024536C" w:rsidRPr="00A96382">
              <w:rPr>
                <w:rFonts w:ascii="Arial" w:hAnsi="Arial" w:cs="Arial"/>
                <w:sz w:val="18"/>
                <w:szCs w:val="18"/>
              </w:rPr>
              <w:t xml:space="preserve">0 </w:t>
            </w:r>
            <w:r w:rsidRPr="00A96382">
              <w:rPr>
                <w:rFonts w:ascii="Arial" w:hAnsi="Arial" w:cs="Arial"/>
                <w:sz w:val="18"/>
                <w:szCs w:val="18"/>
              </w:rPr>
              <w:t>dnů od data, kdy Správci stavby bude doručena faktura Zhotovitele, vystavená na základě Potvrzení průběžné platby, a</w:t>
            </w:r>
          </w:p>
          <w:p w14:paraId="61FFE27D" w14:textId="77431A3F" w:rsidR="008150BC" w:rsidRPr="00A96382" w:rsidRDefault="008150BC" w:rsidP="00A2388C">
            <w:pPr>
              <w:pStyle w:val="Odstavecseseznamem"/>
              <w:numPr>
                <w:ilvl w:val="0"/>
                <w:numId w:val="23"/>
              </w:numPr>
              <w:spacing w:before="120" w:after="120"/>
              <w:jc w:val="both"/>
            </w:pPr>
            <w:r w:rsidRPr="00A96382">
              <w:rPr>
                <w:rFonts w:ascii="Arial" w:hAnsi="Arial" w:cs="Arial"/>
                <w:sz w:val="18"/>
                <w:szCs w:val="18"/>
              </w:rPr>
              <w:t xml:space="preserve">částku potvrzenou v Potvrzení závěrečné platby do </w:t>
            </w:r>
            <w:r w:rsidR="00A8208C">
              <w:rPr>
                <w:rFonts w:ascii="Arial" w:hAnsi="Arial" w:cs="Arial"/>
                <w:sz w:val="18"/>
                <w:szCs w:val="18"/>
              </w:rPr>
              <w:t>30</w:t>
            </w:r>
            <w:r w:rsidRPr="00A96382">
              <w:rPr>
                <w:rFonts w:ascii="Arial" w:hAnsi="Arial" w:cs="Arial"/>
                <w:sz w:val="18"/>
                <w:szCs w:val="18"/>
              </w:rPr>
              <w:t xml:space="preserve"> dnů od data, kdy Správci stavby bude doručena faktura Zhotovitele, vystavená na základě Potvrzení závěrečné platby.“</w:t>
            </w:r>
          </w:p>
        </w:tc>
      </w:tr>
      <w:tr w:rsidR="008150BC" w:rsidRPr="002E4938" w14:paraId="1606DC4B" w14:textId="77777777" w:rsidTr="0091387A">
        <w:tc>
          <w:tcPr>
            <w:tcW w:w="2313" w:type="dxa"/>
          </w:tcPr>
          <w:p w14:paraId="45400D28" w14:textId="77777777" w:rsidR="008150BC" w:rsidRPr="002E4938" w:rsidRDefault="008150BC" w:rsidP="0091387A">
            <w:pPr>
              <w:spacing w:before="120" w:after="120"/>
              <w:rPr>
                <w:rFonts w:ascii="Arial" w:hAnsi="Arial" w:cs="Arial"/>
                <w:b/>
                <w:sz w:val="18"/>
                <w:szCs w:val="18"/>
              </w:rPr>
            </w:pPr>
          </w:p>
        </w:tc>
        <w:tc>
          <w:tcPr>
            <w:tcW w:w="6946" w:type="dxa"/>
            <w:gridSpan w:val="2"/>
          </w:tcPr>
          <w:p w14:paraId="45457E30" w14:textId="77777777" w:rsidR="008150BC" w:rsidRPr="002E4938" w:rsidRDefault="008150BC" w:rsidP="0091387A">
            <w:pPr>
              <w:spacing w:before="120" w:after="120"/>
              <w:jc w:val="both"/>
              <w:rPr>
                <w:rFonts w:ascii="Arial" w:hAnsi="Arial" w:cs="Arial"/>
                <w:sz w:val="18"/>
                <w:szCs w:val="18"/>
              </w:rPr>
            </w:pPr>
          </w:p>
        </w:tc>
      </w:tr>
      <w:tr w:rsidR="008150BC" w:rsidRPr="002E4938" w14:paraId="7D65C8AA" w14:textId="77777777" w:rsidTr="0091387A">
        <w:tc>
          <w:tcPr>
            <w:tcW w:w="2313" w:type="dxa"/>
          </w:tcPr>
          <w:p w14:paraId="481A5C83" w14:textId="4147024F" w:rsidR="008150BC" w:rsidRPr="002E4938" w:rsidRDefault="008150BC" w:rsidP="0091387A">
            <w:pPr>
              <w:spacing w:before="120" w:after="120"/>
              <w:rPr>
                <w:rFonts w:ascii="Arial" w:hAnsi="Arial" w:cs="Arial"/>
                <w:b/>
                <w:sz w:val="18"/>
                <w:szCs w:val="18"/>
              </w:rPr>
            </w:pPr>
            <w:r w:rsidRPr="002E4938">
              <w:rPr>
                <w:rFonts w:ascii="Arial" w:hAnsi="Arial" w:cs="Arial"/>
                <w:b/>
                <w:sz w:val="18"/>
                <w:szCs w:val="18"/>
              </w:rPr>
              <w:t>14.8</w:t>
            </w:r>
          </w:p>
        </w:tc>
        <w:tc>
          <w:tcPr>
            <w:tcW w:w="6946" w:type="dxa"/>
            <w:gridSpan w:val="2"/>
          </w:tcPr>
          <w:p w14:paraId="365BDE24" w14:textId="77777777" w:rsidR="008150BC" w:rsidRPr="002E4938" w:rsidRDefault="008150BC" w:rsidP="0091387A">
            <w:pPr>
              <w:spacing w:before="120" w:after="120"/>
              <w:jc w:val="both"/>
              <w:rPr>
                <w:rFonts w:ascii="Arial" w:hAnsi="Arial" w:cs="Arial"/>
                <w:sz w:val="18"/>
                <w:szCs w:val="18"/>
              </w:rPr>
            </w:pPr>
          </w:p>
        </w:tc>
      </w:tr>
      <w:tr w:rsidR="008150BC" w:rsidRPr="002E4938" w14:paraId="703B4A80" w14:textId="77777777" w:rsidTr="0091387A">
        <w:tc>
          <w:tcPr>
            <w:tcW w:w="2313" w:type="dxa"/>
          </w:tcPr>
          <w:p w14:paraId="3A540F9E" w14:textId="5C3061D8" w:rsidR="008150BC" w:rsidRPr="002E4938" w:rsidRDefault="008150BC" w:rsidP="0091387A">
            <w:pPr>
              <w:spacing w:before="120" w:after="120"/>
              <w:rPr>
                <w:rFonts w:ascii="Arial" w:hAnsi="Arial" w:cs="Arial"/>
                <w:b/>
                <w:sz w:val="18"/>
                <w:szCs w:val="18"/>
              </w:rPr>
            </w:pPr>
            <w:r w:rsidRPr="002E4938">
              <w:rPr>
                <w:rFonts w:ascii="Arial" w:hAnsi="Arial" w:cs="Arial"/>
                <w:b/>
                <w:sz w:val="18"/>
                <w:szCs w:val="18"/>
              </w:rPr>
              <w:t>Zpožděná platba</w:t>
            </w:r>
          </w:p>
        </w:tc>
        <w:tc>
          <w:tcPr>
            <w:tcW w:w="6946" w:type="dxa"/>
            <w:gridSpan w:val="2"/>
          </w:tcPr>
          <w:p w14:paraId="1F8E4C28" w14:textId="4CD0A7AB" w:rsidR="008150BC" w:rsidRPr="002E4938" w:rsidRDefault="00440801" w:rsidP="0091387A">
            <w:pPr>
              <w:spacing w:before="120" w:after="120"/>
              <w:jc w:val="both"/>
              <w:rPr>
                <w:rFonts w:ascii="Arial" w:hAnsi="Arial" w:cs="Arial"/>
                <w:sz w:val="18"/>
                <w:szCs w:val="18"/>
              </w:rPr>
            </w:pPr>
            <w:r w:rsidRPr="002E4938">
              <w:rPr>
                <w:rFonts w:ascii="Arial" w:hAnsi="Arial" w:cs="Arial"/>
                <w:sz w:val="18"/>
                <w:szCs w:val="18"/>
              </w:rPr>
              <w:t>První a druhý odstavec Pod-článku 14.8 se odstraňují a nahrazují tímto zněním</w:t>
            </w:r>
            <w:r w:rsidR="008150BC" w:rsidRPr="002E4938">
              <w:rPr>
                <w:rFonts w:ascii="Arial" w:hAnsi="Arial" w:cs="Arial"/>
                <w:sz w:val="18"/>
                <w:szCs w:val="18"/>
              </w:rPr>
              <w:t>:</w:t>
            </w:r>
          </w:p>
          <w:p w14:paraId="45E7FF55" w14:textId="0057EE9F" w:rsidR="008150BC" w:rsidRPr="002E4938" w:rsidRDefault="00440801" w:rsidP="00440801">
            <w:pPr>
              <w:spacing w:before="120" w:after="120"/>
              <w:jc w:val="both"/>
              <w:rPr>
                <w:rFonts w:ascii="Arial" w:hAnsi="Arial" w:cs="Arial"/>
                <w:sz w:val="18"/>
                <w:szCs w:val="18"/>
              </w:rPr>
            </w:pPr>
            <w:r w:rsidRPr="002E4938">
              <w:rPr>
                <w:rFonts w:ascii="Arial" w:hAnsi="Arial" w:cs="Arial"/>
                <w:sz w:val="18"/>
                <w:szCs w:val="18"/>
              </w:rPr>
              <w:t xml:space="preserve">„Jestliže Zhotovitel neobdrží platbu v souladu s Pod-článkem 14.7 [Platba], má Zhotovitel nárok na zaplacení úroku z prodlení ve výši stanovené </w:t>
            </w:r>
            <w:r w:rsidR="009E1C12">
              <w:rPr>
                <w:rFonts w:ascii="Arial" w:hAnsi="Arial" w:cs="Arial"/>
                <w:sz w:val="18"/>
                <w:szCs w:val="18"/>
              </w:rPr>
              <w:t xml:space="preserve">platnými a účinnými </w:t>
            </w:r>
            <w:r w:rsidRPr="002E4938">
              <w:rPr>
                <w:rFonts w:ascii="Arial" w:hAnsi="Arial" w:cs="Arial"/>
                <w:sz w:val="18"/>
                <w:szCs w:val="18"/>
              </w:rPr>
              <w:t>Právními předpisy.“</w:t>
            </w:r>
          </w:p>
        </w:tc>
      </w:tr>
      <w:tr w:rsidR="008150BC" w:rsidRPr="002E4938" w14:paraId="15B6AFCD" w14:textId="77777777" w:rsidTr="0091387A">
        <w:trPr>
          <w:trHeight w:val="819"/>
        </w:trPr>
        <w:tc>
          <w:tcPr>
            <w:tcW w:w="2313" w:type="dxa"/>
          </w:tcPr>
          <w:p w14:paraId="61E1095A" w14:textId="77777777" w:rsidR="00C970B7" w:rsidRPr="002E4938" w:rsidRDefault="00C970B7" w:rsidP="0091387A">
            <w:pPr>
              <w:spacing w:before="120" w:after="120"/>
              <w:rPr>
                <w:rFonts w:ascii="Arial" w:hAnsi="Arial" w:cs="Arial"/>
                <w:b/>
                <w:sz w:val="18"/>
                <w:szCs w:val="18"/>
              </w:rPr>
            </w:pPr>
          </w:p>
        </w:tc>
        <w:tc>
          <w:tcPr>
            <w:tcW w:w="6946" w:type="dxa"/>
            <w:gridSpan w:val="2"/>
          </w:tcPr>
          <w:p w14:paraId="1130BC5B" w14:textId="77777777" w:rsidR="008150BC" w:rsidRPr="002E4938" w:rsidRDefault="008150BC" w:rsidP="0091387A">
            <w:pPr>
              <w:spacing w:before="120" w:after="120"/>
              <w:jc w:val="both"/>
              <w:rPr>
                <w:rFonts w:ascii="Arial" w:hAnsi="Arial" w:cs="Arial"/>
                <w:sz w:val="18"/>
                <w:szCs w:val="18"/>
              </w:rPr>
            </w:pPr>
          </w:p>
        </w:tc>
      </w:tr>
      <w:tr w:rsidR="008150BC" w:rsidRPr="00A53FDB" w14:paraId="679F4C46" w14:textId="77777777" w:rsidTr="0091387A">
        <w:tc>
          <w:tcPr>
            <w:tcW w:w="2313" w:type="dxa"/>
          </w:tcPr>
          <w:p w14:paraId="1C67E42B" w14:textId="668CC2F3" w:rsidR="008150BC" w:rsidRPr="00750583" w:rsidRDefault="008150BC" w:rsidP="0091387A">
            <w:pPr>
              <w:spacing w:before="120" w:after="120"/>
              <w:rPr>
                <w:rFonts w:ascii="Arial" w:hAnsi="Arial" w:cs="Arial"/>
                <w:b/>
                <w:sz w:val="18"/>
                <w:szCs w:val="18"/>
              </w:rPr>
            </w:pPr>
            <w:r w:rsidRPr="00750583">
              <w:rPr>
                <w:rFonts w:ascii="Arial" w:hAnsi="Arial" w:cs="Arial"/>
                <w:b/>
                <w:sz w:val="18"/>
                <w:szCs w:val="18"/>
              </w:rPr>
              <w:t>14.9</w:t>
            </w:r>
          </w:p>
        </w:tc>
        <w:tc>
          <w:tcPr>
            <w:tcW w:w="6946" w:type="dxa"/>
            <w:gridSpan w:val="2"/>
          </w:tcPr>
          <w:p w14:paraId="58A907DB" w14:textId="77777777" w:rsidR="008150BC" w:rsidRPr="00750583" w:rsidRDefault="008150BC" w:rsidP="0091387A">
            <w:pPr>
              <w:spacing w:before="120" w:after="120"/>
              <w:jc w:val="both"/>
              <w:rPr>
                <w:rFonts w:ascii="Arial" w:hAnsi="Arial" w:cs="Arial"/>
                <w:sz w:val="18"/>
                <w:szCs w:val="18"/>
              </w:rPr>
            </w:pPr>
          </w:p>
        </w:tc>
      </w:tr>
      <w:tr w:rsidR="008150BC" w:rsidRPr="002E4938" w14:paraId="2BAC8A1E" w14:textId="77777777" w:rsidTr="0091387A">
        <w:tc>
          <w:tcPr>
            <w:tcW w:w="2313" w:type="dxa"/>
          </w:tcPr>
          <w:p w14:paraId="1FE676CD" w14:textId="411FE288" w:rsidR="008150BC" w:rsidRPr="00750583" w:rsidRDefault="008150BC" w:rsidP="0091387A">
            <w:pPr>
              <w:spacing w:before="120" w:after="120"/>
              <w:rPr>
                <w:rFonts w:ascii="Arial" w:hAnsi="Arial" w:cs="Arial"/>
                <w:b/>
                <w:sz w:val="18"/>
                <w:szCs w:val="18"/>
              </w:rPr>
            </w:pPr>
            <w:r w:rsidRPr="00750583">
              <w:rPr>
                <w:rFonts w:ascii="Arial" w:hAnsi="Arial" w:cs="Arial"/>
                <w:b/>
                <w:sz w:val="18"/>
                <w:szCs w:val="18"/>
              </w:rPr>
              <w:t>Platba zádržného</w:t>
            </w:r>
          </w:p>
        </w:tc>
        <w:tc>
          <w:tcPr>
            <w:tcW w:w="6946" w:type="dxa"/>
            <w:gridSpan w:val="2"/>
          </w:tcPr>
          <w:p w14:paraId="5A8962CC" w14:textId="64E619B8" w:rsidR="008150BC" w:rsidRPr="00750583" w:rsidRDefault="008150BC" w:rsidP="0091387A">
            <w:pPr>
              <w:spacing w:before="120" w:after="120"/>
              <w:jc w:val="both"/>
              <w:rPr>
                <w:rFonts w:ascii="Arial" w:hAnsi="Arial" w:cs="Arial"/>
                <w:sz w:val="18"/>
                <w:szCs w:val="18"/>
              </w:rPr>
            </w:pPr>
            <w:r w:rsidRPr="00750583">
              <w:rPr>
                <w:rFonts w:ascii="Arial" w:hAnsi="Arial" w:cs="Arial"/>
                <w:sz w:val="18"/>
                <w:szCs w:val="18"/>
              </w:rPr>
              <w:t xml:space="preserve">Pod-článek 14.9 </w:t>
            </w:r>
            <w:r w:rsidR="002C4B6F" w:rsidRPr="00750583">
              <w:rPr>
                <w:rFonts w:ascii="Arial" w:hAnsi="Arial" w:cs="Arial"/>
                <w:sz w:val="18"/>
                <w:szCs w:val="18"/>
              </w:rPr>
              <w:t>se nahrazuje následujícím zněním:</w:t>
            </w:r>
          </w:p>
          <w:p w14:paraId="488D5718" w14:textId="2F907B7A" w:rsidR="002C4B6F" w:rsidRPr="00750583" w:rsidRDefault="00BC162F" w:rsidP="0091387A">
            <w:pPr>
              <w:spacing w:before="120" w:after="120"/>
              <w:jc w:val="both"/>
              <w:rPr>
                <w:rFonts w:ascii="Arial" w:hAnsi="Arial" w:cs="Arial"/>
                <w:sz w:val="18"/>
                <w:szCs w:val="18"/>
              </w:rPr>
            </w:pPr>
            <w:r w:rsidRPr="00750583">
              <w:rPr>
                <w:rFonts w:ascii="Arial" w:hAnsi="Arial" w:cs="Arial"/>
                <w:sz w:val="18"/>
                <w:szCs w:val="18"/>
              </w:rPr>
              <w:t xml:space="preserve">První polovina Zádržného </w:t>
            </w:r>
            <w:r w:rsidR="00E456F9" w:rsidRPr="00750583">
              <w:rPr>
                <w:rFonts w:ascii="Arial" w:hAnsi="Arial" w:cs="Arial"/>
                <w:sz w:val="18"/>
                <w:szCs w:val="18"/>
              </w:rPr>
              <w:t>bude</w:t>
            </w:r>
            <w:r w:rsidRPr="00750583">
              <w:rPr>
                <w:rFonts w:ascii="Arial" w:hAnsi="Arial" w:cs="Arial"/>
                <w:sz w:val="18"/>
                <w:szCs w:val="18"/>
              </w:rPr>
              <w:t xml:space="preserve"> Zhotoviteli</w:t>
            </w:r>
            <w:r w:rsidR="00E456F9" w:rsidRPr="00750583">
              <w:rPr>
                <w:rFonts w:ascii="Arial" w:hAnsi="Arial" w:cs="Arial"/>
                <w:sz w:val="18"/>
                <w:szCs w:val="18"/>
              </w:rPr>
              <w:t xml:space="preserve"> vyplacena po </w:t>
            </w:r>
            <w:r w:rsidR="00C90E4D" w:rsidRPr="00750583">
              <w:rPr>
                <w:rFonts w:ascii="Arial" w:hAnsi="Arial" w:cs="Arial"/>
                <w:sz w:val="18"/>
                <w:szCs w:val="18"/>
              </w:rPr>
              <w:t>převzetí Díla</w:t>
            </w:r>
            <w:r w:rsidR="00E90DCC" w:rsidRPr="00750583">
              <w:rPr>
                <w:rFonts w:ascii="Arial" w:hAnsi="Arial" w:cs="Arial"/>
                <w:sz w:val="18"/>
                <w:szCs w:val="18"/>
              </w:rPr>
              <w:t xml:space="preserve"> podle Pod-článku 10.</w:t>
            </w:r>
            <w:r w:rsidR="00E04ACA" w:rsidRPr="00750583">
              <w:rPr>
                <w:rFonts w:ascii="Arial" w:hAnsi="Arial" w:cs="Arial"/>
                <w:sz w:val="18"/>
                <w:szCs w:val="18"/>
              </w:rPr>
              <w:t>1</w:t>
            </w:r>
            <w:r w:rsidR="00E90DCC" w:rsidRPr="00750583">
              <w:rPr>
                <w:rFonts w:ascii="Arial" w:hAnsi="Arial" w:cs="Arial"/>
                <w:sz w:val="18"/>
                <w:szCs w:val="18"/>
              </w:rPr>
              <w:t xml:space="preserve"> [Převzetí díla]</w:t>
            </w:r>
            <w:r w:rsidR="0022278A" w:rsidRPr="00750583">
              <w:rPr>
                <w:rFonts w:ascii="Arial" w:hAnsi="Arial" w:cs="Arial"/>
                <w:sz w:val="18"/>
                <w:szCs w:val="18"/>
              </w:rPr>
              <w:t>.</w:t>
            </w:r>
          </w:p>
          <w:p w14:paraId="25FF8983" w14:textId="429F79C5" w:rsidR="00C90E4D" w:rsidRPr="00750583" w:rsidRDefault="00C90E4D" w:rsidP="0091387A">
            <w:pPr>
              <w:spacing w:before="120" w:after="120"/>
              <w:jc w:val="both"/>
              <w:rPr>
                <w:rFonts w:ascii="Arial" w:hAnsi="Arial" w:cs="Arial"/>
                <w:sz w:val="18"/>
                <w:szCs w:val="18"/>
              </w:rPr>
            </w:pPr>
            <w:r w:rsidRPr="00750583">
              <w:rPr>
                <w:rFonts w:ascii="Arial" w:hAnsi="Arial" w:cs="Arial"/>
                <w:sz w:val="18"/>
                <w:szCs w:val="18"/>
              </w:rPr>
              <w:t xml:space="preserve">Druhá polovina Zádržného </w:t>
            </w:r>
            <w:r w:rsidR="00313963" w:rsidRPr="00750583">
              <w:rPr>
                <w:rFonts w:ascii="Arial" w:hAnsi="Arial" w:cs="Arial"/>
                <w:sz w:val="18"/>
                <w:szCs w:val="18"/>
              </w:rPr>
              <w:t xml:space="preserve">bude Zhotoviteli vyplacena po úspěšném vyhodnocení Ověřovacího provozu podle </w:t>
            </w:r>
            <w:r w:rsidR="00CC7485" w:rsidRPr="00750583">
              <w:rPr>
                <w:rFonts w:ascii="Arial" w:hAnsi="Arial" w:cs="Arial"/>
                <w:sz w:val="18"/>
                <w:szCs w:val="18"/>
              </w:rPr>
              <w:t>P</w:t>
            </w:r>
            <w:r w:rsidR="00313963" w:rsidRPr="00750583">
              <w:rPr>
                <w:rFonts w:ascii="Arial" w:hAnsi="Arial" w:cs="Arial"/>
                <w:sz w:val="18"/>
                <w:szCs w:val="18"/>
              </w:rPr>
              <w:t>od</w:t>
            </w:r>
            <w:r w:rsidR="00CC7485" w:rsidRPr="00750583">
              <w:rPr>
                <w:rFonts w:ascii="Arial" w:hAnsi="Arial" w:cs="Arial"/>
                <w:sz w:val="18"/>
                <w:szCs w:val="18"/>
              </w:rPr>
              <w:t>-článku 10.5 [Ověřovací provoz].</w:t>
            </w:r>
          </w:p>
          <w:p w14:paraId="676869B7" w14:textId="7D4AA14C" w:rsidR="002C4B6F" w:rsidRPr="00750583" w:rsidRDefault="0018425C" w:rsidP="0091387A">
            <w:pPr>
              <w:spacing w:before="120" w:after="120"/>
              <w:jc w:val="both"/>
              <w:rPr>
                <w:rFonts w:ascii="Arial" w:hAnsi="Arial" w:cs="Arial"/>
                <w:sz w:val="18"/>
                <w:szCs w:val="18"/>
              </w:rPr>
            </w:pPr>
            <w:r w:rsidRPr="00750583">
              <w:rPr>
                <w:rFonts w:ascii="Arial" w:hAnsi="Arial" w:cs="Arial"/>
                <w:sz w:val="18"/>
                <w:szCs w:val="18"/>
              </w:rPr>
              <w:t xml:space="preserve">Jestliže Ověřovací provoz nebude vyhodnocen úspěšně a Objednateli vznikne nárok na </w:t>
            </w:r>
            <w:r w:rsidR="00850DAE" w:rsidRPr="00750583">
              <w:rPr>
                <w:rFonts w:ascii="Arial" w:hAnsi="Arial" w:cs="Arial"/>
                <w:sz w:val="18"/>
                <w:szCs w:val="18"/>
              </w:rPr>
              <w:t xml:space="preserve">slevu ze Smluvní ceny podle Pod-článku 9.5 [Neúspěšné vyhodnocení Ověřovacího provozu], </w:t>
            </w:r>
            <w:r w:rsidR="002411E6" w:rsidRPr="00750583">
              <w:rPr>
                <w:rFonts w:ascii="Arial" w:hAnsi="Arial" w:cs="Arial"/>
                <w:sz w:val="18"/>
                <w:szCs w:val="18"/>
              </w:rPr>
              <w:t>započte se</w:t>
            </w:r>
            <w:r w:rsidR="00850DAE" w:rsidRPr="00750583">
              <w:rPr>
                <w:rFonts w:ascii="Arial" w:hAnsi="Arial" w:cs="Arial"/>
                <w:sz w:val="18"/>
                <w:szCs w:val="18"/>
              </w:rPr>
              <w:t xml:space="preserve"> </w:t>
            </w:r>
            <w:r w:rsidR="002411E6" w:rsidRPr="00750583">
              <w:rPr>
                <w:rFonts w:ascii="Arial" w:hAnsi="Arial" w:cs="Arial"/>
                <w:sz w:val="18"/>
                <w:szCs w:val="18"/>
              </w:rPr>
              <w:t>pohledávka</w:t>
            </w:r>
            <w:r w:rsidR="00E04ACA" w:rsidRPr="00750583">
              <w:rPr>
                <w:rFonts w:ascii="Arial" w:hAnsi="Arial" w:cs="Arial"/>
                <w:sz w:val="18"/>
                <w:szCs w:val="18"/>
              </w:rPr>
              <w:t xml:space="preserve"> </w:t>
            </w:r>
            <w:r w:rsidR="003D76CC" w:rsidRPr="00750583">
              <w:rPr>
                <w:rFonts w:ascii="Arial" w:hAnsi="Arial" w:cs="Arial"/>
                <w:sz w:val="18"/>
                <w:szCs w:val="18"/>
              </w:rPr>
              <w:t>Objednatele na slevu ze Smluvní ceny</w:t>
            </w:r>
            <w:r w:rsidR="00E04ACA" w:rsidRPr="00750583">
              <w:rPr>
                <w:rFonts w:ascii="Arial" w:hAnsi="Arial" w:cs="Arial"/>
                <w:sz w:val="18"/>
                <w:szCs w:val="18"/>
              </w:rPr>
              <w:t xml:space="preserve"> </w:t>
            </w:r>
            <w:r w:rsidR="002411E6" w:rsidRPr="00750583">
              <w:rPr>
                <w:rFonts w:ascii="Arial" w:hAnsi="Arial" w:cs="Arial"/>
                <w:sz w:val="18"/>
                <w:szCs w:val="18"/>
              </w:rPr>
              <w:t>p</w:t>
            </w:r>
            <w:r w:rsidR="00E04ACA" w:rsidRPr="00750583">
              <w:rPr>
                <w:rFonts w:ascii="Arial" w:hAnsi="Arial" w:cs="Arial"/>
                <w:sz w:val="18"/>
                <w:szCs w:val="18"/>
              </w:rPr>
              <w:t xml:space="preserve">roti </w:t>
            </w:r>
            <w:r w:rsidR="002411E6" w:rsidRPr="00750583">
              <w:rPr>
                <w:rFonts w:ascii="Arial" w:hAnsi="Arial" w:cs="Arial"/>
                <w:sz w:val="18"/>
                <w:szCs w:val="18"/>
              </w:rPr>
              <w:t xml:space="preserve">pohledávce </w:t>
            </w:r>
            <w:r w:rsidR="00E04ACA" w:rsidRPr="00750583">
              <w:rPr>
                <w:rFonts w:ascii="Arial" w:hAnsi="Arial" w:cs="Arial"/>
                <w:sz w:val="18"/>
                <w:szCs w:val="18"/>
              </w:rPr>
              <w:t>Zhotovitele na vyplacení druhé poloviny Zádržného</w:t>
            </w:r>
            <w:r w:rsidR="003D76CC" w:rsidRPr="00750583">
              <w:rPr>
                <w:rFonts w:ascii="Arial" w:hAnsi="Arial" w:cs="Arial"/>
                <w:sz w:val="18"/>
                <w:szCs w:val="18"/>
              </w:rPr>
              <w:t>.</w:t>
            </w:r>
          </w:p>
        </w:tc>
      </w:tr>
      <w:tr w:rsidR="008150BC" w:rsidRPr="002E4938" w14:paraId="3C85E1E6" w14:textId="77777777" w:rsidTr="0091387A">
        <w:tc>
          <w:tcPr>
            <w:tcW w:w="2313" w:type="dxa"/>
          </w:tcPr>
          <w:p w14:paraId="2CCE8117" w14:textId="77777777" w:rsidR="008150BC" w:rsidRPr="002E4938" w:rsidRDefault="008150BC" w:rsidP="0091387A">
            <w:pPr>
              <w:spacing w:before="120" w:after="120"/>
              <w:rPr>
                <w:rFonts w:ascii="Arial" w:hAnsi="Arial" w:cs="Arial"/>
                <w:b/>
                <w:sz w:val="18"/>
                <w:szCs w:val="18"/>
              </w:rPr>
            </w:pPr>
          </w:p>
        </w:tc>
        <w:tc>
          <w:tcPr>
            <w:tcW w:w="6946" w:type="dxa"/>
            <w:gridSpan w:val="2"/>
          </w:tcPr>
          <w:p w14:paraId="093B21A1" w14:textId="77777777" w:rsidR="008150BC" w:rsidRPr="002E4938" w:rsidRDefault="008150BC" w:rsidP="0091387A">
            <w:pPr>
              <w:spacing w:before="120" w:after="120"/>
              <w:jc w:val="both"/>
              <w:rPr>
                <w:rFonts w:ascii="Arial" w:hAnsi="Arial" w:cs="Arial"/>
                <w:sz w:val="18"/>
                <w:szCs w:val="18"/>
              </w:rPr>
            </w:pPr>
          </w:p>
        </w:tc>
      </w:tr>
      <w:tr w:rsidR="008150BC" w:rsidRPr="002E4938" w14:paraId="4223486B" w14:textId="77777777" w:rsidTr="0091387A">
        <w:tc>
          <w:tcPr>
            <w:tcW w:w="2313" w:type="dxa"/>
          </w:tcPr>
          <w:p w14:paraId="48FF1653" w14:textId="50A6C859" w:rsidR="008150BC" w:rsidRPr="002E4938" w:rsidRDefault="008150BC" w:rsidP="0091387A">
            <w:pPr>
              <w:spacing w:before="120" w:after="120"/>
              <w:rPr>
                <w:rFonts w:ascii="Arial" w:hAnsi="Arial" w:cs="Arial"/>
                <w:b/>
                <w:sz w:val="18"/>
                <w:szCs w:val="18"/>
              </w:rPr>
            </w:pPr>
            <w:r w:rsidRPr="002E4938">
              <w:rPr>
                <w:rFonts w:ascii="Arial" w:hAnsi="Arial" w:cs="Arial"/>
                <w:b/>
                <w:sz w:val="18"/>
                <w:szCs w:val="18"/>
              </w:rPr>
              <w:t>14.10</w:t>
            </w:r>
          </w:p>
        </w:tc>
        <w:tc>
          <w:tcPr>
            <w:tcW w:w="6946" w:type="dxa"/>
            <w:gridSpan w:val="2"/>
          </w:tcPr>
          <w:p w14:paraId="7D084A9C" w14:textId="77777777" w:rsidR="008150BC" w:rsidRPr="002E4938" w:rsidRDefault="008150BC" w:rsidP="0091387A">
            <w:pPr>
              <w:spacing w:before="120" w:after="120"/>
              <w:jc w:val="both"/>
              <w:rPr>
                <w:rFonts w:ascii="Arial" w:hAnsi="Arial" w:cs="Arial"/>
                <w:sz w:val="18"/>
                <w:szCs w:val="18"/>
              </w:rPr>
            </w:pPr>
          </w:p>
        </w:tc>
      </w:tr>
      <w:tr w:rsidR="008150BC" w:rsidRPr="002E4938" w14:paraId="45906CB2" w14:textId="77777777" w:rsidTr="0091387A">
        <w:tc>
          <w:tcPr>
            <w:tcW w:w="2313" w:type="dxa"/>
          </w:tcPr>
          <w:p w14:paraId="2E1222DF" w14:textId="2960D673" w:rsidR="008150BC" w:rsidRPr="002E4938" w:rsidRDefault="008150BC" w:rsidP="0091387A">
            <w:pPr>
              <w:spacing w:before="120" w:after="120"/>
              <w:rPr>
                <w:rFonts w:ascii="Arial" w:hAnsi="Arial" w:cs="Arial"/>
                <w:b/>
                <w:sz w:val="18"/>
                <w:szCs w:val="18"/>
              </w:rPr>
            </w:pPr>
            <w:r w:rsidRPr="002E4938">
              <w:rPr>
                <w:rFonts w:ascii="Arial" w:hAnsi="Arial" w:cs="Arial"/>
                <w:b/>
                <w:sz w:val="18"/>
                <w:szCs w:val="18"/>
              </w:rPr>
              <w:t>Vyúčtování při dokončení</w:t>
            </w:r>
          </w:p>
        </w:tc>
        <w:tc>
          <w:tcPr>
            <w:tcW w:w="6946" w:type="dxa"/>
            <w:gridSpan w:val="2"/>
          </w:tcPr>
          <w:p w14:paraId="08D09929" w14:textId="4B90521C" w:rsidR="008150BC" w:rsidRPr="002E4938" w:rsidRDefault="003B599B" w:rsidP="0091387A">
            <w:pPr>
              <w:autoSpaceDE w:val="0"/>
              <w:autoSpaceDN w:val="0"/>
              <w:adjustRightInd w:val="0"/>
              <w:spacing w:before="120" w:after="120" w:line="276" w:lineRule="auto"/>
              <w:jc w:val="both"/>
              <w:rPr>
                <w:rFonts w:ascii="Arial" w:hAnsi="Arial" w:cs="Arial"/>
                <w:sz w:val="18"/>
                <w:szCs w:val="18"/>
              </w:rPr>
            </w:pPr>
            <w:r w:rsidRPr="002E4938">
              <w:rPr>
                <w:rFonts w:ascii="Arial" w:eastAsiaTheme="minorHAnsi" w:hAnsi="Arial" w:cs="Arial"/>
                <w:sz w:val="18"/>
              </w:rPr>
              <w:t>Pod-článek 14.10 se odstraňuje bez náhrady.</w:t>
            </w:r>
          </w:p>
        </w:tc>
      </w:tr>
      <w:tr w:rsidR="008150BC" w:rsidRPr="002E4938" w14:paraId="506E3D8A" w14:textId="77777777" w:rsidTr="0091387A">
        <w:tc>
          <w:tcPr>
            <w:tcW w:w="2313" w:type="dxa"/>
          </w:tcPr>
          <w:p w14:paraId="5E44DF63" w14:textId="77777777" w:rsidR="008150BC" w:rsidRPr="002E4938" w:rsidRDefault="008150BC" w:rsidP="0091387A">
            <w:pPr>
              <w:spacing w:before="120" w:after="120"/>
              <w:rPr>
                <w:rFonts w:ascii="Arial" w:hAnsi="Arial" w:cs="Arial"/>
                <w:b/>
                <w:sz w:val="18"/>
                <w:szCs w:val="18"/>
              </w:rPr>
            </w:pPr>
          </w:p>
        </w:tc>
        <w:tc>
          <w:tcPr>
            <w:tcW w:w="6946" w:type="dxa"/>
            <w:gridSpan w:val="2"/>
          </w:tcPr>
          <w:p w14:paraId="133AC397" w14:textId="77777777" w:rsidR="008150BC" w:rsidRPr="002E4938" w:rsidRDefault="008150BC" w:rsidP="0091387A">
            <w:pPr>
              <w:autoSpaceDE w:val="0"/>
              <w:autoSpaceDN w:val="0"/>
              <w:adjustRightInd w:val="0"/>
              <w:spacing w:before="120" w:after="120" w:line="276" w:lineRule="auto"/>
              <w:jc w:val="both"/>
              <w:rPr>
                <w:rFonts w:ascii="Arial" w:eastAsiaTheme="minorHAnsi" w:hAnsi="Arial" w:cs="Arial"/>
                <w:sz w:val="18"/>
              </w:rPr>
            </w:pPr>
          </w:p>
        </w:tc>
      </w:tr>
      <w:tr w:rsidR="008150BC" w:rsidRPr="002E4938" w14:paraId="7D06E0D4" w14:textId="77777777" w:rsidTr="0091387A">
        <w:tc>
          <w:tcPr>
            <w:tcW w:w="2313" w:type="dxa"/>
          </w:tcPr>
          <w:p w14:paraId="4EAD9D88" w14:textId="4E5DE3C5" w:rsidR="008150BC" w:rsidRPr="002E4938" w:rsidRDefault="008150BC" w:rsidP="007066A5">
            <w:pPr>
              <w:keepNext/>
              <w:spacing w:before="120" w:after="120"/>
              <w:rPr>
                <w:rFonts w:ascii="Arial" w:hAnsi="Arial" w:cs="Arial"/>
                <w:b/>
                <w:sz w:val="18"/>
                <w:szCs w:val="18"/>
              </w:rPr>
            </w:pPr>
            <w:r w:rsidRPr="002E4938">
              <w:rPr>
                <w:rFonts w:ascii="Arial" w:hAnsi="Arial" w:cs="Arial"/>
                <w:b/>
                <w:sz w:val="18"/>
                <w:szCs w:val="18"/>
              </w:rPr>
              <w:lastRenderedPageBreak/>
              <w:t>14.11</w:t>
            </w:r>
          </w:p>
        </w:tc>
        <w:tc>
          <w:tcPr>
            <w:tcW w:w="6946" w:type="dxa"/>
            <w:gridSpan w:val="2"/>
          </w:tcPr>
          <w:p w14:paraId="758150D5" w14:textId="77777777" w:rsidR="008150BC" w:rsidRPr="002E4938" w:rsidRDefault="008150BC" w:rsidP="007066A5">
            <w:pPr>
              <w:keepNext/>
              <w:autoSpaceDE w:val="0"/>
              <w:autoSpaceDN w:val="0"/>
              <w:adjustRightInd w:val="0"/>
              <w:spacing w:before="120" w:after="120" w:line="276" w:lineRule="auto"/>
              <w:jc w:val="both"/>
              <w:rPr>
                <w:rFonts w:ascii="Arial" w:eastAsiaTheme="minorHAnsi" w:hAnsi="Arial" w:cs="Arial"/>
                <w:sz w:val="18"/>
              </w:rPr>
            </w:pPr>
          </w:p>
        </w:tc>
      </w:tr>
      <w:tr w:rsidR="008150BC" w:rsidRPr="002E4938" w14:paraId="2BD2BB08" w14:textId="77777777" w:rsidTr="0091387A">
        <w:tc>
          <w:tcPr>
            <w:tcW w:w="2313" w:type="dxa"/>
          </w:tcPr>
          <w:p w14:paraId="56CF68C6" w14:textId="02F7C972" w:rsidR="008150BC" w:rsidRPr="002E4938" w:rsidRDefault="008150BC" w:rsidP="007066A5">
            <w:pPr>
              <w:keepNext/>
              <w:spacing w:before="120" w:after="120"/>
              <w:rPr>
                <w:rFonts w:ascii="Arial" w:hAnsi="Arial" w:cs="Arial"/>
                <w:b/>
                <w:sz w:val="18"/>
                <w:szCs w:val="18"/>
              </w:rPr>
            </w:pPr>
            <w:r w:rsidRPr="002E4938">
              <w:rPr>
                <w:rFonts w:ascii="Arial" w:hAnsi="Arial" w:cs="Arial"/>
                <w:b/>
                <w:sz w:val="18"/>
                <w:szCs w:val="18"/>
              </w:rPr>
              <w:t>Žádost o potvrzení závěrečné platby</w:t>
            </w:r>
          </w:p>
        </w:tc>
        <w:tc>
          <w:tcPr>
            <w:tcW w:w="6946" w:type="dxa"/>
            <w:gridSpan w:val="2"/>
          </w:tcPr>
          <w:p w14:paraId="42EDCB27" w14:textId="08C0E793" w:rsidR="008150BC" w:rsidRPr="00D35BF9" w:rsidRDefault="003B599B" w:rsidP="007066A5">
            <w:pPr>
              <w:keepNext/>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Pod-</w:t>
            </w:r>
            <w:r w:rsidRPr="00D35BF9">
              <w:rPr>
                <w:rFonts w:ascii="Arial" w:eastAsiaTheme="minorHAnsi" w:hAnsi="Arial" w:cs="Arial"/>
                <w:sz w:val="18"/>
              </w:rPr>
              <w:t>článek 14.11 se odstraňuje a nahrazuje tímto zněním:</w:t>
            </w:r>
          </w:p>
          <w:p w14:paraId="09411495" w14:textId="58215AA8" w:rsidR="003B599B" w:rsidRPr="00D35BF9" w:rsidRDefault="008150BC" w:rsidP="007066A5">
            <w:pPr>
              <w:keepNext/>
              <w:autoSpaceDE w:val="0"/>
              <w:autoSpaceDN w:val="0"/>
              <w:adjustRightInd w:val="0"/>
              <w:spacing w:before="120" w:after="120" w:line="276" w:lineRule="auto"/>
              <w:jc w:val="both"/>
              <w:rPr>
                <w:rFonts w:ascii="Arial" w:eastAsiaTheme="minorHAnsi" w:hAnsi="Arial" w:cs="Arial"/>
                <w:sz w:val="18"/>
              </w:rPr>
            </w:pPr>
            <w:r w:rsidRPr="00D35BF9">
              <w:rPr>
                <w:rFonts w:ascii="Arial" w:eastAsiaTheme="minorHAnsi" w:hAnsi="Arial" w:cs="Arial"/>
                <w:sz w:val="18"/>
              </w:rPr>
              <w:t>„</w:t>
            </w:r>
            <w:r w:rsidR="003B599B" w:rsidRPr="00D35BF9">
              <w:rPr>
                <w:rFonts w:ascii="Arial" w:eastAsiaTheme="minorHAnsi" w:hAnsi="Arial" w:cs="Arial"/>
                <w:sz w:val="18"/>
              </w:rPr>
              <w:t>Do 84 dnů po obdržení Potvrzení o převzetí musí Zhotovitel Správci stavby předložit</w:t>
            </w:r>
            <w:r w:rsidR="00AE4B88" w:rsidRPr="00D35BF9">
              <w:rPr>
                <w:rFonts w:ascii="Arial" w:eastAsiaTheme="minorHAnsi" w:hAnsi="Arial" w:cs="Arial"/>
                <w:sz w:val="18"/>
              </w:rPr>
              <w:t xml:space="preserve"> </w:t>
            </w:r>
            <w:r w:rsidR="00FD2C4A">
              <w:rPr>
                <w:rFonts w:ascii="Arial" w:eastAsiaTheme="minorHAnsi" w:hAnsi="Arial" w:cs="Arial"/>
                <w:sz w:val="18"/>
              </w:rPr>
              <w:t>čtyři</w:t>
            </w:r>
            <w:r w:rsidR="00FD2C4A" w:rsidRPr="00D35BF9">
              <w:rPr>
                <w:rFonts w:ascii="Arial" w:eastAsiaTheme="minorHAnsi" w:hAnsi="Arial" w:cs="Arial"/>
                <w:sz w:val="18"/>
              </w:rPr>
              <w:t xml:space="preserve"> </w:t>
            </w:r>
            <w:r w:rsidR="00AE4B88" w:rsidRPr="00D35BF9">
              <w:rPr>
                <w:rFonts w:ascii="Arial" w:eastAsiaTheme="minorHAnsi" w:hAnsi="Arial" w:cs="Arial"/>
                <w:sz w:val="18"/>
              </w:rPr>
              <w:t>tištěné kopie</w:t>
            </w:r>
            <w:r w:rsidR="003B599B" w:rsidRPr="00D35BF9">
              <w:rPr>
                <w:rFonts w:ascii="Arial" w:eastAsiaTheme="minorHAnsi" w:hAnsi="Arial" w:cs="Arial"/>
                <w:sz w:val="18"/>
              </w:rPr>
              <w:t xml:space="preserve"> Závěrečného vyúčtování</w:t>
            </w:r>
            <w:r w:rsidR="00292046" w:rsidRPr="00D35BF9">
              <w:rPr>
                <w:rFonts w:ascii="Arial" w:eastAsiaTheme="minorHAnsi" w:hAnsi="Arial" w:cs="Arial"/>
                <w:sz w:val="18"/>
              </w:rPr>
              <w:t>,</w:t>
            </w:r>
            <w:r w:rsidR="00292046" w:rsidRPr="00D35BF9">
              <w:t xml:space="preserve"> </w:t>
            </w:r>
            <w:r w:rsidR="00292046" w:rsidRPr="00D35BF9">
              <w:rPr>
                <w:rFonts w:ascii="Arial" w:eastAsiaTheme="minorHAnsi" w:hAnsi="Arial" w:cs="Arial"/>
                <w:sz w:val="18"/>
              </w:rPr>
              <w:t xml:space="preserve">a dále v elektronické podobě s platností originálu prostřednictvím Společného datového </w:t>
            </w:r>
            <w:r w:rsidR="00292046" w:rsidRPr="00D35BF9">
              <w:rPr>
                <w:rFonts w:ascii="Arial" w:hAnsi="Arial" w:cs="Arial"/>
                <w:sz w:val="18"/>
                <w:szCs w:val="18"/>
              </w:rPr>
              <w:t>prostředí (tj. s dokumenty opatřenými uznávaným elektronickým podpisem)</w:t>
            </w:r>
            <w:r w:rsidR="00292046" w:rsidRPr="00D35BF9">
              <w:rPr>
                <w:rFonts w:ascii="Arial" w:hAnsi="Arial" w:cs="Arial"/>
                <w:i/>
                <w:sz w:val="18"/>
                <w:szCs w:val="18"/>
              </w:rPr>
              <w:t>,</w:t>
            </w:r>
            <w:r w:rsidR="00292046" w:rsidRPr="00D35BF9">
              <w:rPr>
                <w:rFonts w:ascii="Arial" w:eastAsiaTheme="minorHAnsi" w:hAnsi="Arial" w:cs="Arial"/>
                <w:sz w:val="18"/>
              </w:rPr>
              <w:t xml:space="preserve"> </w:t>
            </w:r>
            <w:r w:rsidR="003B599B" w:rsidRPr="00D35BF9">
              <w:rPr>
                <w:rFonts w:ascii="Arial" w:eastAsiaTheme="minorHAnsi" w:hAnsi="Arial" w:cs="Arial"/>
                <w:sz w:val="18"/>
              </w:rPr>
              <w:t>s podpůrnými dokumenty, které znázorňují:</w:t>
            </w:r>
          </w:p>
          <w:p w14:paraId="20BF41DE" w14:textId="595A0303" w:rsidR="003B599B" w:rsidRPr="009D242E" w:rsidRDefault="003B599B" w:rsidP="00A2388C">
            <w:pPr>
              <w:pStyle w:val="Odstavecseseznamem"/>
              <w:keepNext/>
              <w:numPr>
                <w:ilvl w:val="0"/>
                <w:numId w:val="24"/>
              </w:numPr>
              <w:autoSpaceDE w:val="0"/>
              <w:autoSpaceDN w:val="0"/>
              <w:adjustRightInd w:val="0"/>
              <w:spacing w:before="120" w:after="120" w:line="276" w:lineRule="auto"/>
              <w:jc w:val="both"/>
              <w:rPr>
                <w:rFonts w:ascii="Arial" w:eastAsiaTheme="minorHAnsi" w:hAnsi="Arial" w:cs="Arial"/>
                <w:sz w:val="18"/>
              </w:rPr>
            </w:pPr>
            <w:r w:rsidRPr="009D242E">
              <w:rPr>
                <w:rFonts w:ascii="Arial" w:eastAsiaTheme="minorHAnsi" w:hAnsi="Arial" w:cs="Arial"/>
                <w:sz w:val="18"/>
              </w:rPr>
              <w:t>hodnotu veškerých prací provedených v souladu se Smlouvou a</w:t>
            </w:r>
          </w:p>
          <w:p w14:paraId="36BB92CA" w14:textId="6D325E75" w:rsidR="003B599B" w:rsidRPr="009D242E" w:rsidRDefault="003B599B" w:rsidP="00A2388C">
            <w:pPr>
              <w:pStyle w:val="Odstavecseseznamem"/>
              <w:keepNext/>
              <w:numPr>
                <w:ilvl w:val="0"/>
                <w:numId w:val="24"/>
              </w:numPr>
              <w:autoSpaceDE w:val="0"/>
              <w:autoSpaceDN w:val="0"/>
              <w:adjustRightInd w:val="0"/>
              <w:spacing w:before="120" w:after="120" w:line="276" w:lineRule="auto"/>
              <w:jc w:val="both"/>
              <w:rPr>
                <w:rFonts w:ascii="Arial" w:eastAsiaTheme="minorHAnsi" w:hAnsi="Arial" w:cs="Arial"/>
                <w:sz w:val="18"/>
              </w:rPr>
            </w:pPr>
            <w:r w:rsidRPr="009D242E">
              <w:rPr>
                <w:rFonts w:ascii="Arial" w:eastAsiaTheme="minorHAnsi" w:hAnsi="Arial" w:cs="Arial"/>
                <w:sz w:val="18"/>
              </w:rPr>
              <w:t>jakékoli další obnosy, o kterých se Zhotovitel domnívá, že mu budou náležet podle Smlouvy nebo jinak.</w:t>
            </w:r>
          </w:p>
          <w:p w14:paraId="42896F7C" w14:textId="77777777" w:rsidR="00AE4B88" w:rsidRPr="00D35BF9" w:rsidRDefault="00AE4B88" w:rsidP="007066A5">
            <w:pPr>
              <w:keepNext/>
              <w:autoSpaceDE w:val="0"/>
              <w:autoSpaceDN w:val="0"/>
              <w:adjustRightInd w:val="0"/>
              <w:spacing w:before="120" w:after="120" w:line="276" w:lineRule="auto"/>
              <w:jc w:val="both"/>
              <w:rPr>
                <w:rFonts w:ascii="Arial" w:hAnsi="Arial" w:cs="Arial"/>
                <w:sz w:val="18"/>
                <w:szCs w:val="18"/>
              </w:rPr>
            </w:pPr>
          </w:p>
          <w:p w14:paraId="169090E2" w14:textId="62B3FB05" w:rsidR="00C942FB" w:rsidRPr="002E4938" w:rsidRDefault="00AE4B88" w:rsidP="007066A5">
            <w:pPr>
              <w:keepNext/>
              <w:autoSpaceDE w:val="0"/>
              <w:autoSpaceDN w:val="0"/>
              <w:adjustRightInd w:val="0"/>
              <w:spacing w:before="120" w:after="120" w:line="276" w:lineRule="auto"/>
              <w:jc w:val="both"/>
              <w:rPr>
                <w:rFonts w:ascii="Arial" w:eastAsiaTheme="minorHAnsi" w:hAnsi="Arial" w:cs="Arial"/>
                <w:sz w:val="18"/>
              </w:rPr>
            </w:pPr>
            <w:r w:rsidRPr="00D35BF9">
              <w:rPr>
                <w:rFonts w:ascii="Arial" w:hAnsi="Arial" w:cs="Arial"/>
                <w:sz w:val="18"/>
                <w:szCs w:val="18"/>
              </w:rPr>
              <w:t xml:space="preserve">Zhotovitel je povinen Správci stavby předat </w:t>
            </w:r>
            <w:r w:rsidRPr="00D35BF9">
              <w:rPr>
                <w:rFonts w:ascii="Arial" w:eastAsiaTheme="minorHAnsi" w:hAnsi="Arial" w:cs="Arial"/>
                <w:sz w:val="18"/>
              </w:rPr>
              <w:t xml:space="preserve">Závěrečné vyúčtování </w:t>
            </w:r>
            <w:r w:rsidRPr="00D35BF9">
              <w:rPr>
                <w:rFonts w:ascii="Arial" w:hAnsi="Arial" w:cs="Arial"/>
                <w:sz w:val="18"/>
                <w:szCs w:val="18"/>
              </w:rPr>
              <w:t>rovněž v</w:t>
            </w:r>
            <w:r w:rsidR="00CB2743" w:rsidRPr="00D35BF9">
              <w:rPr>
                <w:rFonts w:ascii="Arial" w:hAnsi="Arial" w:cs="Arial"/>
                <w:sz w:val="18"/>
                <w:szCs w:val="18"/>
              </w:rPr>
              <w:t> </w:t>
            </w:r>
            <w:r w:rsidRPr="00D35BF9">
              <w:rPr>
                <w:rFonts w:ascii="Arial" w:hAnsi="Arial" w:cs="Arial"/>
                <w:sz w:val="18"/>
                <w:szCs w:val="18"/>
              </w:rPr>
              <w:t>elektronické podobě ve formátu *.</w:t>
            </w:r>
            <w:proofErr w:type="spellStart"/>
            <w:r w:rsidRPr="00D35BF9">
              <w:rPr>
                <w:rFonts w:ascii="Arial" w:hAnsi="Arial" w:cs="Arial"/>
                <w:sz w:val="18"/>
                <w:szCs w:val="18"/>
              </w:rPr>
              <w:t>xml</w:t>
            </w:r>
            <w:proofErr w:type="spellEnd"/>
            <w:r w:rsidRPr="00D35BF9">
              <w:rPr>
                <w:rFonts w:ascii="Arial" w:hAnsi="Arial" w:cs="Arial"/>
                <w:sz w:val="18"/>
                <w:szCs w:val="18"/>
              </w:rPr>
              <w:t xml:space="preserve"> prostřednictvím Společného datového prostředí.</w:t>
            </w:r>
          </w:p>
          <w:p w14:paraId="1729C4FA" w14:textId="77777777" w:rsidR="00AE4B88" w:rsidRPr="002E4938" w:rsidRDefault="00AE4B88" w:rsidP="007066A5">
            <w:pPr>
              <w:keepNext/>
              <w:autoSpaceDE w:val="0"/>
              <w:autoSpaceDN w:val="0"/>
              <w:adjustRightInd w:val="0"/>
              <w:spacing w:before="120" w:after="120" w:line="276" w:lineRule="auto"/>
              <w:jc w:val="both"/>
              <w:rPr>
                <w:rFonts w:ascii="Arial" w:eastAsiaTheme="minorHAnsi" w:hAnsi="Arial" w:cs="Arial"/>
                <w:sz w:val="18"/>
              </w:rPr>
            </w:pPr>
          </w:p>
          <w:p w14:paraId="3056BA8D" w14:textId="5C478143" w:rsidR="003B599B" w:rsidRPr="002E4938" w:rsidRDefault="003B599B" w:rsidP="007066A5">
            <w:pPr>
              <w:keepNext/>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Jestliže některé údaje uvedené v Závěrečném vyúčtování nejsou pravdivé, správné nebo úplné nebo jestliže jejich správnost nemůže být Správcem stavby ověřena z důvodu nedostatečných podpůrných dokumentů či je Závěrečné vyúčtování jinak v rozporu se Smlouvu, musí Správce stavby tuto skutečnost oznámit spolu s důvody Zhotoviteli do 28 dní od obdržení Závěrečného vyúčtování. V takovém případě se</w:t>
            </w:r>
          </w:p>
          <w:p w14:paraId="7C621E36" w14:textId="77777777" w:rsidR="00C942FB" w:rsidRPr="002E4938" w:rsidRDefault="00C942FB" w:rsidP="007066A5">
            <w:pPr>
              <w:keepNext/>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(i) k Závěrečnému vyúčtování nepřihlíží a</w:t>
            </w:r>
          </w:p>
          <w:p w14:paraId="3E36DA94" w14:textId="725DB7CE" w:rsidR="00C942FB" w:rsidRPr="002E4938" w:rsidRDefault="00C942FB" w:rsidP="007066A5">
            <w:pPr>
              <w:keepNext/>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w:t>
            </w:r>
            <w:proofErr w:type="spellStart"/>
            <w:r w:rsidRPr="002E4938">
              <w:rPr>
                <w:rFonts w:ascii="Arial" w:eastAsiaTheme="minorHAnsi" w:hAnsi="Arial" w:cs="Arial"/>
                <w:sz w:val="18"/>
              </w:rPr>
              <w:t>ii</w:t>
            </w:r>
            <w:proofErr w:type="spellEnd"/>
            <w:r w:rsidRPr="002E4938">
              <w:rPr>
                <w:rFonts w:ascii="Arial" w:eastAsiaTheme="minorHAnsi" w:hAnsi="Arial" w:cs="Arial"/>
                <w:sz w:val="18"/>
              </w:rPr>
              <w:t>) Zhotovitel je povinen předložit Správci stavby bez zbytečného odkladu nové Závěrečné vyúčtování spolu se všemi podpůrnými dokumenty, které bude v souladu s touto Smlouvou. Správce stavby následně musí vydat podle Pod-článku 14.13 Objednateli Potvrzení závěrečné platby. Dnem uskutečnění zdanitelného plnění se rozumí den odsouhlasení Závěrečného vyúčtování. Fakturu k závěrečné platbě lze vystavit až po odsouhlasení Závěrečného vyúčtování.</w:t>
            </w:r>
          </w:p>
          <w:p w14:paraId="10615C97" w14:textId="77777777" w:rsidR="00C942FB" w:rsidRPr="002E4938" w:rsidRDefault="00C942FB" w:rsidP="007066A5">
            <w:pPr>
              <w:keepNext/>
              <w:autoSpaceDE w:val="0"/>
              <w:autoSpaceDN w:val="0"/>
              <w:adjustRightInd w:val="0"/>
              <w:spacing w:before="120" w:after="120" w:line="276" w:lineRule="auto"/>
              <w:jc w:val="both"/>
              <w:rPr>
                <w:rFonts w:ascii="Arial" w:eastAsiaTheme="minorHAnsi" w:hAnsi="Arial" w:cs="Arial"/>
                <w:sz w:val="18"/>
              </w:rPr>
            </w:pPr>
          </w:p>
          <w:p w14:paraId="6DF35A0E" w14:textId="03A86BB0" w:rsidR="00C970B7" w:rsidRPr="002E4938" w:rsidRDefault="00C942FB" w:rsidP="007066A5">
            <w:pPr>
              <w:keepNext/>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Jestliže však po projednání Závěrečného vyúčtování mezi Správcem stavby a Zhotovitelem o jakýchkoli dohodnutých změnách návrhu závěrečného vyúčtování vyjde najevo, že některá položka zahrnutá do Závěrečného vyúčtování je sporná, musí Správce stavby doručit Objednateli (s kopií Zhotoviteli) Potvrzení průběžné platby na části návrhu závěrečného vyúčtování, která není mezi Správcem stavby a Zhotovitelem sporná. Poté co je spor konečným způsobem vyřešený podle Článku 20 [Claimy, spory a rozhodčí řízení], musí Zhotovitel připravit a Objednateli předložit (s kopií Správci stavby) upravenou verzi Závěrečného vyúčtování.“</w:t>
            </w:r>
          </w:p>
        </w:tc>
      </w:tr>
      <w:tr w:rsidR="00C970B7" w:rsidRPr="002E4938" w14:paraId="584F0E56" w14:textId="77777777" w:rsidTr="0091387A">
        <w:tc>
          <w:tcPr>
            <w:tcW w:w="2313" w:type="dxa"/>
          </w:tcPr>
          <w:p w14:paraId="004A9546" w14:textId="77777777" w:rsidR="00C970B7" w:rsidRPr="002E4938" w:rsidRDefault="00C970B7" w:rsidP="0091387A">
            <w:pPr>
              <w:spacing w:before="120" w:after="120"/>
              <w:rPr>
                <w:rFonts w:ascii="Arial" w:hAnsi="Arial" w:cs="Arial"/>
                <w:b/>
                <w:sz w:val="18"/>
                <w:szCs w:val="18"/>
              </w:rPr>
            </w:pPr>
          </w:p>
        </w:tc>
        <w:tc>
          <w:tcPr>
            <w:tcW w:w="6946" w:type="dxa"/>
            <w:gridSpan w:val="2"/>
          </w:tcPr>
          <w:p w14:paraId="484D4B50" w14:textId="77777777" w:rsidR="00C970B7" w:rsidRPr="002E4938" w:rsidRDefault="00C970B7" w:rsidP="0091387A">
            <w:pPr>
              <w:autoSpaceDE w:val="0"/>
              <w:autoSpaceDN w:val="0"/>
              <w:adjustRightInd w:val="0"/>
              <w:spacing w:before="120" w:after="120" w:line="276" w:lineRule="auto"/>
              <w:jc w:val="both"/>
              <w:rPr>
                <w:rFonts w:ascii="Arial" w:eastAsiaTheme="minorHAnsi" w:hAnsi="Arial" w:cs="Arial"/>
                <w:sz w:val="18"/>
              </w:rPr>
            </w:pPr>
          </w:p>
        </w:tc>
      </w:tr>
      <w:tr w:rsidR="00C970B7" w:rsidRPr="002E4938" w14:paraId="24F40129" w14:textId="77777777" w:rsidTr="0091387A">
        <w:tc>
          <w:tcPr>
            <w:tcW w:w="2313" w:type="dxa"/>
          </w:tcPr>
          <w:p w14:paraId="21EDE7A4" w14:textId="37E3FEBE" w:rsidR="00C970B7" w:rsidRPr="002E4938" w:rsidRDefault="00C970B7" w:rsidP="0091387A">
            <w:pPr>
              <w:spacing w:before="120" w:after="120"/>
              <w:rPr>
                <w:rFonts w:ascii="Arial" w:hAnsi="Arial" w:cs="Arial"/>
                <w:b/>
                <w:sz w:val="18"/>
                <w:szCs w:val="18"/>
              </w:rPr>
            </w:pPr>
            <w:r w:rsidRPr="002E4938">
              <w:rPr>
                <w:rFonts w:ascii="Arial" w:hAnsi="Arial" w:cs="Arial"/>
                <w:b/>
                <w:sz w:val="18"/>
                <w:szCs w:val="18"/>
              </w:rPr>
              <w:t>14.14</w:t>
            </w:r>
          </w:p>
        </w:tc>
        <w:tc>
          <w:tcPr>
            <w:tcW w:w="6946" w:type="dxa"/>
            <w:gridSpan w:val="2"/>
          </w:tcPr>
          <w:p w14:paraId="3EDC4FF3" w14:textId="77777777" w:rsidR="00C970B7" w:rsidRPr="002E4938" w:rsidRDefault="00C970B7" w:rsidP="0091387A">
            <w:pPr>
              <w:autoSpaceDE w:val="0"/>
              <w:autoSpaceDN w:val="0"/>
              <w:adjustRightInd w:val="0"/>
              <w:spacing w:before="120" w:after="120" w:line="276" w:lineRule="auto"/>
              <w:jc w:val="both"/>
              <w:rPr>
                <w:rFonts w:ascii="Arial" w:eastAsiaTheme="minorHAnsi" w:hAnsi="Arial" w:cs="Arial"/>
                <w:sz w:val="18"/>
              </w:rPr>
            </w:pPr>
          </w:p>
        </w:tc>
      </w:tr>
      <w:tr w:rsidR="00C970B7" w:rsidRPr="002E4938" w14:paraId="369CC951" w14:textId="77777777" w:rsidTr="0091387A">
        <w:tc>
          <w:tcPr>
            <w:tcW w:w="2313" w:type="dxa"/>
          </w:tcPr>
          <w:p w14:paraId="77AC7A5B" w14:textId="40B0A274" w:rsidR="00C970B7" w:rsidRPr="002E4938" w:rsidRDefault="00C970B7" w:rsidP="0091387A">
            <w:pPr>
              <w:spacing w:before="120" w:after="120"/>
              <w:rPr>
                <w:rFonts w:ascii="Arial" w:hAnsi="Arial" w:cs="Arial"/>
                <w:b/>
                <w:sz w:val="18"/>
                <w:szCs w:val="18"/>
              </w:rPr>
            </w:pPr>
            <w:r w:rsidRPr="002E4938">
              <w:rPr>
                <w:rFonts w:ascii="Arial" w:hAnsi="Arial" w:cs="Arial"/>
                <w:b/>
                <w:sz w:val="18"/>
                <w:szCs w:val="18"/>
              </w:rPr>
              <w:t>Skončení odpovědnosti objednatele</w:t>
            </w:r>
          </w:p>
        </w:tc>
        <w:tc>
          <w:tcPr>
            <w:tcW w:w="6946" w:type="dxa"/>
            <w:gridSpan w:val="2"/>
          </w:tcPr>
          <w:p w14:paraId="69B8EC8A" w14:textId="616260D6" w:rsidR="00C970B7" w:rsidRPr="002E4938" w:rsidRDefault="00DD7E80" w:rsidP="0091387A">
            <w:pPr>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První odstavec Pod-článku 14.14 se odstraňuje a nahrazuje tímto zněním</w:t>
            </w:r>
            <w:r w:rsidR="00C970B7" w:rsidRPr="002E4938">
              <w:rPr>
                <w:rFonts w:ascii="Arial" w:eastAsiaTheme="minorHAnsi" w:hAnsi="Arial" w:cs="Arial"/>
                <w:sz w:val="18"/>
              </w:rPr>
              <w:t>:</w:t>
            </w:r>
          </w:p>
          <w:p w14:paraId="2EDEDBA3" w14:textId="6CC0DC69" w:rsidR="00C970B7" w:rsidRPr="002E4938" w:rsidRDefault="00C970B7" w:rsidP="00DD7E80">
            <w:pPr>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w:t>
            </w:r>
            <w:r w:rsidR="00DD7E80" w:rsidRPr="002E4938">
              <w:rPr>
                <w:rFonts w:ascii="Arial" w:eastAsiaTheme="minorHAnsi" w:hAnsi="Arial" w:cs="Arial"/>
                <w:sz w:val="18"/>
              </w:rPr>
              <w:t>Objednatel není odpovědný Zhotoviteli za žádnou záležitost nebo věc podle nebo v souvislosti se Smlouvou nebo prováděním Díla mimo případ (a v takovém rozsahu), že Zhotovitel výslovně zahrnul za tímto účelem částku do Závěrečného vyúčtování mimo záležitosti a věci, které se vyskytly po vydání Potvrzení o převzetí Díla</w:t>
            </w:r>
            <w:r w:rsidRPr="002E4938">
              <w:rPr>
                <w:rFonts w:ascii="Arial" w:eastAsiaTheme="minorHAnsi" w:hAnsi="Arial" w:cs="Arial"/>
                <w:sz w:val="18"/>
              </w:rPr>
              <w:t>.“</w:t>
            </w:r>
          </w:p>
        </w:tc>
      </w:tr>
      <w:tr w:rsidR="00C970B7" w:rsidRPr="002E4938" w14:paraId="319B7F9B" w14:textId="77777777" w:rsidTr="0091387A">
        <w:tc>
          <w:tcPr>
            <w:tcW w:w="2313" w:type="dxa"/>
          </w:tcPr>
          <w:p w14:paraId="52D95B13" w14:textId="77777777" w:rsidR="00C970B7" w:rsidRPr="002E4938" w:rsidRDefault="00C970B7" w:rsidP="0091387A">
            <w:pPr>
              <w:spacing w:before="120" w:after="120"/>
              <w:rPr>
                <w:rFonts w:ascii="Arial" w:hAnsi="Arial" w:cs="Arial"/>
                <w:b/>
                <w:sz w:val="18"/>
                <w:szCs w:val="18"/>
              </w:rPr>
            </w:pPr>
          </w:p>
        </w:tc>
        <w:tc>
          <w:tcPr>
            <w:tcW w:w="6946" w:type="dxa"/>
            <w:gridSpan w:val="2"/>
          </w:tcPr>
          <w:p w14:paraId="7787D8F7" w14:textId="77777777" w:rsidR="00C970B7" w:rsidRPr="002E4938" w:rsidRDefault="00C970B7" w:rsidP="0091387A">
            <w:pPr>
              <w:autoSpaceDE w:val="0"/>
              <w:autoSpaceDN w:val="0"/>
              <w:adjustRightInd w:val="0"/>
              <w:spacing w:before="120" w:after="120" w:line="276" w:lineRule="auto"/>
              <w:jc w:val="both"/>
              <w:rPr>
                <w:rFonts w:ascii="Arial" w:eastAsiaTheme="minorHAnsi" w:hAnsi="Arial" w:cs="Arial"/>
                <w:sz w:val="18"/>
              </w:rPr>
            </w:pPr>
          </w:p>
        </w:tc>
      </w:tr>
      <w:tr w:rsidR="00C970B7" w:rsidRPr="002E4938" w14:paraId="405603AF" w14:textId="77777777" w:rsidTr="0091387A">
        <w:tc>
          <w:tcPr>
            <w:tcW w:w="2313" w:type="dxa"/>
          </w:tcPr>
          <w:p w14:paraId="42A1B934" w14:textId="29FE7172" w:rsidR="00C970B7" w:rsidRPr="002E4938" w:rsidRDefault="00C970B7" w:rsidP="008842B4">
            <w:pPr>
              <w:keepNext/>
              <w:keepLines/>
              <w:spacing w:before="120" w:after="120"/>
              <w:rPr>
                <w:rFonts w:ascii="Arial" w:hAnsi="Arial" w:cs="Arial"/>
                <w:b/>
                <w:sz w:val="18"/>
                <w:szCs w:val="18"/>
              </w:rPr>
            </w:pPr>
            <w:r w:rsidRPr="002E4938">
              <w:rPr>
                <w:rFonts w:ascii="Arial" w:hAnsi="Arial" w:cs="Arial"/>
                <w:b/>
                <w:sz w:val="18"/>
                <w:szCs w:val="18"/>
              </w:rPr>
              <w:lastRenderedPageBreak/>
              <w:t>14.16</w:t>
            </w:r>
          </w:p>
        </w:tc>
        <w:tc>
          <w:tcPr>
            <w:tcW w:w="6946" w:type="dxa"/>
            <w:gridSpan w:val="2"/>
          </w:tcPr>
          <w:p w14:paraId="514ADEE6" w14:textId="77777777" w:rsidR="00C970B7" w:rsidRPr="002E4938" w:rsidRDefault="00C970B7" w:rsidP="008842B4">
            <w:pPr>
              <w:keepNext/>
              <w:keepLines/>
              <w:autoSpaceDE w:val="0"/>
              <w:autoSpaceDN w:val="0"/>
              <w:adjustRightInd w:val="0"/>
              <w:spacing w:before="120" w:after="120" w:line="276" w:lineRule="auto"/>
              <w:jc w:val="both"/>
              <w:rPr>
                <w:rFonts w:ascii="Arial" w:eastAsiaTheme="minorHAnsi" w:hAnsi="Arial" w:cs="Arial"/>
                <w:sz w:val="18"/>
              </w:rPr>
            </w:pPr>
          </w:p>
        </w:tc>
      </w:tr>
      <w:tr w:rsidR="00CB2743" w:rsidRPr="002E4938" w14:paraId="3BC9062B" w14:textId="77777777" w:rsidTr="0091387A">
        <w:tc>
          <w:tcPr>
            <w:tcW w:w="2313" w:type="dxa"/>
          </w:tcPr>
          <w:p w14:paraId="024459D5" w14:textId="2152E361" w:rsidR="00CB2743" w:rsidRPr="002E4938" w:rsidRDefault="00CB2743" w:rsidP="00CB2743">
            <w:pPr>
              <w:spacing w:before="120" w:after="120"/>
              <w:rPr>
                <w:rFonts w:ascii="Arial" w:hAnsi="Arial" w:cs="Arial"/>
                <w:b/>
                <w:sz w:val="18"/>
                <w:szCs w:val="18"/>
              </w:rPr>
            </w:pPr>
            <w:r w:rsidRPr="002E4938">
              <w:rPr>
                <w:rFonts w:ascii="Arial" w:hAnsi="Arial" w:cs="Arial"/>
                <w:b/>
                <w:sz w:val="18"/>
                <w:szCs w:val="18"/>
              </w:rPr>
              <w:t>Sporné faktury</w:t>
            </w:r>
          </w:p>
        </w:tc>
        <w:tc>
          <w:tcPr>
            <w:tcW w:w="6946" w:type="dxa"/>
            <w:gridSpan w:val="2"/>
          </w:tcPr>
          <w:p w14:paraId="512E4317" w14:textId="04BC3AC2" w:rsidR="00CB2743" w:rsidRPr="002E4938" w:rsidRDefault="00CB2743" w:rsidP="00CB2743">
            <w:pPr>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 xml:space="preserve">Přidává se </w:t>
            </w:r>
            <w:r w:rsidR="00074D66">
              <w:rPr>
                <w:rFonts w:ascii="Arial" w:eastAsiaTheme="minorHAnsi" w:hAnsi="Arial" w:cs="Arial"/>
                <w:sz w:val="18"/>
              </w:rPr>
              <w:t xml:space="preserve">nový </w:t>
            </w:r>
            <w:r w:rsidRPr="002E4938">
              <w:rPr>
                <w:rFonts w:ascii="Arial" w:eastAsiaTheme="minorHAnsi" w:hAnsi="Arial" w:cs="Arial"/>
                <w:sz w:val="18"/>
              </w:rPr>
              <w:t>Pod-článek 14.16:</w:t>
            </w:r>
          </w:p>
          <w:p w14:paraId="76D0ABCF" w14:textId="77777777" w:rsidR="00CB2743" w:rsidRPr="002E4938" w:rsidRDefault="00CB2743" w:rsidP="00CB2743">
            <w:pPr>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„Je-li jakákoli položka nebo část položky ve Faktuře předložené Zhotovitelem Objednateli zpochybněna, je Objednatel povinen podat oznámení o úmyslu zadržet platbu s odůvodněním. Není přitom oprávněn zpozdit platbu nesporného zůstatku Faktury. Následující odstavec se použije na všechny zpochybněné částky, které jsou v konečném důsledku určeny jako splatné Zhotoviteli.</w:t>
            </w:r>
          </w:p>
          <w:p w14:paraId="3E5C17F7" w14:textId="77777777" w:rsidR="00CB2743" w:rsidRPr="002E4938" w:rsidRDefault="00CB2743" w:rsidP="00CB2743">
            <w:pPr>
              <w:autoSpaceDE w:val="0"/>
              <w:autoSpaceDN w:val="0"/>
              <w:adjustRightInd w:val="0"/>
              <w:spacing w:before="120" w:after="120" w:line="276" w:lineRule="auto"/>
              <w:jc w:val="both"/>
              <w:rPr>
                <w:rFonts w:ascii="Arial" w:eastAsiaTheme="minorHAnsi" w:hAnsi="Arial" w:cs="Arial"/>
                <w:sz w:val="18"/>
              </w:rPr>
            </w:pPr>
          </w:p>
          <w:p w14:paraId="1336E3AC" w14:textId="04686AED" w:rsidR="00CB2743" w:rsidRPr="002E4938" w:rsidRDefault="00CB2743" w:rsidP="00CB2743">
            <w:pPr>
              <w:autoSpaceDE w:val="0"/>
              <w:autoSpaceDN w:val="0"/>
              <w:adjustRightInd w:val="0"/>
              <w:spacing w:before="120" w:after="120" w:line="276" w:lineRule="auto"/>
              <w:jc w:val="both"/>
              <w:rPr>
                <w:rFonts w:ascii="Arial" w:eastAsiaTheme="minorHAnsi" w:hAnsi="Arial" w:cs="Arial"/>
                <w:sz w:val="18"/>
              </w:rPr>
            </w:pPr>
            <w:r w:rsidRPr="002E4938">
              <w:rPr>
                <w:rFonts w:ascii="Arial" w:eastAsiaTheme="minorHAnsi" w:hAnsi="Arial" w:cs="Arial"/>
                <w:sz w:val="18"/>
              </w:rPr>
              <w:t xml:space="preserve">Fakturu lze vystavit vždy až po </w:t>
            </w:r>
            <w:r w:rsidR="004C500E" w:rsidRPr="002E4938">
              <w:rPr>
                <w:rFonts w:ascii="Arial" w:eastAsiaTheme="minorHAnsi" w:hAnsi="Arial" w:cs="Arial"/>
                <w:sz w:val="18"/>
              </w:rPr>
              <w:t>vydání Potvrzení průběžné platby</w:t>
            </w:r>
            <w:r w:rsidRPr="002E4938">
              <w:rPr>
                <w:rFonts w:ascii="Arial" w:eastAsiaTheme="minorHAnsi" w:hAnsi="Arial" w:cs="Arial"/>
                <w:sz w:val="18"/>
              </w:rPr>
              <w:t>. Nebude-li Faktura obsahovat všechny údaje a náležitosti daňového dokladu podle platných</w:t>
            </w:r>
            <w:r w:rsidR="009E1C12">
              <w:rPr>
                <w:rFonts w:ascii="Arial" w:hAnsi="Arial" w:cs="Arial"/>
                <w:sz w:val="18"/>
                <w:szCs w:val="18"/>
              </w:rPr>
              <w:t xml:space="preserve"> a účinných</w:t>
            </w:r>
            <w:r w:rsidRPr="002E4938">
              <w:rPr>
                <w:rFonts w:ascii="Arial" w:eastAsiaTheme="minorHAnsi" w:hAnsi="Arial" w:cs="Arial"/>
                <w:sz w:val="18"/>
              </w:rPr>
              <w:t xml:space="preserve"> Právních předpisů a Smlouvy, je Objednatel oprávněn Fakturu vrátit Zhotoviteli bez zaplacení. Zhotovitel je povinen podle povahy nesprávnosti Fakturu opravit nebo vystavit Fakturu novou. V takovém případě je běh původní lhůty splatnosti přetržen a nová lhůta splatnosti začne běžet doručením řádně opravené nebo nově vyhotovené Faktury Objednateli.“</w:t>
            </w:r>
          </w:p>
        </w:tc>
      </w:tr>
    </w:tbl>
    <w:p w14:paraId="229C1A15" w14:textId="4D38A4D7" w:rsidR="00C970B7" w:rsidRPr="002E4938" w:rsidRDefault="00C970B7"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16096" behindDoc="1" locked="0" layoutInCell="1" allowOverlap="1" wp14:anchorId="12BD0F0F" wp14:editId="1673BFCA">
                <wp:simplePos x="0" y="0"/>
                <wp:positionH relativeFrom="margin">
                  <wp:posOffset>586105</wp:posOffset>
                </wp:positionH>
                <wp:positionV relativeFrom="paragraph">
                  <wp:posOffset>-404495</wp:posOffset>
                </wp:positionV>
                <wp:extent cx="876300" cy="800100"/>
                <wp:effectExtent l="0" t="0" r="0" b="0"/>
                <wp:wrapNone/>
                <wp:docPr id="18"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2896CD" w14:textId="1B6068F5" w:rsidR="00FB6371" w:rsidRPr="00130C1A" w:rsidRDefault="00FB6371" w:rsidP="00C970B7">
                            <w:pPr>
                              <w:spacing w:before="60"/>
                              <w:rPr>
                                <w:rFonts w:ascii="Arial" w:hAnsi="Arial" w:cs="Arial"/>
                                <w:color w:val="999999"/>
                                <w:sz w:val="96"/>
                                <w:szCs w:val="96"/>
                              </w:rPr>
                            </w:pPr>
                            <w:r>
                              <w:rPr>
                                <w:rFonts w:ascii="Arial" w:hAnsi="Arial" w:cs="Arial"/>
                                <w:color w:val="999999"/>
                                <w:sz w:val="96"/>
                                <w:szCs w:val="96"/>
                              </w:rPr>
                              <w:t>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D0F0F" id="_x0000_s1044" type="#_x0000_t202" style="position:absolute;left:0;text-align:left;margin-left:46.15pt;margin-top:-31.85pt;width:69pt;height:63pt;z-index:-251600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" stroked="f">
                <v:textbox>
                  <w:txbxContent>
                    <w:p w14:paraId="302896CD" w14:textId="1B6068F5" w:rsidR="00FB6371" w:rsidRPr="00130C1A" w:rsidRDefault="00FB6371" w:rsidP="00C970B7">
                      <w:pPr>
                        <w:spacing w:before="60"/>
                        <w:rPr>
                          <w:rFonts w:ascii="Arial" w:hAnsi="Arial" w:cs="Arial"/>
                          <w:color w:val="999999"/>
                          <w:sz w:val="96"/>
                          <w:szCs w:val="96"/>
                        </w:rPr>
                      </w:pPr>
                      <w:r>
                        <w:rPr>
                          <w:rFonts w:ascii="Arial" w:hAnsi="Arial" w:cs="Arial"/>
                          <w:color w:val="999999"/>
                          <w:sz w:val="96"/>
                          <w:szCs w:val="96"/>
                        </w:rPr>
                        <w:t>15</w:t>
                      </w:r>
                    </w:p>
                  </w:txbxContent>
                </v:textbox>
                <w10:wrap anchorx="margin"/>
              </v:shape>
            </w:pict>
          </mc:Fallback>
        </mc:AlternateContent>
      </w:r>
      <w:r w:rsidRPr="002E4938">
        <w:rPr>
          <w:rFonts w:ascii="Arial" w:hAnsi="Arial" w:cs="Arial"/>
          <w:b/>
          <w:noProof/>
          <w:sz w:val="28"/>
          <w:szCs w:val="28"/>
          <w:lang w:eastAsia="cs-CZ"/>
        </w:rPr>
        <w:t>Ukončení smlouvy objednatelem</w:t>
      </w:r>
    </w:p>
    <w:p w14:paraId="59A14FC0" w14:textId="77777777" w:rsidR="00C970B7" w:rsidRPr="002E4938" w:rsidRDefault="00C970B7" w:rsidP="0091387A">
      <w:pPr>
        <w:spacing w:before="120" w:after="120"/>
        <w:jc w:val="both"/>
        <w:rPr>
          <w:rFonts w:ascii="Arial" w:hAnsi="Arial" w:cs="Arial"/>
          <w:b/>
          <w:caps/>
          <w:sz w:val="28"/>
          <w:szCs w:val="22"/>
        </w:rPr>
      </w:pPr>
    </w:p>
    <w:p w14:paraId="1C7D5477" w14:textId="77777777" w:rsidR="00C970B7" w:rsidRPr="002E4938" w:rsidRDefault="00C970B7"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C970B7" w:rsidRPr="002E4938" w14:paraId="3AF48533" w14:textId="77777777" w:rsidTr="0091387A">
        <w:tc>
          <w:tcPr>
            <w:tcW w:w="2313" w:type="dxa"/>
          </w:tcPr>
          <w:p w14:paraId="0F1E194C" w14:textId="2CBEAB6E" w:rsidR="00C970B7" w:rsidRPr="002E4938" w:rsidRDefault="00C970B7" w:rsidP="0091387A">
            <w:pPr>
              <w:spacing w:before="120" w:after="120"/>
              <w:jc w:val="both"/>
              <w:rPr>
                <w:rFonts w:ascii="Arial" w:hAnsi="Arial" w:cs="Arial"/>
                <w:b/>
                <w:sz w:val="18"/>
                <w:szCs w:val="18"/>
              </w:rPr>
            </w:pPr>
            <w:r w:rsidRPr="002E4938">
              <w:rPr>
                <w:rFonts w:ascii="Arial" w:hAnsi="Arial" w:cs="Arial"/>
                <w:b/>
                <w:sz w:val="18"/>
                <w:szCs w:val="18"/>
              </w:rPr>
              <w:t>15.2</w:t>
            </w:r>
          </w:p>
        </w:tc>
        <w:tc>
          <w:tcPr>
            <w:tcW w:w="992" w:type="dxa"/>
          </w:tcPr>
          <w:p w14:paraId="10BD37B4" w14:textId="77777777" w:rsidR="00C970B7" w:rsidRPr="002E4938" w:rsidRDefault="00C970B7" w:rsidP="0091387A">
            <w:pPr>
              <w:spacing w:before="120" w:after="120"/>
              <w:jc w:val="both"/>
              <w:rPr>
                <w:rFonts w:ascii="Arial" w:hAnsi="Arial" w:cs="Arial"/>
                <w:sz w:val="18"/>
                <w:szCs w:val="18"/>
              </w:rPr>
            </w:pPr>
          </w:p>
        </w:tc>
        <w:tc>
          <w:tcPr>
            <w:tcW w:w="5954" w:type="dxa"/>
          </w:tcPr>
          <w:p w14:paraId="460EA59E" w14:textId="77777777" w:rsidR="00C970B7" w:rsidRPr="002E4938" w:rsidRDefault="00C970B7" w:rsidP="0091387A">
            <w:pPr>
              <w:spacing w:before="120" w:after="120"/>
              <w:jc w:val="both"/>
              <w:rPr>
                <w:rFonts w:ascii="Arial" w:hAnsi="Arial" w:cs="Arial"/>
                <w:sz w:val="18"/>
                <w:szCs w:val="18"/>
              </w:rPr>
            </w:pPr>
          </w:p>
        </w:tc>
      </w:tr>
      <w:tr w:rsidR="00C970B7" w:rsidRPr="002E4938" w14:paraId="771C8E55" w14:textId="77777777" w:rsidTr="0091387A">
        <w:tc>
          <w:tcPr>
            <w:tcW w:w="2313" w:type="dxa"/>
          </w:tcPr>
          <w:p w14:paraId="51A6D775" w14:textId="3EE5AEA0" w:rsidR="00C970B7" w:rsidRPr="002E4938" w:rsidRDefault="00C970B7" w:rsidP="0091387A">
            <w:pPr>
              <w:spacing w:before="120" w:after="120"/>
              <w:rPr>
                <w:rFonts w:ascii="Arial" w:hAnsi="Arial" w:cs="Arial"/>
                <w:b/>
                <w:sz w:val="18"/>
                <w:szCs w:val="18"/>
              </w:rPr>
            </w:pPr>
            <w:r w:rsidRPr="002E4938">
              <w:rPr>
                <w:rFonts w:ascii="Arial" w:hAnsi="Arial" w:cs="Arial"/>
                <w:b/>
                <w:sz w:val="18"/>
                <w:szCs w:val="18"/>
              </w:rPr>
              <w:t>Odstoupení objednatelem</w:t>
            </w:r>
          </w:p>
        </w:tc>
        <w:tc>
          <w:tcPr>
            <w:tcW w:w="6946" w:type="dxa"/>
            <w:gridSpan w:val="2"/>
          </w:tcPr>
          <w:p w14:paraId="3FE154DD" w14:textId="5C932BAB" w:rsidR="00C970B7" w:rsidRPr="002E4938" w:rsidRDefault="00C970B7" w:rsidP="0091387A">
            <w:pPr>
              <w:spacing w:before="120" w:after="120"/>
              <w:jc w:val="both"/>
              <w:rPr>
                <w:rFonts w:ascii="Arial" w:hAnsi="Arial" w:cs="Arial"/>
                <w:sz w:val="18"/>
                <w:szCs w:val="18"/>
              </w:rPr>
            </w:pPr>
            <w:r w:rsidRPr="002E4938">
              <w:rPr>
                <w:rFonts w:ascii="Arial" w:hAnsi="Arial" w:cs="Arial"/>
                <w:sz w:val="18"/>
                <w:szCs w:val="18"/>
              </w:rPr>
              <w:t xml:space="preserve">Pod-odstavec </w:t>
            </w:r>
            <w:r w:rsidR="009D242E">
              <w:rPr>
                <w:rFonts w:ascii="Arial" w:hAnsi="Arial" w:cs="Arial"/>
                <w:sz w:val="18"/>
                <w:szCs w:val="18"/>
              </w:rPr>
              <w:t>(</w:t>
            </w:r>
            <w:r w:rsidRPr="002E4938">
              <w:rPr>
                <w:rFonts w:ascii="Arial" w:hAnsi="Arial" w:cs="Arial"/>
                <w:sz w:val="18"/>
                <w:szCs w:val="18"/>
              </w:rPr>
              <w:t>a) prvního odstavce Pod-článku 15.2 se nahrazuje zněním:</w:t>
            </w:r>
          </w:p>
          <w:p w14:paraId="5FB68C9D" w14:textId="1DDF88BB" w:rsidR="00C970B7" w:rsidRPr="002E4938" w:rsidRDefault="00C970B7" w:rsidP="00E37599">
            <w:pPr>
              <w:spacing w:before="120" w:after="120"/>
              <w:jc w:val="both"/>
              <w:rPr>
                <w:rFonts w:ascii="Arial" w:hAnsi="Arial" w:cs="Arial"/>
                <w:sz w:val="18"/>
                <w:szCs w:val="18"/>
              </w:rPr>
            </w:pPr>
            <w:r w:rsidRPr="002E4938">
              <w:rPr>
                <w:rFonts w:ascii="Arial" w:hAnsi="Arial" w:cs="Arial"/>
                <w:sz w:val="18"/>
                <w:szCs w:val="18"/>
              </w:rPr>
              <w:t>„</w:t>
            </w:r>
            <w:r w:rsidR="00E37599" w:rsidRPr="002E4938">
              <w:rPr>
                <w:rFonts w:ascii="Arial" w:hAnsi="Arial" w:cs="Arial"/>
                <w:sz w:val="18"/>
                <w:szCs w:val="18"/>
              </w:rPr>
              <w:t>je v prodlení s prodloužením Záruky za plnění nebo s udržováním této záruky v platnosti v požadované výši po dobu delší než 30 dnů;</w:t>
            </w:r>
            <w:r w:rsidRPr="002E4938">
              <w:rPr>
                <w:rFonts w:ascii="Arial" w:hAnsi="Arial" w:cs="Arial"/>
                <w:sz w:val="18"/>
                <w:szCs w:val="18"/>
              </w:rPr>
              <w:t>“</w:t>
            </w:r>
          </w:p>
          <w:p w14:paraId="793D4783" w14:textId="77777777" w:rsidR="00C970B7" w:rsidRPr="002E4938" w:rsidRDefault="00C970B7" w:rsidP="0091387A">
            <w:pPr>
              <w:spacing w:before="120" w:after="120"/>
              <w:jc w:val="both"/>
              <w:rPr>
                <w:rFonts w:ascii="Arial" w:hAnsi="Arial" w:cs="Arial"/>
                <w:sz w:val="18"/>
                <w:szCs w:val="18"/>
              </w:rPr>
            </w:pPr>
          </w:p>
          <w:p w14:paraId="16CDFB94" w14:textId="14FF2314" w:rsidR="00C970B7" w:rsidRPr="002E4938" w:rsidRDefault="00C970B7" w:rsidP="0091387A">
            <w:pPr>
              <w:spacing w:before="120" w:after="120"/>
              <w:jc w:val="both"/>
              <w:rPr>
                <w:rFonts w:ascii="Arial" w:hAnsi="Arial" w:cs="Arial"/>
                <w:sz w:val="18"/>
                <w:szCs w:val="18"/>
              </w:rPr>
            </w:pPr>
            <w:r w:rsidRPr="002E4938">
              <w:rPr>
                <w:rFonts w:ascii="Arial" w:hAnsi="Arial" w:cs="Arial"/>
                <w:sz w:val="18"/>
                <w:szCs w:val="18"/>
              </w:rPr>
              <w:t xml:space="preserve">V pod-odstavci </w:t>
            </w:r>
            <w:r w:rsidR="009D242E">
              <w:rPr>
                <w:rFonts w:ascii="Arial" w:hAnsi="Arial" w:cs="Arial"/>
                <w:sz w:val="18"/>
                <w:szCs w:val="18"/>
              </w:rPr>
              <w:t>(</w:t>
            </w:r>
            <w:r w:rsidRPr="002E4938">
              <w:rPr>
                <w:rFonts w:ascii="Arial" w:hAnsi="Arial" w:cs="Arial"/>
                <w:sz w:val="18"/>
                <w:szCs w:val="18"/>
              </w:rPr>
              <w:t>d) prvního odstavce Pod-článku 15.2 se odstraňuje slovo „</w:t>
            </w:r>
            <w:r w:rsidRPr="002E4938">
              <w:rPr>
                <w:rFonts w:ascii="Arial" w:hAnsi="Arial" w:cs="Arial"/>
                <w:i/>
                <w:sz w:val="18"/>
                <w:szCs w:val="18"/>
              </w:rPr>
              <w:t>celé</w:t>
            </w:r>
            <w:r w:rsidRPr="002E4938">
              <w:rPr>
                <w:rFonts w:ascii="Arial" w:hAnsi="Arial" w:cs="Arial"/>
                <w:sz w:val="18"/>
                <w:szCs w:val="18"/>
              </w:rPr>
              <w:t>“; za slovo „</w:t>
            </w:r>
            <w:r w:rsidRPr="002E4938">
              <w:rPr>
                <w:rFonts w:ascii="Arial" w:hAnsi="Arial" w:cs="Arial"/>
                <w:i/>
                <w:sz w:val="18"/>
                <w:szCs w:val="18"/>
              </w:rPr>
              <w:t>podzhotovitel</w:t>
            </w:r>
            <w:r w:rsidRPr="002E4938">
              <w:rPr>
                <w:rFonts w:ascii="Arial" w:hAnsi="Arial" w:cs="Arial"/>
                <w:sz w:val="18"/>
                <w:szCs w:val="18"/>
              </w:rPr>
              <w:t xml:space="preserve">i“ se doplňují slova </w:t>
            </w:r>
            <w:r w:rsidRPr="002E4938">
              <w:rPr>
                <w:rFonts w:ascii="Arial" w:hAnsi="Arial" w:cs="Arial"/>
                <w:i/>
                <w:sz w:val="18"/>
                <w:szCs w:val="18"/>
              </w:rPr>
              <w:t>„(poddodavateli) v rozporu se Smlouvou“</w:t>
            </w:r>
            <w:r w:rsidRPr="002E4938">
              <w:rPr>
                <w:rFonts w:ascii="Arial" w:hAnsi="Arial" w:cs="Arial"/>
                <w:sz w:val="18"/>
                <w:szCs w:val="18"/>
              </w:rPr>
              <w:t>.</w:t>
            </w:r>
          </w:p>
          <w:p w14:paraId="77392A77" w14:textId="77777777" w:rsidR="00C970B7" w:rsidRPr="002E4938" w:rsidRDefault="00C970B7" w:rsidP="0091387A">
            <w:pPr>
              <w:spacing w:before="120" w:after="120"/>
              <w:jc w:val="both"/>
              <w:rPr>
                <w:rFonts w:ascii="Arial" w:hAnsi="Arial" w:cs="Arial"/>
                <w:sz w:val="18"/>
                <w:szCs w:val="18"/>
              </w:rPr>
            </w:pPr>
          </w:p>
          <w:p w14:paraId="6C302CC6" w14:textId="1AF17595" w:rsidR="00C970B7" w:rsidRPr="002E4938" w:rsidRDefault="00C970B7" w:rsidP="0091387A">
            <w:pPr>
              <w:spacing w:before="120" w:after="120"/>
              <w:jc w:val="both"/>
              <w:rPr>
                <w:rFonts w:ascii="Arial" w:hAnsi="Arial" w:cs="Arial"/>
                <w:sz w:val="18"/>
                <w:szCs w:val="18"/>
              </w:rPr>
            </w:pPr>
            <w:r w:rsidRPr="002E4938">
              <w:rPr>
                <w:rFonts w:ascii="Arial" w:hAnsi="Arial" w:cs="Arial"/>
                <w:sz w:val="18"/>
                <w:szCs w:val="18"/>
              </w:rPr>
              <w:t xml:space="preserve">Pod-odstavec </w:t>
            </w:r>
            <w:r w:rsidR="009D242E">
              <w:rPr>
                <w:rFonts w:ascii="Arial" w:hAnsi="Arial" w:cs="Arial"/>
                <w:sz w:val="18"/>
                <w:szCs w:val="18"/>
              </w:rPr>
              <w:t>(</w:t>
            </w:r>
            <w:r w:rsidRPr="002E4938">
              <w:rPr>
                <w:rFonts w:ascii="Arial" w:hAnsi="Arial" w:cs="Arial"/>
                <w:sz w:val="18"/>
                <w:szCs w:val="18"/>
              </w:rPr>
              <w:t xml:space="preserve">e) prvního odstavce Pod-článku 15.2 </w:t>
            </w:r>
            <w:r w:rsidR="00E37599" w:rsidRPr="002E4938">
              <w:rPr>
                <w:rFonts w:ascii="Arial" w:hAnsi="Arial" w:cs="Arial"/>
                <w:sz w:val="18"/>
                <w:szCs w:val="18"/>
              </w:rPr>
              <w:t>se odstraňuje a nahrazuje tímto zněním</w:t>
            </w:r>
            <w:r w:rsidRPr="002E4938">
              <w:rPr>
                <w:rFonts w:ascii="Arial" w:hAnsi="Arial" w:cs="Arial"/>
                <w:sz w:val="18"/>
                <w:szCs w:val="18"/>
              </w:rPr>
              <w:t>:</w:t>
            </w:r>
          </w:p>
          <w:p w14:paraId="2CCA49A4" w14:textId="5538B5E0" w:rsidR="00C970B7" w:rsidRPr="002E4938" w:rsidRDefault="00C970B7" w:rsidP="00E37599">
            <w:pPr>
              <w:spacing w:before="120" w:after="120"/>
              <w:jc w:val="both"/>
              <w:rPr>
                <w:rFonts w:ascii="Arial" w:hAnsi="Arial" w:cs="Arial"/>
                <w:sz w:val="18"/>
                <w:szCs w:val="18"/>
              </w:rPr>
            </w:pPr>
            <w:r w:rsidRPr="002E4938">
              <w:rPr>
                <w:rFonts w:ascii="Arial" w:hAnsi="Arial" w:cs="Arial"/>
                <w:sz w:val="18"/>
                <w:szCs w:val="18"/>
              </w:rPr>
              <w:t>„</w:t>
            </w:r>
            <w:r w:rsidR="00E37599" w:rsidRPr="002E4938">
              <w:rPr>
                <w:rFonts w:ascii="Arial" w:hAnsi="Arial" w:cs="Arial"/>
                <w:sz w:val="18"/>
                <w:szCs w:val="18"/>
              </w:rPr>
              <w:t xml:space="preserve">je-li rozhodnuto o jeho úpadku, o vstupu do likvidace, popřípadě dojde k jakémukoliv jednání nebo události, které mají (podle příslušných </w:t>
            </w:r>
            <w:r w:rsidR="009E1C12">
              <w:rPr>
                <w:rFonts w:ascii="Arial" w:hAnsi="Arial" w:cs="Arial"/>
                <w:sz w:val="18"/>
                <w:szCs w:val="18"/>
              </w:rPr>
              <w:t xml:space="preserve">platných a účinných </w:t>
            </w:r>
            <w:r w:rsidR="00E37599" w:rsidRPr="002E4938">
              <w:rPr>
                <w:rFonts w:ascii="Arial" w:hAnsi="Arial" w:cs="Arial"/>
                <w:sz w:val="18"/>
                <w:szCs w:val="18"/>
              </w:rPr>
              <w:t>Právních předpisů) podobný účinek jako jakékoli z těchto jednání nebo události</w:t>
            </w:r>
            <w:r w:rsidRPr="002E4938">
              <w:rPr>
                <w:rFonts w:ascii="Arial" w:hAnsi="Arial" w:cs="Arial"/>
                <w:sz w:val="18"/>
                <w:szCs w:val="18"/>
              </w:rPr>
              <w:t>“</w:t>
            </w:r>
          </w:p>
          <w:p w14:paraId="6777EDD8" w14:textId="77777777" w:rsidR="00C970B7" w:rsidRPr="002E4938" w:rsidRDefault="00C970B7" w:rsidP="0091387A">
            <w:pPr>
              <w:spacing w:before="120" w:after="120"/>
              <w:jc w:val="both"/>
              <w:rPr>
                <w:rFonts w:ascii="Arial" w:hAnsi="Arial" w:cs="Arial"/>
                <w:sz w:val="18"/>
                <w:szCs w:val="18"/>
              </w:rPr>
            </w:pPr>
          </w:p>
          <w:p w14:paraId="4F70DDE8" w14:textId="10343C5A" w:rsidR="00C970B7" w:rsidRPr="002E4938" w:rsidRDefault="00C970B7" w:rsidP="0091387A">
            <w:pPr>
              <w:spacing w:before="120" w:after="120"/>
              <w:jc w:val="both"/>
              <w:rPr>
                <w:rFonts w:ascii="Arial" w:hAnsi="Arial" w:cs="Arial"/>
                <w:sz w:val="18"/>
                <w:szCs w:val="18"/>
              </w:rPr>
            </w:pPr>
            <w:r w:rsidRPr="002E4938">
              <w:rPr>
                <w:rFonts w:ascii="Arial" w:hAnsi="Arial" w:cs="Arial"/>
                <w:sz w:val="18"/>
                <w:szCs w:val="18"/>
              </w:rPr>
              <w:t xml:space="preserve">Za pod-odstavec </w:t>
            </w:r>
            <w:r w:rsidR="009D242E">
              <w:rPr>
                <w:rFonts w:ascii="Arial" w:hAnsi="Arial" w:cs="Arial"/>
                <w:sz w:val="18"/>
                <w:szCs w:val="18"/>
              </w:rPr>
              <w:t>(</w:t>
            </w:r>
            <w:r w:rsidRPr="002E4938">
              <w:rPr>
                <w:rFonts w:ascii="Arial" w:hAnsi="Arial" w:cs="Arial"/>
                <w:sz w:val="18"/>
                <w:szCs w:val="18"/>
              </w:rPr>
              <w:t xml:space="preserve">f) prvního odstavce Pod-článku 15.2 se přidávají pod-odstavce </w:t>
            </w:r>
            <w:r w:rsidR="009D242E">
              <w:rPr>
                <w:rFonts w:ascii="Arial" w:hAnsi="Arial" w:cs="Arial"/>
                <w:sz w:val="18"/>
                <w:szCs w:val="18"/>
              </w:rPr>
              <w:t>(</w:t>
            </w:r>
            <w:r w:rsidRPr="002E4938">
              <w:rPr>
                <w:rFonts w:ascii="Arial" w:hAnsi="Arial" w:cs="Arial"/>
                <w:sz w:val="18"/>
                <w:szCs w:val="18"/>
              </w:rPr>
              <w:t>g) až </w:t>
            </w:r>
            <w:r w:rsidR="009D242E">
              <w:rPr>
                <w:rFonts w:ascii="Arial" w:hAnsi="Arial" w:cs="Arial"/>
                <w:sz w:val="18"/>
                <w:szCs w:val="18"/>
              </w:rPr>
              <w:t>(</w:t>
            </w:r>
            <w:r w:rsidR="0077128D">
              <w:rPr>
                <w:rFonts w:ascii="Arial" w:hAnsi="Arial" w:cs="Arial"/>
                <w:sz w:val="18"/>
                <w:szCs w:val="18"/>
              </w:rPr>
              <w:t>m</w:t>
            </w:r>
            <w:r w:rsidRPr="002E4938">
              <w:rPr>
                <w:rFonts w:ascii="Arial" w:hAnsi="Arial" w:cs="Arial"/>
                <w:sz w:val="18"/>
                <w:szCs w:val="18"/>
              </w:rPr>
              <w:t>):</w:t>
            </w:r>
          </w:p>
          <w:p w14:paraId="68D752B0" w14:textId="3EFC011E" w:rsidR="00C970B7" w:rsidRPr="002E4938" w:rsidRDefault="00C970B7" w:rsidP="00E02155">
            <w:pPr>
              <w:spacing w:before="120" w:after="120"/>
              <w:ind w:left="551"/>
              <w:jc w:val="both"/>
              <w:rPr>
                <w:rFonts w:ascii="Arial" w:hAnsi="Arial" w:cs="Arial"/>
                <w:sz w:val="18"/>
                <w:szCs w:val="18"/>
              </w:rPr>
            </w:pPr>
            <w:r w:rsidRPr="002E4938">
              <w:rPr>
                <w:rFonts w:ascii="Arial" w:hAnsi="Arial" w:cs="Arial"/>
                <w:sz w:val="18"/>
                <w:szCs w:val="18"/>
              </w:rPr>
              <w:t>„</w:t>
            </w:r>
            <w:r w:rsidR="009D242E">
              <w:rPr>
                <w:rFonts w:ascii="Arial" w:hAnsi="Arial" w:cs="Arial"/>
                <w:sz w:val="18"/>
                <w:szCs w:val="18"/>
              </w:rPr>
              <w:t>(</w:t>
            </w:r>
            <w:r w:rsidRPr="002E4938">
              <w:rPr>
                <w:rFonts w:ascii="Arial" w:hAnsi="Arial" w:cs="Arial"/>
                <w:sz w:val="18"/>
                <w:szCs w:val="18"/>
              </w:rPr>
              <w:t xml:space="preserve">g) </w:t>
            </w:r>
            <w:r w:rsidR="00E02155" w:rsidRPr="002E4938">
              <w:rPr>
                <w:rFonts w:ascii="Arial" w:hAnsi="Arial" w:cs="Arial"/>
                <w:sz w:val="18"/>
                <w:szCs w:val="18"/>
              </w:rPr>
              <w:t>nedodržuje podmínky stanovené v zadávacích podmínkách veřejné zakázky na provedení Díla ani po uplynutí dodatečné přiměřené lhůty, která mu byla stanovena Objednatelem ke splnění příslušných podmínek</w:t>
            </w:r>
            <w:r w:rsidRPr="002E4938">
              <w:rPr>
                <w:rFonts w:ascii="Arial" w:hAnsi="Arial" w:cs="Arial"/>
                <w:sz w:val="18"/>
                <w:szCs w:val="18"/>
              </w:rPr>
              <w:t>,</w:t>
            </w:r>
          </w:p>
          <w:p w14:paraId="41A144F5" w14:textId="64C3AD1E" w:rsidR="00C970B7" w:rsidRPr="002E4938" w:rsidRDefault="009D242E" w:rsidP="00E02155">
            <w:pPr>
              <w:spacing w:before="120" w:after="120"/>
              <w:ind w:left="551"/>
              <w:jc w:val="both"/>
              <w:rPr>
                <w:rFonts w:ascii="Arial" w:hAnsi="Arial" w:cs="Arial"/>
                <w:sz w:val="18"/>
                <w:szCs w:val="18"/>
              </w:rPr>
            </w:pPr>
            <w:r>
              <w:rPr>
                <w:rFonts w:ascii="Arial" w:hAnsi="Arial" w:cs="Arial"/>
                <w:sz w:val="18"/>
                <w:szCs w:val="18"/>
              </w:rPr>
              <w:t>(</w:t>
            </w:r>
            <w:r w:rsidR="00C970B7" w:rsidRPr="002E4938">
              <w:rPr>
                <w:rFonts w:ascii="Arial" w:hAnsi="Arial" w:cs="Arial"/>
                <w:sz w:val="18"/>
                <w:szCs w:val="18"/>
              </w:rPr>
              <w:t xml:space="preserve">h) </w:t>
            </w:r>
            <w:r w:rsidR="00E02155" w:rsidRPr="002E4938">
              <w:rPr>
                <w:rFonts w:ascii="Arial" w:hAnsi="Arial" w:cs="Arial"/>
                <w:sz w:val="18"/>
                <w:szCs w:val="18"/>
              </w:rPr>
              <w:t>v zadávacím řízení a zadání zakázky na provedení Díla uvedl ve své Nabídce informace nebo doklady, které neodpovídaly skutečnosti a měly nebo mohly mít vliv na výsledek daného zadávacího řízení</w:t>
            </w:r>
            <w:r w:rsidR="00C970B7" w:rsidRPr="002E4938">
              <w:rPr>
                <w:rFonts w:ascii="Arial" w:hAnsi="Arial" w:cs="Arial"/>
                <w:sz w:val="18"/>
                <w:szCs w:val="18"/>
              </w:rPr>
              <w:t>,</w:t>
            </w:r>
          </w:p>
          <w:p w14:paraId="2ACFC70D" w14:textId="41D55434" w:rsidR="0041546A" w:rsidRPr="002E4938" w:rsidRDefault="009D242E" w:rsidP="0041546A">
            <w:pPr>
              <w:spacing w:before="120" w:after="120"/>
              <w:ind w:left="551"/>
              <w:jc w:val="both"/>
              <w:rPr>
                <w:rFonts w:ascii="Arial" w:hAnsi="Arial" w:cs="Arial"/>
                <w:sz w:val="18"/>
                <w:szCs w:val="18"/>
              </w:rPr>
            </w:pPr>
            <w:r>
              <w:rPr>
                <w:rFonts w:ascii="Arial" w:hAnsi="Arial" w:cs="Arial"/>
                <w:sz w:val="18"/>
                <w:szCs w:val="18"/>
              </w:rPr>
              <w:t>(</w:t>
            </w:r>
            <w:r w:rsidR="00463DDF">
              <w:rPr>
                <w:rFonts w:ascii="Arial" w:hAnsi="Arial" w:cs="Arial"/>
                <w:sz w:val="18"/>
                <w:szCs w:val="18"/>
              </w:rPr>
              <w:t>i</w:t>
            </w:r>
            <w:r w:rsidR="00C970B7" w:rsidRPr="002E4938">
              <w:rPr>
                <w:rFonts w:ascii="Arial" w:hAnsi="Arial" w:cs="Arial"/>
                <w:sz w:val="18"/>
                <w:szCs w:val="18"/>
              </w:rPr>
              <w:t xml:space="preserve">) </w:t>
            </w:r>
            <w:r w:rsidR="00E02155" w:rsidRPr="002E4938">
              <w:rPr>
                <w:rFonts w:ascii="Arial" w:hAnsi="Arial" w:cs="Arial"/>
                <w:sz w:val="18"/>
                <w:szCs w:val="18"/>
              </w:rPr>
              <w:t>je v prodlení s předložením nebo udržováním v platnosti pojistných smluv podle Článku 18 po dobu delší než 60 dnů</w:t>
            </w:r>
            <w:r w:rsidR="00C970B7" w:rsidRPr="002E4938">
              <w:rPr>
                <w:rFonts w:ascii="Arial" w:hAnsi="Arial" w:cs="Arial"/>
                <w:sz w:val="18"/>
                <w:szCs w:val="18"/>
              </w:rPr>
              <w:t>,</w:t>
            </w:r>
          </w:p>
          <w:p w14:paraId="5CFECE46" w14:textId="300C35D8" w:rsidR="00C970B7" w:rsidRPr="002E4938" w:rsidRDefault="009D242E" w:rsidP="0041546A">
            <w:pPr>
              <w:spacing w:before="120" w:after="120"/>
              <w:ind w:left="551"/>
              <w:jc w:val="both"/>
              <w:rPr>
                <w:rFonts w:ascii="Arial" w:hAnsi="Arial" w:cs="Arial"/>
                <w:sz w:val="18"/>
                <w:szCs w:val="18"/>
              </w:rPr>
            </w:pPr>
            <w:r>
              <w:rPr>
                <w:rFonts w:ascii="Arial" w:hAnsi="Arial" w:cs="Arial"/>
                <w:sz w:val="18"/>
                <w:szCs w:val="18"/>
              </w:rPr>
              <w:t>(</w:t>
            </w:r>
            <w:r w:rsidR="00463DDF">
              <w:rPr>
                <w:rFonts w:ascii="Arial" w:hAnsi="Arial" w:cs="Arial"/>
                <w:sz w:val="18"/>
                <w:szCs w:val="18"/>
              </w:rPr>
              <w:t>j</w:t>
            </w:r>
            <w:r w:rsidR="0041546A" w:rsidRPr="002E4938">
              <w:rPr>
                <w:rFonts w:ascii="Arial" w:hAnsi="Arial" w:cs="Arial"/>
                <w:sz w:val="18"/>
                <w:szCs w:val="18"/>
              </w:rPr>
              <w:t>) nepostupuje v souladu s oznámením podle Pod-článku 15.1 [Výzva k nápravě]</w:t>
            </w:r>
            <w:r w:rsidR="00C970B7" w:rsidRPr="002E4938">
              <w:rPr>
                <w:rFonts w:ascii="Arial" w:hAnsi="Arial" w:cs="Arial"/>
                <w:sz w:val="18"/>
                <w:szCs w:val="18"/>
              </w:rPr>
              <w:t>,</w:t>
            </w:r>
          </w:p>
          <w:p w14:paraId="13D159B6" w14:textId="5F7A68F9" w:rsidR="0041546A" w:rsidRPr="002E4938" w:rsidRDefault="009D242E" w:rsidP="0091387A">
            <w:pPr>
              <w:spacing w:before="120" w:after="120"/>
              <w:ind w:left="551"/>
              <w:jc w:val="both"/>
              <w:rPr>
                <w:rFonts w:ascii="Arial" w:hAnsi="Arial" w:cs="Arial"/>
                <w:sz w:val="18"/>
                <w:szCs w:val="18"/>
              </w:rPr>
            </w:pPr>
            <w:r>
              <w:rPr>
                <w:rFonts w:ascii="Arial" w:hAnsi="Arial" w:cs="Arial"/>
                <w:sz w:val="18"/>
                <w:szCs w:val="18"/>
              </w:rPr>
              <w:t>(</w:t>
            </w:r>
            <w:r w:rsidR="00463DDF">
              <w:rPr>
                <w:rFonts w:ascii="Arial" w:hAnsi="Arial" w:cs="Arial"/>
                <w:sz w:val="18"/>
                <w:szCs w:val="18"/>
              </w:rPr>
              <w:t>k</w:t>
            </w:r>
            <w:r w:rsidR="00C970B7" w:rsidRPr="002E4938">
              <w:rPr>
                <w:rFonts w:ascii="Arial" w:hAnsi="Arial" w:cs="Arial"/>
                <w:sz w:val="18"/>
                <w:szCs w:val="18"/>
              </w:rPr>
              <w:t xml:space="preserve">) </w:t>
            </w:r>
            <w:r w:rsidR="0041546A" w:rsidRPr="002E4938">
              <w:rPr>
                <w:rFonts w:ascii="Arial" w:hAnsi="Arial" w:cs="Arial"/>
                <w:sz w:val="18"/>
                <w:szCs w:val="18"/>
              </w:rPr>
              <w:t xml:space="preserve">v případě, že Zhotovitel poruší některou povinnost vyplývající ze Smlouvy, Technických norem či </w:t>
            </w:r>
            <w:r w:rsidR="009E1C12">
              <w:rPr>
                <w:rFonts w:ascii="Arial" w:hAnsi="Arial" w:cs="Arial"/>
                <w:sz w:val="18"/>
                <w:szCs w:val="18"/>
              </w:rPr>
              <w:t xml:space="preserve">platných a účinných </w:t>
            </w:r>
            <w:r w:rsidR="0041546A" w:rsidRPr="002E4938">
              <w:rPr>
                <w:rFonts w:ascii="Arial" w:hAnsi="Arial" w:cs="Arial"/>
                <w:sz w:val="18"/>
                <w:szCs w:val="18"/>
              </w:rPr>
              <w:t>Právních předpisů a v důsledku takového porušení je nezbytné přerušit nebo podstatným způsobem omezit provoz Stávající ČOV na dobu delší než deset (10) po sobě jdoucích kalendářních dnů</w:t>
            </w:r>
            <w:r w:rsidR="00C970B7" w:rsidRPr="002E4938">
              <w:rPr>
                <w:rFonts w:ascii="Arial" w:hAnsi="Arial" w:cs="Arial"/>
                <w:sz w:val="18"/>
                <w:szCs w:val="18"/>
              </w:rPr>
              <w:t>,</w:t>
            </w:r>
          </w:p>
          <w:p w14:paraId="40F45B75" w14:textId="7619F990" w:rsidR="00C970B7" w:rsidRPr="002E4938" w:rsidRDefault="009D242E" w:rsidP="003D7439">
            <w:pPr>
              <w:spacing w:before="120" w:after="120"/>
              <w:ind w:left="551"/>
              <w:jc w:val="both"/>
              <w:rPr>
                <w:rFonts w:ascii="Arial" w:hAnsi="Arial" w:cs="Arial"/>
                <w:sz w:val="18"/>
                <w:szCs w:val="18"/>
              </w:rPr>
            </w:pPr>
            <w:r>
              <w:rPr>
                <w:rFonts w:ascii="Arial" w:hAnsi="Arial" w:cs="Arial"/>
                <w:sz w:val="18"/>
                <w:szCs w:val="18"/>
              </w:rPr>
              <w:t>(</w:t>
            </w:r>
            <w:r w:rsidR="00463DDF">
              <w:rPr>
                <w:rFonts w:ascii="Arial" w:hAnsi="Arial" w:cs="Arial"/>
                <w:sz w:val="18"/>
                <w:szCs w:val="18"/>
              </w:rPr>
              <w:t>l</w:t>
            </w:r>
            <w:r w:rsidR="00C970B7" w:rsidRPr="002E4938">
              <w:rPr>
                <w:rFonts w:ascii="Arial" w:hAnsi="Arial" w:cs="Arial"/>
                <w:sz w:val="18"/>
                <w:szCs w:val="18"/>
              </w:rPr>
              <w:t xml:space="preserve">) </w:t>
            </w:r>
            <w:r w:rsidR="003D7439" w:rsidRPr="002E4938">
              <w:rPr>
                <w:rFonts w:ascii="Arial" w:hAnsi="Arial" w:cs="Arial"/>
                <w:sz w:val="18"/>
                <w:szCs w:val="18"/>
              </w:rPr>
              <w:t xml:space="preserve">nedokončí Dílo ani do 3 měsíců od uplynutí Doby pro dokončení (se všemi prodlouženími </w:t>
            </w:r>
            <w:r w:rsidR="00292046">
              <w:rPr>
                <w:rFonts w:ascii="Arial" w:hAnsi="Arial" w:cs="Arial"/>
                <w:sz w:val="18"/>
                <w:szCs w:val="18"/>
              </w:rPr>
              <w:t>podle</w:t>
            </w:r>
            <w:r w:rsidR="003D7439" w:rsidRPr="002E4938">
              <w:rPr>
                <w:rFonts w:ascii="Arial" w:hAnsi="Arial" w:cs="Arial"/>
                <w:sz w:val="18"/>
                <w:szCs w:val="18"/>
              </w:rPr>
              <w:t xml:space="preserve"> Pod-článku 8.4); a dále </w:t>
            </w:r>
            <w:r w:rsidR="00C970B7" w:rsidRPr="002E4938">
              <w:rPr>
                <w:rFonts w:ascii="Arial" w:hAnsi="Arial" w:cs="Arial"/>
                <w:sz w:val="18"/>
                <w:szCs w:val="18"/>
              </w:rPr>
              <w:t>a</w:t>
            </w:r>
          </w:p>
          <w:p w14:paraId="3EBC8FE7" w14:textId="019CC09A" w:rsidR="00C970B7" w:rsidRPr="002E4938" w:rsidRDefault="00E01B53" w:rsidP="0091387A">
            <w:pPr>
              <w:spacing w:before="120" w:after="120"/>
              <w:ind w:left="551"/>
              <w:jc w:val="both"/>
              <w:rPr>
                <w:rFonts w:ascii="Arial" w:hAnsi="Arial" w:cs="Arial"/>
                <w:sz w:val="18"/>
                <w:szCs w:val="18"/>
              </w:rPr>
            </w:pPr>
            <w:r>
              <w:rPr>
                <w:rFonts w:ascii="Arial" w:hAnsi="Arial" w:cs="Arial"/>
                <w:sz w:val="18"/>
                <w:szCs w:val="18"/>
              </w:rPr>
              <w:t>(</w:t>
            </w:r>
            <w:r w:rsidR="00463DDF">
              <w:rPr>
                <w:rFonts w:ascii="Arial" w:hAnsi="Arial" w:cs="Arial"/>
                <w:sz w:val="18"/>
                <w:szCs w:val="18"/>
              </w:rPr>
              <w:t>m</w:t>
            </w:r>
            <w:r w:rsidR="00D702AB" w:rsidRPr="002E4938">
              <w:rPr>
                <w:rFonts w:ascii="Arial" w:hAnsi="Arial" w:cs="Arial"/>
                <w:sz w:val="18"/>
                <w:szCs w:val="18"/>
              </w:rPr>
              <w:t>) za podmínek stanovených v Občanském zákoníku.“</w:t>
            </w:r>
          </w:p>
          <w:p w14:paraId="62E97459" w14:textId="77777777" w:rsidR="00C970B7" w:rsidRPr="002E4938" w:rsidRDefault="00C970B7" w:rsidP="0091387A">
            <w:pPr>
              <w:spacing w:before="120" w:after="120"/>
              <w:ind w:left="551"/>
              <w:jc w:val="both"/>
              <w:rPr>
                <w:rFonts w:ascii="Arial" w:hAnsi="Arial" w:cs="Arial"/>
                <w:sz w:val="18"/>
                <w:szCs w:val="18"/>
              </w:rPr>
            </w:pPr>
          </w:p>
          <w:p w14:paraId="7B2BD13C" w14:textId="634C8865" w:rsidR="00C970B7" w:rsidRPr="002E4938" w:rsidRDefault="00FA1612" w:rsidP="0091387A">
            <w:pPr>
              <w:spacing w:before="120" w:after="120"/>
              <w:jc w:val="both"/>
              <w:rPr>
                <w:rFonts w:ascii="Arial" w:hAnsi="Arial" w:cs="Arial"/>
                <w:sz w:val="18"/>
                <w:szCs w:val="18"/>
              </w:rPr>
            </w:pPr>
            <w:r w:rsidRPr="002E4938">
              <w:rPr>
                <w:rFonts w:ascii="Arial" w:hAnsi="Arial" w:cs="Arial"/>
                <w:sz w:val="18"/>
                <w:szCs w:val="18"/>
              </w:rPr>
              <w:t>Druhý odstavec Pod-článku 15.2 se odstraňuje a nahrazuje tímto zněním</w:t>
            </w:r>
            <w:r w:rsidR="00C970B7" w:rsidRPr="002E4938">
              <w:rPr>
                <w:rFonts w:ascii="Arial" w:hAnsi="Arial" w:cs="Arial"/>
                <w:sz w:val="18"/>
                <w:szCs w:val="18"/>
              </w:rPr>
              <w:t>:</w:t>
            </w:r>
          </w:p>
          <w:p w14:paraId="3445A742" w14:textId="2F0E0EC1" w:rsidR="00C970B7" w:rsidRPr="002E4938" w:rsidRDefault="00C970B7" w:rsidP="00FA1612">
            <w:pPr>
              <w:spacing w:before="120" w:after="120"/>
              <w:jc w:val="both"/>
              <w:rPr>
                <w:rFonts w:ascii="Arial" w:hAnsi="Arial" w:cs="Arial"/>
                <w:sz w:val="18"/>
                <w:szCs w:val="18"/>
              </w:rPr>
            </w:pPr>
            <w:r w:rsidRPr="002E4938">
              <w:rPr>
                <w:rFonts w:ascii="Arial" w:hAnsi="Arial" w:cs="Arial"/>
                <w:sz w:val="18"/>
                <w:szCs w:val="18"/>
              </w:rPr>
              <w:t>„</w:t>
            </w:r>
            <w:r w:rsidR="00FA1612" w:rsidRPr="002E4938">
              <w:rPr>
                <w:rFonts w:ascii="Arial" w:hAnsi="Arial" w:cs="Arial"/>
                <w:sz w:val="18"/>
                <w:szCs w:val="18"/>
              </w:rPr>
              <w:t>Zhotovitel je povinen poté, co mu bylo doručeno odstoupení od Smlouvy Objednatele, neprodleně skončit veškerou další práci na Díle mimo takovou práci, ke které byl vydán pokyn Správce stavby za účelem ochrany života a majetku nebo pro bezpečnost Díla a odklidit ze Staveniště veškeré ostatní Věci určené pro dílo mimo těch, které jsou potřebné pro bezpečnost.</w:t>
            </w:r>
            <w:r w:rsidRPr="002E4938">
              <w:rPr>
                <w:rFonts w:ascii="Arial" w:hAnsi="Arial" w:cs="Arial"/>
                <w:sz w:val="18"/>
                <w:szCs w:val="18"/>
              </w:rPr>
              <w:t>“</w:t>
            </w:r>
          </w:p>
          <w:p w14:paraId="74391A9C" w14:textId="77777777" w:rsidR="00347700" w:rsidRPr="002E4938" w:rsidRDefault="00347700" w:rsidP="0091387A">
            <w:pPr>
              <w:spacing w:before="120" w:after="120"/>
              <w:jc w:val="both"/>
              <w:rPr>
                <w:rFonts w:ascii="Arial" w:hAnsi="Arial" w:cs="Arial"/>
                <w:sz w:val="18"/>
                <w:szCs w:val="18"/>
              </w:rPr>
            </w:pPr>
          </w:p>
          <w:p w14:paraId="20E3ED3B" w14:textId="38A8A9CA" w:rsidR="00347700" w:rsidRPr="002E4938" w:rsidRDefault="00DC4504" w:rsidP="00DC4504">
            <w:pPr>
              <w:spacing w:before="120" w:after="120"/>
              <w:jc w:val="both"/>
              <w:rPr>
                <w:rFonts w:ascii="Arial" w:hAnsi="Arial" w:cs="Arial"/>
                <w:sz w:val="18"/>
                <w:szCs w:val="18"/>
              </w:rPr>
            </w:pPr>
            <w:r w:rsidRPr="002E4938">
              <w:rPr>
                <w:rFonts w:ascii="Arial" w:hAnsi="Arial" w:cs="Arial"/>
                <w:sz w:val="18"/>
                <w:szCs w:val="18"/>
              </w:rPr>
              <w:t>Do čtvrtého odstavce Pod-článku 15.2 se na konec první věty přidávají tato slova „a to ve lhůtě 14 dní od doručení odstoupení od Smlouvy.“</w:t>
            </w:r>
          </w:p>
          <w:p w14:paraId="6310A76E" w14:textId="77777777" w:rsidR="00347700" w:rsidRPr="002E4938" w:rsidRDefault="00347700" w:rsidP="0091387A">
            <w:pPr>
              <w:spacing w:before="120" w:after="120"/>
              <w:jc w:val="both"/>
              <w:rPr>
                <w:rFonts w:ascii="Arial" w:hAnsi="Arial" w:cs="Arial"/>
                <w:sz w:val="18"/>
                <w:szCs w:val="18"/>
              </w:rPr>
            </w:pPr>
          </w:p>
          <w:p w14:paraId="535F78F2" w14:textId="34192758" w:rsidR="00347700" w:rsidRPr="002E4938" w:rsidRDefault="00347700" w:rsidP="0091387A">
            <w:pPr>
              <w:spacing w:before="120" w:after="120"/>
              <w:jc w:val="both"/>
              <w:rPr>
                <w:rFonts w:ascii="Arial" w:hAnsi="Arial" w:cs="Arial"/>
                <w:sz w:val="18"/>
                <w:szCs w:val="18"/>
              </w:rPr>
            </w:pPr>
            <w:r w:rsidRPr="002E4938">
              <w:rPr>
                <w:rFonts w:ascii="Arial" w:hAnsi="Arial" w:cs="Arial"/>
                <w:sz w:val="18"/>
                <w:szCs w:val="18"/>
              </w:rPr>
              <w:t xml:space="preserve">Na konec Pod-článku 15.2 se přidává </w:t>
            </w:r>
            <w:r w:rsidR="00DC4504" w:rsidRPr="002E4938">
              <w:rPr>
                <w:rFonts w:ascii="Arial" w:hAnsi="Arial" w:cs="Arial"/>
                <w:sz w:val="18"/>
                <w:szCs w:val="18"/>
              </w:rPr>
              <w:t xml:space="preserve">následující </w:t>
            </w:r>
            <w:r w:rsidRPr="002E4938">
              <w:rPr>
                <w:rFonts w:ascii="Arial" w:hAnsi="Arial" w:cs="Arial"/>
                <w:sz w:val="18"/>
                <w:szCs w:val="18"/>
              </w:rPr>
              <w:t>odstavec:</w:t>
            </w:r>
          </w:p>
          <w:p w14:paraId="2BBC6FDF" w14:textId="3F5ED69B" w:rsidR="00347700" w:rsidRPr="002E4938" w:rsidRDefault="00347700" w:rsidP="00DC4504">
            <w:pPr>
              <w:spacing w:before="120" w:after="120"/>
              <w:jc w:val="both"/>
              <w:rPr>
                <w:rFonts w:ascii="Arial" w:hAnsi="Arial" w:cs="Arial"/>
                <w:sz w:val="18"/>
                <w:szCs w:val="18"/>
              </w:rPr>
            </w:pPr>
            <w:r w:rsidRPr="002E4938">
              <w:rPr>
                <w:rFonts w:ascii="Arial" w:hAnsi="Arial" w:cs="Arial"/>
                <w:sz w:val="18"/>
                <w:szCs w:val="18"/>
              </w:rPr>
              <w:lastRenderedPageBreak/>
              <w:t>„</w:t>
            </w:r>
            <w:r w:rsidR="00DC4504" w:rsidRPr="002E4938">
              <w:rPr>
                <w:rFonts w:ascii="Arial" w:hAnsi="Arial" w:cs="Arial"/>
                <w:sz w:val="18"/>
                <w:szCs w:val="18"/>
              </w:rPr>
              <w:t xml:space="preserve">Objednatel může v souladu s </w:t>
            </w:r>
            <w:proofErr w:type="spellStart"/>
            <w:r w:rsidR="00DC4504" w:rsidRPr="002E4938">
              <w:rPr>
                <w:rFonts w:ascii="Arial" w:hAnsi="Arial" w:cs="Arial"/>
                <w:sz w:val="18"/>
                <w:szCs w:val="18"/>
              </w:rPr>
              <w:t>ust</w:t>
            </w:r>
            <w:proofErr w:type="spellEnd"/>
            <w:r w:rsidR="00DC4504" w:rsidRPr="002E4938">
              <w:rPr>
                <w:rFonts w:ascii="Arial" w:hAnsi="Arial" w:cs="Arial"/>
                <w:sz w:val="18"/>
                <w:szCs w:val="18"/>
              </w:rPr>
              <w:t>. § 2004 odst. 2 Občanského zákoníku od Smlouvy odstoupit pouze v tom rozsahu, ve kterém nebyla ke dni odstoupení Smlouva řádně splněna</w:t>
            </w:r>
            <w:r w:rsidRPr="002E4938">
              <w:rPr>
                <w:rFonts w:ascii="Arial" w:hAnsi="Arial" w:cs="Arial"/>
                <w:sz w:val="18"/>
                <w:szCs w:val="18"/>
              </w:rPr>
              <w:t>.“</w:t>
            </w:r>
          </w:p>
        </w:tc>
      </w:tr>
      <w:tr w:rsidR="00C970B7" w:rsidRPr="002E4938" w14:paraId="3E3398FA" w14:textId="77777777" w:rsidTr="0091387A">
        <w:trPr>
          <w:trHeight w:val="132"/>
        </w:trPr>
        <w:tc>
          <w:tcPr>
            <w:tcW w:w="2313" w:type="dxa"/>
          </w:tcPr>
          <w:p w14:paraId="1D8D484B" w14:textId="77777777" w:rsidR="00C970B7" w:rsidRPr="002E4938" w:rsidRDefault="00C970B7" w:rsidP="0091387A">
            <w:pPr>
              <w:spacing w:before="120" w:after="120"/>
              <w:rPr>
                <w:rFonts w:ascii="Arial" w:hAnsi="Arial" w:cs="Arial"/>
                <w:b/>
                <w:sz w:val="18"/>
                <w:szCs w:val="18"/>
              </w:rPr>
            </w:pPr>
          </w:p>
        </w:tc>
        <w:tc>
          <w:tcPr>
            <w:tcW w:w="6946" w:type="dxa"/>
            <w:gridSpan w:val="2"/>
          </w:tcPr>
          <w:p w14:paraId="501B30FF" w14:textId="77777777" w:rsidR="00C970B7" w:rsidRPr="002E4938" w:rsidRDefault="00C970B7" w:rsidP="0091387A">
            <w:pPr>
              <w:spacing w:before="120" w:after="120"/>
              <w:jc w:val="both"/>
              <w:rPr>
                <w:rFonts w:ascii="Arial" w:hAnsi="Arial" w:cs="Arial"/>
                <w:sz w:val="18"/>
                <w:szCs w:val="18"/>
              </w:rPr>
            </w:pPr>
          </w:p>
        </w:tc>
      </w:tr>
      <w:tr w:rsidR="00C970B7" w:rsidRPr="002E4938" w14:paraId="1C96804A" w14:textId="77777777" w:rsidTr="0091387A">
        <w:tc>
          <w:tcPr>
            <w:tcW w:w="2313" w:type="dxa"/>
          </w:tcPr>
          <w:p w14:paraId="5C808FB4" w14:textId="239FAAD6" w:rsidR="00C970B7" w:rsidRPr="002E4938" w:rsidRDefault="00347700" w:rsidP="0091387A">
            <w:pPr>
              <w:spacing w:before="120" w:after="120"/>
              <w:rPr>
                <w:rFonts w:ascii="Arial" w:hAnsi="Arial" w:cs="Arial"/>
                <w:b/>
                <w:sz w:val="18"/>
                <w:szCs w:val="18"/>
              </w:rPr>
            </w:pPr>
            <w:r w:rsidRPr="002E4938">
              <w:rPr>
                <w:rFonts w:ascii="Arial" w:hAnsi="Arial" w:cs="Arial"/>
                <w:b/>
                <w:sz w:val="18"/>
                <w:szCs w:val="18"/>
              </w:rPr>
              <w:t>15.3</w:t>
            </w:r>
          </w:p>
        </w:tc>
        <w:tc>
          <w:tcPr>
            <w:tcW w:w="6946" w:type="dxa"/>
            <w:gridSpan w:val="2"/>
          </w:tcPr>
          <w:p w14:paraId="4B15C0E9" w14:textId="77777777" w:rsidR="00C970B7" w:rsidRPr="002E4938" w:rsidRDefault="00C970B7" w:rsidP="0091387A">
            <w:pPr>
              <w:spacing w:before="120" w:after="120"/>
              <w:jc w:val="both"/>
              <w:rPr>
                <w:rFonts w:ascii="Arial" w:hAnsi="Arial" w:cs="Arial"/>
                <w:sz w:val="18"/>
                <w:szCs w:val="18"/>
              </w:rPr>
            </w:pPr>
          </w:p>
        </w:tc>
      </w:tr>
      <w:tr w:rsidR="00C970B7" w:rsidRPr="002E4938" w14:paraId="462126AB" w14:textId="77777777" w:rsidTr="0091387A">
        <w:tc>
          <w:tcPr>
            <w:tcW w:w="2313" w:type="dxa"/>
          </w:tcPr>
          <w:p w14:paraId="54C461F6" w14:textId="40EEBE91" w:rsidR="00C970B7" w:rsidRPr="002E4938" w:rsidRDefault="00347700" w:rsidP="0091387A">
            <w:pPr>
              <w:spacing w:before="120" w:after="120"/>
              <w:rPr>
                <w:rFonts w:ascii="Arial" w:hAnsi="Arial" w:cs="Arial"/>
                <w:b/>
                <w:sz w:val="18"/>
                <w:szCs w:val="18"/>
              </w:rPr>
            </w:pPr>
            <w:r w:rsidRPr="002E4938">
              <w:rPr>
                <w:rFonts w:ascii="Arial" w:hAnsi="Arial" w:cs="Arial"/>
                <w:b/>
                <w:sz w:val="18"/>
                <w:szCs w:val="18"/>
              </w:rPr>
              <w:t>Ocenění k datu odstoupení</w:t>
            </w:r>
          </w:p>
        </w:tc>
        <w:tc>
          <w:tcPr>
            <w:tcW w:w="6946" w:type="dxa"/>
            <w:gridSpan w:val="2"/>
          </w:tcPr>
          <w:p w14:paraId="013D3C4C" w14:textId="3D74DB2A" w:rsidR="00347700" w:rsidRPr="002E4938" w:rsidRDefault="008668AD" w:rsidP="0091387A">
            <w:pPr>
              <w:spacing w:before="120" w:after="120"/>
              <w:jc w:val="both"/>
              <w:rPr>
                <w:rFonts w:ascii="Arial" w:hAnsi="Arial" w:cs="Arial"/>
                <w:sz w:val="18"/>
                <w:szCs w:val="18"/>
              </w:rPr>
            </w:pPr>
            <w:r w:rsidRPr="002E4938">
              <w:rPr>
                <w:rFonts w:ascii="Arial" w:hAnsi="Arial" w:cs="Arial"/>
                <w:sz w:val="18"/>
                <w:szCs w:val="18"/>
              </w:rPr>
              <w:t>Na konec Pod-článku 15.3 se přidává následující odstavec</w:t>
            </w:r>
            <w:r w:rsidR="00347700" w:rsidRPr="002E4938">
              <w:rPr>
                <w:rFonts w:ascii="Arial" w:hAnsi="Arial" w:cs="Arial"/>
                <w:sz w:val="18"/>
                <w:szCs w:val="18"/>
              </w:rPr>
              <w:t>:</w:t>
            </w:r>
          </w:p>
          <w:p w14:paraId="0CEEF45C" w14:textId="046A5E51" w:rsidR="00C970B7" w:rsidRPr="002E4938" w:rsidRDefault="00347700" w:rsidP="008668AD">
            <w:pPr>
              <w:spacing w:before="120" w:after="120"/>
              <w:jc w:val="both"/>
              <w:rPr>
                <w:rFonts w:ascii="Arial" w:hAnsi="Arial" w:cs="Arial"/>
                <w:sz w:val="18"/>
                <w:szCs w:val="18"/>
              </w:rPr>
            </w:pPr>
            <w:r w:rsidRPr="002E4938">
              <w:rPr>
                <w:rFonts w:ascii="Arial" w:hAnsi="Arial" w:cs="Arial"/>
                <w:sz w:val="18"/>
                <w:szCs w:val="18"/>
              </w:rPr>
              <w:t>„</w:t>
            </w:r>
            <w:r w:rsidR="008668AD" w:rsidRPr="002E4938">
              <w:rPr>
                <w:rFonts w:ascii="Arial" w:hAnsi="Arial" w:cs="Arial"/>
                <w:sz w:val="18"/>
                <w:szCs w:val="18"/>
              </w:rPr>
              <w:t>Při určení hodnoty Díla, Věcí určených pro dílo a Dokumentů zhotovitele a jakýchkoli jiných obnosů náležejících Zhotoviteli za práce provedené v souladu se Smlouvou musí Správce stavby postupovat s náležitou odbornou péči a musí vycházet ze Smluvní ceny a způsobu ocenění Díla sjednaných ve Smlouvě</w:t>
            </w:r>
            <w:r w:rsidRPr="002E4938">
              <w:rPr>
                <w:rFonts w:ascii="Arial" w:hAnsi="Arial" w:cs="Arial"/>
                <w:sz w:val="18"/>
                <w:szCs w:val="18"/>
              </w:rPr>
              <w:t>.“</w:t>
            </w:r>
          </w:p>
        </w:tc>
      </w:tr>
      <w:tr w:rsidR="00C970B7" w:rsidRPr="002E4938" w14:paraId="7A0CAFB4" w14:textId="77777777" w:rsidTr="0091387A">
        <w:tc>
          <w:tcPr>
            <w:tcW w:w="2313" w:type="dxa"/>
          </w:tcPr>
          <w:p w14:paraId="00D53F46" w14:textId="77777777" w:rsidR="00C970B7" w:rsidRPr="002E4938" w:rsidRDefault="00C970B7" w:rsidP="0091387A">
            <w:pPr>
              <w:spacing w:before="120" w:after="120"/>
              <w:rPr>
                <w:rFonts w:ascii="Arial" w:hAnsi="Arial" w:cs="Arial"/>
                <w:b/>
                <w:sz w:val="18"/>
                <w:szCs w:val="18"/>
              </w:rPr>
            </w:pPr>
          </w:p>
        </w:tc>
        <w:tc>
          <w:tcPr>
            <w:tcW w:w="6946" w:type="dxa"/>
            <w:gridSpan w:val="2"/>
          </w:tcPr>
          <w:p w14:paraId="0FE9090B" w14:textId="77777777" w:rsidR="00C970B7" w:rsidRPr="002E4938" w:rsidRDefault="00C970B7" w:rsidP="0091387A">
            <w:pPr>
              <w:spacing w:before="120" w:after="120"/>
              <w:jc w:val="both"/>
              <w:rPr>
                <w:rFonts w:ascii="Arial" w:hAnsi="Arial" w:cs="Arial"/>
                <w:sz w:val="18"/>
                <w:szCs w:val="18"/>
              </w:rPr>
            </w:pPr>
          </w:p>
        </w:tc>
      </w:tr>
      <w:tr w:rsidR="00C970B7" w:rsidRPr="002E4938" w14:paraId="73BFD8C0" w14:textId="77777777" w:rsidTr="0091387A">
        <w:tc>
          <w:tcPr>
            <w:tcW w:w="2313" w:type="dxa"/>
          </w:tcPr>
          <w:p w14:paraId="53BD8762" w14:textId="35514AC5" w:rsidR="00C970B7" w:rsidRPr="002E4938" w:rsidRDefault="00347700" w:rsidP="0091387A">
            <w:pPr>
              <w:spacing w:before="120" w:after="120"/>
              <w:rPr>
                <w:rFonts w:ascii="Arial" w:hAnsi="Arial" w:cs="Arial"/>
                <w:b/>
                <w:sz w:val="18"/>
                <w:szCs w:val="18"/>
              </w:rPr>
            </w:pPr>
            <w:r w:rsidRPr="002E4938">
              <w:rPr>
                <w:rFonts w:ascii="Arial" w:hAnsi="Arial" w:cs="Arial"/>
                <w:b/>
                <w:sz w:val="18"/>
                <w:szCs w:val="18"/>
              </w:rPr>
              <w:t>15.5</w:t>
            </w:r>
          </w:p>
        </w:tc>
        <w:tc>
          <w:tcPr>
            <w:tcW w:w="6946" w:type="dxa"/>
            <w:gridSpan w:val="2"/>
          </w:tcPr>
          <w:p w14:paraId="28FFADEB" w14:textId="77777777" w:rsidR="00C970B7" w:rsidRPr="002E4938" w:rsidRDefault="00C970B7" w:rsidP="0091387A">
            <w:pPr>
              <w:spacing w:before="120" w:after="120"/>
              <w:jc w:val="both"/>
              <w:rPr>
                <w:rFonts w:ascii="Arial" w:hAnsi="Arial" w:cs="Arial"/>
                <w:sz w:val="18"/>
                <w:szCs w:val="18"/>
              </w:rPr>
            </w:pPr>
          </w:p>
        </w:tc>
      </w:tr>
      <w:tr w:rsidR="00C970B7" w:rsidRPr="002E4938" w14:paraId="6D14AD0B" w14:textId="77777777" w:rsidTr="0091387A">
        <w:tc>
          <w:tcPr>
            <w:tcW w:w="2313" w:type="dxa"/>
          </w:tcPr>
          <w:p w14:paraId="21EB296D" w14:textId="79F75F6D" w:rsidR="00C970B7" w:rsidRPr="002E4938" w:rsidRDefault="008A62ED" w:rsidP="0091387A">
            <w:pPr>
              <w:spacing w:before="120" w:after="120"/>
              <w:rPr>
                <w:rFonts w:ascii="Arial" w:hAnsi="Arial" w:cs="Arial"/>
                <w:b/>
                <w:sz w:val="18"/>
                <w:szCs w:val="18"/>
              </w:rPr>
            </w:pPr>
            <w:r w:rsidRPr="002E4938">
              <w:rPr>
                <w:rFonts w:ascii="Arial" w:hAnsi="Arial" w:cs="Arial"/>
                <w:b/>
                <w:sz w:val="18"/>
                <w:szCs w:val="18"/>
              </w:rPr>
              <w:t>Oprávnění objednatele vypovědět smlouvu</w:t>
            </w:r>
          </w:p>
        </w:tc>
        <w:tc>
          <w:tcPr>
            <w:tcW w:w="6946" w:type="dxa"/>
            <w:gridSpan w:val="2"/>
          </w:tcPr>
          <w:p w14:paraId="5DE31E77" w14:textId="4FB82D48" w:rsidR="00C970B7" w:rsidRPr="002E4938" w:rsidRDefault="008668AD" w:rsidP="0091387A">
            <w:pPr>
              <w:spacing w:before="120" w:after="120"/>
              <w:jc w:val="both"/>
              <w:rPr>
                <w:rFonts w:ascii="Arial" w:hAnsi="Arial" w:cs="Arial"/>
                <w:sz w:val="18"/>
                <w:szCs w:val="18"/>
              </w:rPr>
            </w:pPr>
            <w:r w:rsidRPr="002E4938">
              <w:rPr>
                <w:rFonts w:ascii="Arial" w:hAnsi="Arial" w:cs="Arial"/>
                <w:sz w:val="18"/>
                <w:szCs w:val="18"/>
              </w:rPr>
              <w:t>V prvním odstavci Pod-článku 15.5 se bez náhrady odstraňuje třetí věta.</w:t>
            </w:r>
          </w:p>
        </w:tc>
      </w:tr>
    </w:tbl>
    <w:p w14:paraId="40FE4DCA" w14:textId="75992845" w:rsidR="00347700" w:rsidRPr="002E4938" w:rsidRDefault="00347700"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18144" behindDoc="1" locked="0" layoutInCell="1" allowOverlap="1" wp14:anchorId="024B8F6B" wp14:editId="1DCE26E1">
                <wp:simplePos x="0" y="0"/>
                <wp:positionH relativeFrom="margin">
                  <wp:posOffset>557530</wp:posOffset>
                </wp:positionH>
                <wp:positionV relativeFrom="paragraph">
                  <wp:posOffset>-394970</wp:posOffset>
                </wp:positionV>
                <wp:extent cx="876300" cy="800100"/>
                <wp:effectExtent l="0" t="0" r="0" b="0"/>
                <wp:wrapNone/>
                <wp:docPr id="20"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BADD84" w14:textId="6CB42E46" w:rsidR="00FB6371" w:rsidRPr="00130C1A" w:rsidRDefault="00FB6371" w:rsidP="00347700">
                            <w:pPr>
                              <w:spacing w:before="60"/>
                              <w:rPr>
                                <w:rFonts w:ascii="Arial" w:hAnsi="Arial" w:cs="Arial"/>
                                <w:color w:val="999999"/>
                                <w:sz w:val="96"/>
                                <w:szCs w:val="96"/>
                              </w:rPr>
                            </w:pPr>
                            <w:r>
                              <w:rPr>
                                <w:rFonts w:ascii="Arial" w:hAnsi="Arial" w:cs="Arial"/>
                                <w:color w:val="999999"/>
                                <w:sz w:val="96"/>
                                <w:szCs w:val="96"/>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B8F6B" id="_x0000_s1045" type="#_x0000_t202" style="position:absolute;left:0;text-align:left;margin-left:43.9pt;margin-top:-31.1pt;width:69pt;height:63pt;z-index:-251598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" stroked="f">
                <v:textbox>
                  <w:txbxContent>
                    <w:p w14:paraId="17BADD84" w14:textId="6CB42E46" w:rsidR="00FB6371" w:rsidRPr="00130C1A" w:rsidRDefault="00FB6371" w:rsidP="00347700">
                      <w:pPr>
                        <w:spacing w:before="60"/>
                        <w:rPr>
                          <w:rFonts w:ascii="Arial" w:hAnsi="Arial" w:cs="Arial"/>
                          <w:color w:val="999999"/>
                          <w:sz w:val="96"/>
                          <w:szCs w:val="96"/>
                        </w:rPr>
                      </w:pPr>
                      <w:r>
                        <w:rPr>
                          <w:rFonts w:ascii="Arial" w:hAnsi="Arial" w:cs="Arial"/>
                          <w:color w:val="999999"/>
                          <w:sz w:val="96"/>
                          <w:szCs w:val="96"/>
                        </w:rPr>
                        <w:t>16</w:t>
                      </w:r>
                    </w:p>
                  </w:txbxContent>
                </v:textbox>
                <w10:wrap anchorx="margin"/>
              </v:shape>
            </w:pict>
          </mc:Fallback>
        </mc:AlternateContent>
      </w:r>
      <w:r w:rsidRPr="002E4938">
        <w:rPr>
          <w:rFonts w:ascii="Arial" w:hAnsi="Arial" w:cs="Arial"/>
          <w:b/>
          <w:noProof/>
          <w:sz w:val="28"/>
          <w:szCs w:val="28"/>
          <w:lang w:eastAsia="cs-CZ"/>
        </w:rPr>
        <w:t>Přerušení a ukončení smlouvy zhotovitelem</w:t>
      </w:r>
    </w:p>
    <w:p w14:paraId="76FB1B84" w14:textId="77777777" w:rsidR="00347700" w:rsidRPr="002E4938" w:rsidRDefault="00347700" w:rsidP="0091387A">
      <w:pPr>
        <w:spacing w:before="120" w:after="120"/>
        <w:jc w:val="both"/>
        <w:rPr>
          <w:rFonts w:ascii="Arial" w:hAnsi="Arial" w:cs="Arial"/>
          <w:b/>
          <w:caps/>
          <w:sz w:val="28"/>
          <w:szCs w:val="22"/>
        </w:rPr>
      </w:pPr>
    </w:p>
    <w:p w14:paraId="1A5B8EB1" w14:textId="77777777" w:rsidR="00347700" w:rsidRPr="002E4938" w:rsidRDefault="00347700"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347700" w:rsidRPr="002E4938" w14:paraId="51855E10" w14:textId="77777777" w:rsidTr="0091387A">
        <w:tc>
          <w:tcPr>
            <w:tcW w:w="2313" w:type="dxa"/>
          </w:tcPr>
          <w:p w14:paraId="457DD9F7" w14:textId="2568E804" w:rsidR="00347700" w:rsidRPr="002E4938" w:rsidRDefault="00347700" w:rsidP="0091387A">
            <w:pPr>
              <w:spacing w:before="120" w:after="120"/>
              <w:jc w:val="both"/>
              <w:rPr>
                <w:rFonts w:ascii="Arial" w:hAnsi="Arial" w:cs="Arial"/>
                <w:b/>
                <w:sz w:val="18"/>
                <w:szCs w:val="18"/>
              </w:rPr>
            </w:pPr>
            <w:r w:rsidRPr="002E4938">
              <w:rPr>
                <w:rFonts w:ascii="Arial" w:hAnsi="Arial" w:cs="Arial"/>
                <w:b/>
                <w:sz w:val="18"/>
                <w:szCs w:val="18"/>
              </w:rPr>
              <w:t>16.2</w:t>
            </w:r>
          </w:p>
        </w:tc>
        <w:tc>
          <w:tcPr>
            <w:tcW w:w="992" w:type="dxa"/>
          </w:tcPr>
          <w:p w14:paraId="081FC561" w14:textId="77777777" w:rsidR="00347700" w:rsidRPr="002E4938" w:rsidRDefault="00347700" w:rsidP="0091387A">
            <w:pPr>
              <w:spacing w:before="120" w:after="120"/>
              <w:jc w:val="both"/>
              <w:rPr>
                <w:rFonts w:ascii="Arial" w:hAnsi="Arial" w:cs="Arial"/>
                <w:sz w:val="18"/>
                <w:szCs w:val="18"/>
              </w:rPr>
            </w:pPr>
          </w:p>
        </w:tc>
        <w:tc>
          <w:tcPr>
            <w:tcW w:w="5954" w:type="dxa"/>
          </w:tcPr>
          <w:p w14:paraId="45E3DC40" w14:textId="77777777" w:rsidR="00347700" w:rsidRPr="002E4938" w:rsidRDefault="00347700" w:rsidP="0091387A">
            <w:pPr>
              <w:spacing w:before="120" w:after="120"/>
              <w:jc w:val="both"/>
              <w:rPr>
                <w:rFonts w:ascii="Arial" w:hAnsi="Arial" w:cs="Arial"/>
                <w:sz w:val="18"/>
                <w:szCs w:val="18"/>
              </w:rPr>
            </w:pPr>
          </w:p>
        </w:tc>
      </w:tr>
      <w:tr w:rsidR="00347700" w:rsidRPr="002E4938" w14:paraId="3F3D9B83" w14:textId="77777777" w:rsidTr="0091387A">
        <w:tc>
          <w:tcPr>
            <w:tcW w:w="2313" w:type="dxa"/>
          </w:tcPr>
          <w:p w14:paraId="04766B5A" w14:textId="7C2523BE" w:rsidR="00347700" w:rsidRPr="002E4938" w:rsidRDefault="00347700" w:rsidP="0091387A">
            <w:pPr>
              <w:spacing w:before="120" w:after="120"/>
              <w:rPr>
                <w:rFonts w:ascii="Arial" w:hAnsi="Arial" w:cs="Arial"/>
                <w:b/>
                <w:sz w:val="18"/>
                <w:szCs w:val="18"/>
              </w:rPr>
            </w:pPr>
            <w:r w:rsidRPr="002E4938">
              <w:rPr>
                <w:rFonts w:ascii="Arial" w:hAnsi="Arial" w:cs="Arial"/>
                <w:b/>
                <w:sz w:val="18"/>
                <w:szCs w:val="18"/>
              </w:rPr>
              <w:t>Odstoupení zhotovitelem</w:t>
            </w:r>
          </w:p>
        </w:tc>
        <w:tc>
          <w:tcPr>
            <w:tcW w:w="6946" w:type="dxa"/>
            <w:gridSpan w:val="2"/>
          </w:tcPr>
          <w:p w14:paraId="5B87AD00" w14:textId="6AB23ECB" w:rsidR="00347700" w:rsidRPr="002E4938" w:rsidRDefault="00347700" w:rsidP="0091387A">
            <w:pPr>
              <w:spacing w:before="120" w:after="120"/>
              <w:jc w:val="both"/>
              <w:rPr>
                <w:rFonts w:ascii="Arial" w:hAnsi="Arial" w:cs="Arial"/>
                <w:sz w:val="18"/>
                <w:szCs w:val="18"/>
              </w:rPr>
            </w:pPr>
            <w:r w:rsidRPr="002E4938">
              <w:rPr>
                <w:rFonts w:ascii="Arial" w:hAnsi="Arial" w:cs="Arial"/>
                <w:sz w:val="18"/>
                <w:szCs w:val="18"/>
              </w:rPr>
              <w:t xml:space="preserve">Pod-odstavec </w:t>
            </w:r>
            <w:r w:rsidR="00736CC5">
              <w:rPr>
                <w:rFonts w:ascii="Arial" w:hAnsi="Arial" w:cs="Arial"/>
                <w:sz w:val="18"/>
                <w:szCs w:val="18"/>
              </w:rPr>
              <w:t>(</w:t>
            </w:r>
            <w:r w:rsidRPr="002E4938">
              <w:rPr>
                <w:rFonts w:ascii="Arial" w:hAnsi="Arial" w:cs="Arial"/>
                <w:sz w:val="18"/>
                <w:szCs w:val="18"/>
              </w:rPr>
              <w:t xml:space="preserve">a) prvního odstavce Pod-článku 16.2 se odstraňuje bez náhrady. Původní pod-odstavec </w:t>
            </w:r>
            <w:r w:rsidR="00736CC5">
              <w:rPr>
                <w:rFonts w:ascii="Arial" w:hAnsi="Arial" w:cs="Arial"/>
                <w:sz w:val="18"/>
                <w:szCs w:val="18"/>
              </w:rPr>
              <w:t>(</w:t>
            </w:r>
            <w:r w:rsidRPr="002E4938">
              <w:rPr>
                <w:rFonts w:ascii="Arial" w:hAnsi="Arial" w:cs="Arial"/>
                <w:sz w:val="18"/>
                <w:szCs w:val="18"/>
              </w:rPr>
              <w:t xml:space="preserve">b) je nově označen </w:t>
            </w:r>
            <w:r w:rsidR="00736CC5">
              <w:rPr>
                <w:rFonts w:ascii="Arial" w:hAnsi="Arial" w:cs="Arial"/>
                <w:sz w:val="18"/>
                <w:szCs w:val="18"/>
              </w:rPr>
              <w:t>(</w:t>
            </w:r>
            <w:r w:rsidRPr="002E4938">
              <w:rPr>
                <w:rFonts w:ascii="Arial" w:hAnsi="Arial" w:cs="Arial"/>
                <w:sz w:val="18"/>
                <w:szCs w:val="18"/>
              </w:rPr>
              <w:t>a), označení následujících pod-odstavců se mění odpovídajícím způsobem.</w:t>
            </w:r>
          </w:p>
          <w:p w14:paraId="7F04C03F" w14:textId="77777777" w:rsidR="00347700" w:rsidRPr="002E4938" w:rsidRDefault="00347700" w:rsidP="0091387A">
            <w:pPr>
              <w:spacing w:before="120" w:after="120"/>
              <w:jc w:val="both"/>
              <w:rPr>
                <w:rFonts w:ascii="Arial" w:hAnsi="Arial" w:cs="Arial"/>
                <w:sz w:val="18"/>
                <w:szCs w:val="18"/>
              </w:rPr>
            </w:pPr>
          </w:p>
          <w:p w14:paraId="14F39791" w14:textId="531FDED7" w:rsidR="00347700" w:rsidRPr="002E4938" w:rsidRDefault="00347700" w:rsidP="0091387A">
            <w:pPr>
              <w:spacing w:before="120" w:after="120"/>
              <w:jc w:val="both"/>
              <w:rPr>
                <w:rFonts w:ascii="Arial" w:hAnsi="Arial" w:cs="Arial"/>
                <w:sz w:val="18"/>
                <w:szCs w:val="18"/>
              </w:rPr>
            </w:pPr>
            <w:r w:rsidRPr="002E4938">
              <w:rPr>
                <w:rFonts w:ascii="Arial" w:hAnsi="Arial" w:cs="Arial"/>
                <w:sz w:val="18"/>
                <w:szCs w:val="18"/>
              </w:rPr>
              <w:t xml:space="preserve">Původní pod-odstavec </w:t>
            </w:r>
            <w:r w:rsidR="00736CC5">
              <w:rPr>
                <w:rFonts w:ascii="Arial" w:hAnsi="Arial" w:cs="Arial"/>
                <w:sz w:val="18"/>
                <w:szCs w:val="18"/>
              </w:rPr>
              <w:t>(</w:t>
            </w:r>
            <w:r w:rsidRPr="002E4938">
              <w:rPr>
                <w:rFonts w:ascii="Arial" w:hAnsi="Arial" w:cs="Arial"/>
                <w:sz w:val="18"/>
                <w:szCs w:val="18"/>
              </w:rPr>
              <w:t>d) prvního odstavce Pod-článku 16.2 se nahrazuje zněním:</w:t>
            </w:r>
          </w:p>
          <w:p w14:paraId="5FC893D2" w14:textId="6EC35194" w:rsidR="00347700" w:rsidRPr="002E4938" w:rsidRDefault="00347700" w:rsidP="00BD6B28">
            <w:pPr>
              <w:spacing w:before="120" w:after="120"/>
              <w:jc w:val="both"/>
              <w:rPr>
                <w:rFonts w:ascii="Arial" w:hAnsi="Arial" w:cs="Arial"/>
                <w:sz w:val="18"/>
                <w:szCs w:val="18"/>
              </w:rPr>
            </w:pPr>
            <w:r w:rsidRPr="002E4938">
              <w:rPr>
                <w:rFonts w:ascii="Arial" w:hAnsi="Arial" w:cs="Arial"/>
                <w:sz w:val="18"/>
                <w:szCs w:val="18"/>
              </w:rPr>
              <w:t>„</w:t>
            </w:r>
            <w:r w:rsidR="00BD6B28" w:rsidRPr="002E4938">
              <w:rPr>
                <w:rFonts w:ascii="Arial" w:hAnsi="Arial" w:cs="Arial"/>
                <w:sz w:val="18"/>
                <w:szCs w:val="18"/>
              </w:rPr>
              <w:t>Datum zahájení prací ve smyslu Pod-článku 8.1 [Zahájení prací] nebude oznámeno ve lhůtě tří (3) kalendářních měsíců, přičemž počátek lhůty je první den kalendářního měsíce následujícího po uzavření Smlouvy.</w:t>
            </w:r>
            <w:r w:rsidRPr="002E4938">
              <w:rPr>
                <w:rFonts w:ascii="Arial" w:hAnsi="Arial" w:cs="Arial"/>
                <w:sz w:val="18"/>
                <w:szCs w:val="18"/>
              </w:rPr>
              <w:t>“</w:t>
            </w:r>
          </w:p>
          <w:p w14:paraId="2CDBC5DE" w14:textId="77777777" w:rsidR="00347700" w:rsidRPr="002E4938" w:rsidRDefault="00347700" w:rsidP="0091387A">
            <w:pPr>
              <w:spacing w:before="120" w:after="120"/>
              <w:jc w:val="both"/>
              <w:rPr>
                <w:rFonts w:ascii="Arial" w:hAnsi="Arial" w:cs="Arial"/>
                <w:sz w:val="18"/>
                <w:szCs w:val="18"/>
              </w:rPr>
            </w:pPr>
          </w:p>
          <w:p w14:paraId="2E8970BE" w14:textId="08B4C9EE" w:rsidR="00347700" w:rsidRPr="002E4938" w:rsidRDefault="00A87AFE" w:rsidP="0091387A">
            <w:pPr>
              <w:spacing w:before="120" w:after="120"/>
              <w:jc w:val="both"/>
              <w:rPr>
                <w:rFonts w:ascii="Arial" w:hAnsi="Arial" w:cs="Arial"/>
                <w:sz w:val="18"/>
                <w:szCs w:val="18"/>
              </w:rPr>
            </w:pPr>
            <w:r w:rsidRPr="002E4938">
              <w:rPr>
                <w:rFonts w:ascii="Arial" w:hAnsi="Arial" w:cs="Arial"/>
                <w:sz w:val="18"/>
                <w:szCs w:val="18"/>
              </w:rPr>
              <w:t xml:space="preserve">Původní pod-odstavec </w:t>
            </w:r>
            <w:r w:rsidR="00736CC5">
              <w:rPr>
                <w:rFonts w:ascii="Arial" w:hAnsi="Arial" w:cs="Arial"/>
                <w:sz w:val="18"/>
                <w:szCs w:val="18"/>
              </w:rPr>
              <w:t>(</w:t>
            </w:r>
            <w:r w:rsidRPr="002E4938">
              <w:rPr>
                <w:rFonts w:ascii="Arial" w:hAnsi="Arial" w:cs="Arial"/>
                <w:sz w:val="18"/>
                <w:szCs w:val="18"/>
              </w:rPr>
              <w:t>e) prvního odstavce Pod-článku 16.2 se odstraňuje bez náhrady.</w:t>
            </w:r>
          </w:p>
          <w:p w14:paraId="69B6F97F" w14:textId="77777777" w:rsidR="00347700" w:rsidRPr="002E4938" w:rsidRDefault="00347700" w:rsidP="0091387A">
            <w:pPr>
              <w:spacing w:before="120" w:after="120"/>
              <w:jc w:val="both"/>
              <w:rPr>
                <w:rFonts w:ascii="Arial" w:hAnsi="Arial" w:cs="Arial"/>
                <w:sz w:val="18"/>
                <w:szCs w:val="18"/>
              </w:rPr>
            </w:pPr>
          </w:p>
          <w:p w14:paraId="43BB96A6" w14:textId="271BC3F3" w:rsidR="00347700" w:rsidRPr="002E4938" w:rsidRDefault="00347700" w:rsidP="0091387A">
            <w:pPr>
              <w:spacing w:before="120" w:after="120"/>
              <w:jc w:val="both"/>
              <w:rPr>
                <w:rFonts w:ascii="Arial" w:hAnsi="Arial" w:cs="Arial"/>
                <w:sz w:val="18"/>
                <w:szCs w:val="18"/>
              </w:rPr>
            </w:pPr>
            <w:r w:rsidRPr="002E4938">
              <w:rPr>
                <w:rFonts w:ascii="Arial" w:hAnsi="Arial" w:cs="Arial"/>
                <w:sz w:val="18"/>
                <w:szCs w:val="18"/>
              </w:rPr>
              <w:t xml:space="preserve">Původní pod-odstavec </w:t>
            </w:r>
            <w:r w:rsidR="00736CC5">
              <w:rPr>
                <w:rFonts w:ascii="Arial" w:hAnsi="Arial" w:cs="Arial"/>
                <w:sz w:val="18"/>
                <w:szCs w:val="18"/>
              </w:rPr>
              <w:t>(</w:t>
            </w:r>
            <w:r w:rsidRPr="002E4938">
              <w:rPr>
                <w:rFonts w:ascii="Arial" w:hAnsi="Arial" w:cs="Arial"/>
                <w:sz w:val="18"/>
                <w:szCs w:val="18"/>
              </w:rPr>
              <w:t>g) prvního odstavce Pod-článku 16.2 se odstraňuje bez náhrady.</w:t>
            </w:r>
          </w:p>
          <w:p w14:paraId="0E8F2E55" w14:textId="77777777" w:rsidR="00347700" w:rsidRPr="002E4938" w:rsidRDefault="00347700" w:rsidP="0091387A">
            <w:pPr>
              <w:spacing w:before="120" w:after="120"/>
              <w:jc w:val="both"/>
              <w:rPr>
                <w:rFonts w:ascii="Arial" w:hAnsi="Arial" w:cs="Arial"/>
                <w:sz w:val="18"/>
                <w:szCs w:val="18"/>
              </w:rPr>
            </w:pPr>
          </w:p>
          <w:p w14:paraId="7157AC14" w14:textId="3F519EEE" w:rsidR="00347700" w:rsidRPr="002E4938" w:rsidRDefault="0027069B" w:rsidP="0091387A">
            <w:pPr>
              <w:spacing w:before="120" w:after="120"/>
              <w:jc w:val="both"/>
              <w:rPr>
                <w:rFonts w:ascii="Arial" w:hAnsi="Arial" w:cs="Arial"/>
                <w:sz w:val="18"/>
                <w:szCs w:val="18"/>
              </w:rPr>
            </w:pPr>
            <w:r w:rsidRPr="002E4938">
              <w:rPr>
                <w:rFonts w:ascii="Arial" w:hAnsi="Arial" w:cs="Arial"/>
                <w:sz w:val="18"/>
                <w:szCs w:val="18"/>
              </w:rPr>
              <w:t>Poslední věta v předposledním odstavci Pod-článku 16.2 se odstraňuje bez náhrady</w:t>
            </w:r>
            <w:r w:rsidR="00347700" w:rsidRPr="002E4938">
              <w:rPr>
                <w:rFonts w:ascii="Arial" w:hAnsi="Arial" w:cs="Arial"/>
                <w:sz w:val="18"/>
                <w:szCs w:val="18"/>
              </w:rPr>
              <w:t>.</w:t>
            </w:r>
          </w:p>
          <w:p w14:paraId="4B71679D" w14:textId="77777777" w:rsidR="00347700" w:rsidRPr="002E4938" w:rsidRDefault="00347700" w:rsidP="0091387A">
            <w:pPr>
              <w:spacing w:before="120" w:after="120"/>
              <w:jc w:val="both"/>
              <w:rPr>
                <w:rFonts w:ascii="Arial" w:hAnsi="Arial" w:cs="Arial"/>
                <w:sz w:val="18"/>
                <w:szCs w:val="18"/>
              </w:rPr>
            </w:pPr>
          </w:p>
          <w:p w14:paraId="29AE37A5" w14:textId="22243AB4" w:rsidR="00347700" w:rsidRPr="002E4938" w:rsidRDefault="0027069B" w:rsidP="0091387A">
            <w:pPr>
              <w:spacing w:before="120" w:after="120"/>
              <w:jc w:val="both"/>
              <w:rPr>
                <w:rFonts w:ascii="Arial" w:hAnsi="Arial" w:cs="Arial"/>
                <w:sz w:val="18"/>
                <w:szCs w:val="18"/>
              </w:rPr>
            </w:pPr>
            <w:r w:rsidRPr="002E4938">
              <w:rPr>
                <w:rFonts w:ascii="Arial" w:hAnsi="Arial" w:cs="Arial"/>
                <w:sz w:val="18"/>
                <w:szCs w:val="18"/>
              </w:rPr>
              <w:t>Na konec Pod-článku 16.2 se přidává následující odstavec</w:t>
            </w:r>
            <w:r w:rsidR="00347700" w:rsidRPr="002E4938">
              <w:rPr>
                <w:rFonts w:ascii="Arial" w:hAnsi="Arial" w:cs="Arial"/>
                <w:sz w:val="18"/>
                <w:szCs w:val="18"/>
              </w:rPr>
              <w:t>:</w:t>
            </w:r>
          </w:p>
          <w:p w14:paraId="61B03066" w14:textId="7BBCEF14" w:rsidR="00347700" w:rsidRPr="002E4938" w:rsidRDefault="00347700" w:rsidP="0027069B">
            <w:pPr>
              <w:spacing w:before="120" w:after="120"/>
              <w:jc w:val="both"/>
              <w:rPr>
                <w:rFonts w:ascii="Arial" w:hAnsi="Arial" w:cs="Arial"/>
                <w:sz w:val="18"/>
                <w:szCs w:val="18"/>
              </w:rPr>
            </w:pPr>
            <w:r w:rsidRPr="002E4938">
              <w:rPr>
                <w:rFonts w:ascii="Arial" w:hAnsi="Arial" w:cs="Arial"/>
                <w:sz w:val="18"/>
                <w:szCs w:val="18"/>
              </w:rPr>
              <w:t>„</w:t>
            </w:r>
            <w:r w:rsidR="0027069B" w:rsidRPr="002E4938">
              <w:rPr>
                <w:rFonts w:ascii="Arial" w:hAnsi="Arial" w:cs="Arial"/>
                <w:sz w:val="18"/>
                <w:szCs w:val="18"/>
              </w:rPr>
              <w:t xml:space="preserve">Zhotovitel může v souladu s </w:t>
            </w:r>
            <w:proofErr w:type="spellStart"/>
            <w:r w:rsidR="0027069B" w:rsidRPr="002E4938">
              <w:rPr>
                <w:rFonts w:ascii="Arial" w:hAnsi="Arial" w:cs="Arial"/>
                <w:sz w:val="18"/>
                <w:szCs w:val="18"/>
              </w:rPr>
              <w:t>ust</w:t>
            </w:r>
            <w:proofErr w:type="spellEnd"/>
            <w:r w:rsidR="0027069B" w:rsidRPr="002E4938">
              <w:rPr>
                <w:rFonts w:ascii="Arial" w:hAnsi="Arial" w:cs="Arial"/>
                <w:sz w:val="18"/>
                <w:szCs w:val="18"/>
              </w:rPr>
              <w:t>. § 2004 odst. 2 Občanského zákoníku od Smlouvy odstoupit pouze v tom rozsahu, ve kterém nebyla ke dni oznámení Objednateli Smlouva řádně splněna</w:t>
            </w:r>
            <w:r w:rsidRPr="002E4938">
              <w:rPr>
                <w:rFonts w:ascii="Arial" w:hAnsi="Arial" w:cs="Arial"/>
                <w:sz w:val="18"/>
                <w:szCs w:val="18"/>
              </w:rPr>
              <w:t>.“</w:t>
            </w:r>
          </w:p>
        </w:tc>
      </w:tr>
      <w:tr w:rsidR="00347700" w:rsidRPr="002E4938" w14:paraId="772B0963" w14:textId="77777777" w:rsidTr="0091387A">
        <w:trPr>
          <w:trHeight w:val="132"/>
        </w:trPr>
        <w:tc>
          <w:tcPr>
            <w:tcW w:w="2313" w:type="dxa"/>
          </w:tcPr>
          <w:p w14:paraId="3983BDFE" w14:textId="77777777" w:rsidR="00347700" w:rsidRPr="002E4938" w:rsidRDefault="00347700" w:rsidP="0091387A">
            <w:pPr>
              <w:spacing w:before="120" w:after="120"/>
              <w:rPr>
                <w:rFonts w:ascii="Arial" w:hAnsi="Arial" w:cs="Arial"/>
                <w:b/>
                <w:sz w:val="18"/>
                <w:szCs w:val="18"/>
              </w:rPr>
            </w:pPr>
          </w:p>
        </w:tc>
        <w:tc>
          <w:tcPr>
            <w:tcW w:w="6946" w:type="dxa"/>
            <w:gridSpan w:val="2"/>
          </w:tcPr>
          <w:p w14:paraId="0E1C851B" w14:textId="77777777" w:rsidR="00347700" w:rsidRPr="002E4938" w:rsidRDefault="00347700" w:rsidP="0091387A">
            <w:pPr>
              <w:spacing w:before="120" w:after="120"/>
              <w:jc w:val="both"/>
              <w:rPr>
                <w:rFonts w:ascii="Arial" w:hAnsi="Arial" w:cs="Arial"/>
                <w:sz w:val="18"/>
                <w:szCs w:val="18"/>
              </w:rPr>
            </w:pPr>
          </w:p>
        </w:tc>
      </w:tr>
      <w:tr w:rsidR="00347700" w:rsidRPr="002E4938" w14:paraId="7781821C" w14:textId="77777777" w:rsidTr="0091387A">
        <w:tc>
          <w:tcPr>
            <w:tcW w:w="2313" w:type="dxa"/>
          </w:tcPr>
          <w:p w14:paraId="49141E17" w14:textId="51745D8E" w:rsidR="00347700" w:rsidRPr="002E4938" w:rsidRDefault="00347700" w:rsidP="0091387A">
            <w:pPr>
              <w:spacing w:before="120" w:after="120"/>
              <w:rPr>
                <w:rFonts w:ascii="Arial" w:hAnsi="Arial" w:cs="Arial"/>
                <w:b/>
                <w:sz w:val="18"/>
                <w:szCs w:val="18"/>
              </w:rPr>
            </w:pPr>
            <w:r w:rsidRPr="002E4938">
              <w:rPr>
                <w:rFonts w:ascii="Arial" w:hAnsi="Arial" w:cs="Arial"/>
                <w:b/>
                <w:sz w:val="18"/>
                <w:szCs w:val="18"/>
              </w:rPr>
              <w:t>1</w:t>
            </w:r>
            <w:r w:rsidR="00A87CB0" w:rsidRPr="002E4938">
              <w:rPr>
                <w:rFonts w:ascii="Arial" w:hAnsi="Arial" w:cs="Arial"/>
                <w:b/>
                <w:sz w:val="18"/>
                <w:szCs w:val="18"/>
              </w:rPr>
              <w:t>6.4</w:t>
            </w:r>
          </w:p>
        </w:tc>
        <w:tc>
          <w:tcPr>
            <w:tcW w:w="6946" w:type="dxa"/>
            <w:gridSpan w:val="2"/>
          </w:tcPr>
          <w:p w14:paraId="23D32D67" w14:textId="77777777" w:rsidR="00347700" w:rsidRPr="002E4938" w:rsidRDefault="00347700" w:rsidP="0091387A">
            <w:pPr>
              <w:spacing w:before="120" w:after="120"/>
              <w:jc w:val="both"/>
              <w:rPr>
                <w:rFonts w:ascii="Arial" w:hAnsi="Arial" w:cs="Arial"/>
                <w:sz w:val="18"/>
                <w:szCs w:val="18"/>
              </w:rPr>
            </w:pPr>
          </w:p>
        </w:tc>
      </w:tr>
      <w:tr w:rsidR="00347700" w:rsidRPr="002E4938" w14:paraId="456FD52C" w14:textId="77777777" w:rsidTr="0091387A">
        <w:tc>
          <w:tcPr>
            <w:tcW w:w="2313" w:type="dxa"/>
          </w:tcPr>
          <w:p w14:paraId="3E696721" w14:textId="1018A247" w:rsidR="00347700" w:rsidRPr="002E4938" w:rsidRDefault="00A87CB0" w:rsidP="0091387A">
            <w:pPr>
              <w:spacing w:before="120" w:after="120"/>
              <w:rPr>
                <w:rFonts w:ascii="Arial" w:hAnsi="Arial" w:cs="Arial"/>
                <w:b/>
                <w:sz w:val="18"/>
                <w:szCs w:val="18"/>
              </w:rPr>
            </w:pPr>
            <w:r w:rsidRPr="002E4938">
              <w:rPr>
                <w:rFonts w:ascii="Arial" w:hAnsi="Arial" w:cs="Arial"/>
                <w:b/>
                <w:sz w:val="18"/>
                <w:szCs w:val="18"/>
              </w:rPr>
              <w:t>Platba při odstoupení</w:t>
            </w:r>
          </w:p>
        </w:tc>
        <w:tc>
          <w:tcPr>
            <w:tcW w:w="6946" w:type="dxa"/>
            <w:gridSpan w:val="2"/>
          </w:tcPr>
          <w:p w14:paraId="3FFF6FC6" w14:textId="6F390FE0" w:rsidR="00A87CB0" w:rsidRPr="002E4938" w:rsidRDefault="00A87CB0" w:rsidP="0091387A">
            <w:pPr>
              <w:spacing w:before="120" w:after="120"/>
              <w:jc w:val="both"/>
              <w:rPr>
                <w:rFonts w:ascii="Arial" w:hAnsi="Arial" w:cs="Arial"/>
                <w:sz w:val="18"/>
                <w:szCs w:val="18"/>
              </w:rPr>
            </w:pPr>
            <w:r w:rsidRPr="002E4938">
              <w:rPr>
                <w:rFonts w:ascii="Arial" w:hAnsi="Arial" w:cs="Arial"/>
                <w:sz w:val="18"/>
                <w:szCs w:val="18"/>
              </w:rPr>
              <w:t xml:space="preserve">V pod-odstavci </w:t>
            </w:r>
            <w:r w:rsidR="00736CC5">
              <w:rPr>
                <w:rFonts w:ascii="Arial" w:hAnsi="Arial" w:cs="Arial"/>
                <w:sz w:val="18"/>
                <w:szCs w:val="18"/>
              </w:rPr>
              <w:t>(</w:t>
            </w:r>
            <w:r w:rsidRPr="002E4938">
              <w:rPr>
                <w:rFonts w:ascii="Arial" w:hAnsi="Arial" w:cs="Arial"/>
                <w:sz w:val="18"/>
                <w:szCs w:val="18"/>
              </w:rPr>
              <w:t>c) Pod-článku 16.4 se slova: „</w:t>
            </w:r>
            <w:r w:rsidRPr="002E4938">
              <w:rPr>
                <w:rFonts w:ascii="Arial" w:hAnsi="Arial" w:cs="Arial"/>
                <w:i/>
                <w:sz w:val="18"/>
                <w:szCs w:val="18"/>
              </w:rPr>
              <w:t>jako následek tohoto odstoupení“</w:t>
            </w:r>
            <w:r w:rsidRPr="002E4938">
              <w:rPr>
                <w:rFonts w:ascii="Arial" w:hAnsi="Arial" w:cs="Arial"/>
                <w:sz w:val="18"/>
                <w:szCs w:val="18"/>
              </w:rPr>
              <w:t xml:space="preserve"> nahrazují slovy „</w:t>
            </w:r>
            <w:r w:rsidRPr="002E4938">
              <w:rPr>
                <w:rFonts w:ascii="Arial" w:hAnsi="Arial" w:cs="Arial"/>
                <w:i/>
                <w:sz w:val="18"/>
                <w:szCs w:val="18"/>
              </w:rPr>
              <w:t>porušením povinnosti Objednatele</w:t>
            </w:r>
            <w:r w:rsidRPr="002E4938">
              <w:rPr>
                <w:rFonts w:ascii="Arial" w:hAnsi="Arial" w:cs="Arial"/>
                <w:sz w:val="18"/>
                <w:szCs w:val="18"/>
              </w:rPr>
              <w:t>“.</w:t>
            </w:r>
          </w:p>
        </w:tc>
      </w:tr>
    </w:tbl>
    <w:p w14:paraId="10777757" w14:textId="3727606A" w:rsidR="00A87CB0" w:rsidRPr="002E4938" w:rsidRDefault="00A87CB0"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20192" behindDoc="1" locked="0" layoutInCell="1" allowOverlap="1" wp14:anchorId="3EF58C46" wp14:editId="331DCA7C">
                <wp:simplePos x="0" y="0"/>
                <wp:positionH relativeFrom="margin">
                  <wp:posOffset>567055</wp:posOffset>
                </wp:positionH>
                <wp:positionV relativeFrom="paragraph">
                  <wp:posOffset>-404495</wp:posOffset>
                </wp:positionV>
                <wp:extent cx="876300" cy="800100"/>
                <wp:effectExtent l="0" t="0" r="0" b="0"/>
                <wp:wrapNone/>
                <wp:docPr id="2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B560E4" w14:textId="5FE305E5" w:rsidR="00FB6371" w:rsidRPr="00130C1A" w:rsidRDefault="00FB6371" w:rsidP="00A87CB0">
                            <w:pPr>
                              <w:spacing w:before="60"/>
                              <w:rPr>
                                <w:rFonts w:ascii="Arial" w:hAnsi="Arial" w:cs="Arial"/>
                                <w:color w:val="999999"/>
                                <w:sz w:val="96"/>
                                <w:szCs w:val="96"/>
                              </w:rPr>
                            </w:pPr>
                            <w:r>
                              <w:rPr>
                                <w:rFonts w:ascii="Arial" w:hAnsi="Arial" w:cs="Arial"/>
                                <w:color w:val="999999"/>
                                <w:sz w:val="96"/>
                                <w:szCs w:val="96"/>
                              </w:rPr>
                              <w:t>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F58C46" id="_x0000_s1046" type="#_x0000_t202" style="position:absolute;left:0;text-align:left;margin-left:44.65pt;margin-top:-31.85pt;width:69pt;height:63pt;z-index:-251596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" stroked="f">
                <v:textbox>
                  <w:txbxContent>
                    <w:p w14:paraId="2AB560E4" w14:textId="5FE305E5" w:rsidR="00FB6371" w:rsidRPr="00130C1A" w:rsidRDefault="00FB6371" w:rsidP="00A87CB0">
                      <w:pPr>
                        <w:spacing w:before="60"/>
                        <w:rPr>
                          <w:rFonts w:ascii="Arial" w:hAnsi="Arial" w:cs="Arial"/>
                          <w:color w:val="999999"/>
                          <w:sz w:val="96"/>
                          <w:szCs w:val="96"/>
                        </w:rPr>
                      </w:pPr>
                      <w:r>
                        <w:rPr>
                          <w:rFonts w:ascii="Arial" w:hAnsi="Arial" w:cs="Arial"/>
                          <w:color w:val="999999"/>
                          <w:sz w:val="96"/>
                          <w:szCs w:val="96"/>
                        </w:rPr>
                        <w:t>17</w:t>
                      </w:r>
                    </w:p>
                  </w:txbxContent>
                </v:textbox>
                <w10:wrap anchorx="margin"/>
              </v:shape>
            </w:pict>
          </mc:Fallback>
        </mc:AlternateContent>
      </w:r>
      <w:r w:rsidRPr="002E4938">
        <w:rPr>
          <w:rFonts w:ascii="Arial" w:hAnsi="Arial" w:cs="Arial"/>
          <w:b/>
          <w:noProof/>
          <w:sz w:val="28"/>
          <w:szCs w:val="28"/>
          <w:lang w:eastAsia="cs-CZ"/>
        </w:rPr>
        <w:t>Riziko a odpovědnost</w:t>
      </w:r>
    </w:p>
    <w:p w14:paraId="522A1082" w14:textId="77777777" w:rsidR="00A87CB0" w:rsidRPr="002E4938" w:rsidRDefault="00A87CB0" w:rsidP="0091387A">
      <w:pPr>
        <w:spacing w:before="120" w:after="120"/>
        <w:jc w:val="both"/>
        <w:rPr>
          <w:rFonts w:ascii="Arial" w:hAnsi="Arial" w:cs="Arial"/>
          <w:b/>
          <w:caps/>
          <w:sz w:val="28"/>
          <w:szCs w:val="22"/>
        </w:rPr>
      </w:pPr>
    </w:p>
    <w:p w14:paraId="32C82524" w14:textId="77777777" w:rsidR="00A87CB0" w:rsidRPr="002E4938" w:rsidRDefault="00A87CB0"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A87CB0" w:rsidRPr="002E4938" w14:paraId="65E53FF2" w14:textId="77777777" w:rsidTr="0091387A">
        <w:tc>
          <w:tcPr>
            <w:tcW w:w="2313" w:type="dxa"/>
          </w:tcPr>
          <w:p w14:paraId="4345AEB8" w14:textId="30628507" w:rsidR="00A87CB0" w:rsidRPr="002E4938" w:rsidRDefault="00A87CB0" w:rsidP="0091387A">
            <w:pPr>
              <w:spacing w:before="120" w:after="120"/>
              <w:jc w:val="both"/>
              <w:rPr>
                <w:rFonts w:ascii="Arial" w:hAnsi="Arial" w:cs="Arial"/>
                <w:b/>
                <w:sz w:val="18"/>
                <w:szCs w:val="18"/>
              </w:rPr>
            </w:pPr>
            <w:r w:rsidRPr="002E4938">
              <w:rPr>
                <w:rFonts w:ascii="Arial" w:hAnsi="Arial" w:cs="Arial"/>
                <w:b/>
                <w:sz w:val="18"/>
                <w:szCs w:val="18"/>
              </w:rPr>
              <w:t>17.1</w:t>
            </w:r>
          </w:p>
        </w:tc>
        <w:tc>
          <w:tcPr>
            <w:tcW w:w="992" w:type="dxa"/>
          </w:tcPr>
          <w:p w14:paraId="634C9E1C" w14:textId="77777777" w:rsidR="00A87CB0" w:rsidRPr="002E4938" w:rsidRDefault="00A87CB0" w:rsidP="0091387A">
            <w:pPr>
              <w:spacing w:before="120" w:after="120"/>
              <w:jc w:val="both"/>
              <w:rPr>
                <w:rFonts w:ascii="Arial" w:hAnsi="Arial" w:cs="Arial"/>
                <w:sz w:val="18"/>
                <w:szCs w:val="18"/>
              </w:rPr>
            </w:pPr>
          </w:p>
        </w:tc>
        <w:tc>
          <w:tcPr>
            <w:tcW w:w="5954" w:type="dxa"/>
          </w:tcPr>
          <w:p w14:paraId="0D5A8D23" w14:textId="77777777" w:rsidR="00A87CB0" w:rsidRPr="002E4938" w:rsidRDefault="00A87CB0" w:rsidP="0091387A">
            <w:pPr>
              <w:spacing w:before="120" w:after="120"/>
              <w:jc w:val="both"/>
              <w:rPr>
                <w:rFonts w:ascii="Arial" w:hAnsi="Arial" w:cs="Arial"/>
                <w:sz w:val="18"/>
                <w:szCs w:val="18"/>
              </w:rPr>
            </w:pPr>
          </w:p>
        </w:tc>
      </w:tr>
      <w:tr w:rsidR="00A87CB0" w:rsidRPr="002E4938" w14:paraId="3FE79D79" w14:textId="77777777" w:rsidTr="0091387A">
        <w:tc>
          <w:tcPr>
            <w:tcW w:w="2313" w:type="dxa"/>
          </w:tcPr>
          <w:p w14:paraId="26D304A7" w14:textId="23640B9C" w:rsidR="00A87CB0" w:rsidRPr="002E4938" w:rsidRDefault="00A87CB0" w:rsidP="0091387A">
            <w:pPr>
              <w:spacing w:before="120" w:after="120"/>
              <w:rPr>
                <w:rFonts w:ascii="Arial" w:hAnsi="Arial" w:cs="Arial"/>
                <w:b/>
                <w:sz w:val="18"/>
                <w:szCs w:val="18"/>
              </w:rPr>
            </w:pPr>
            <w:r w:rsidRPr="002E4938">
              <w:rPr>
                <w:rFonts w:ascii="Arial" w:hAnsi="Arial" w:cs="Arial"/>
                <w:b/>
                <w:sz w:val="18"/>
                <w:szCs w:val="18"/>
              </w:rPr>
              <w:t>Odškodnění</w:t>
            </w:r>
          </w:p>
        </w:tc>
        <w:tc>
          <w:tcPr>
            <w:tcW w:w="6946" w:type="dxa"/>
            <w:gridSpan w:val="2"/>
          </w:tcPr>
          <w:p w14:paraId="12075F81" w14:textId="01DA8599" w:rsidR="00A87CB0" w:rsidRPr="002E4938" w:rsidRDefault="009F2334" w:rsidP="009F2334">
            <w:pPr>
              <w:spacing w:before="120" w:after="120"/>
              <w:jc w:val="both"/>
              <w:rPr>
                <w:rFonts w:ascii="Arial" w:hAnsi="Arial" w:cs="Arial"/>
                <w:sz w:val="18"/>
                <w:szCs w:val="18"/>
              </w:rPr>
            </w:pPr>
            <w:r w:rsidRPr="002E4938">
              <w:rPr>
                <w:rFonts w:ascii="Arial" w:hAnsi="Arial" w:cs="Arial"/>
                <w:sz w:val="18"/>
                <w:szCs w:val="18"/>
              </w:rPr>
              <w:t>Na konci posledního odstavce Pod-článku 17.1 se bez náhrady odstraňují slova: „tak, jak je popsáno v pod-odstavcích (d) (i), (</w:t>
            </w:r>
            <w:proofErr w:type="spellStart"/>
            <w:r w:rsidRPr="002E4938">
              <w:rPr>
                <w:rFonts w:ascii="Arial" w:hAnsi="Arial" w:cs="Arial"/>
                <w:sz w:val="18"/>
                <w:szCs w:val="18"/>
              </w:rPr>
              <w:t>ii</w:t>
            </w:r>
            <w:proofErr w:type="spellEnd"/>
            <w:r w:rsidRPr="002E4938">
              <w:rPr>
                <w:rFonts w:ascii="Arial" w:hAnsi="Arial" w:cs="Arial"/>
                <w:sz w:val="18"/>
                <w:szCs w:val="18"/>
              </w:rPr>
              <w:t>) a (</w:t>
            </w:r>
            <w:proofErr w:type="spellStart"/>
            <w:r w:rsidRPr="002E4938">
              <w:rPr>
                <w:rFonts w:ascii="Arial" w:hAnsi="Arial" w:cs="Arial"/>
                <w:sz w:val="18"/>
                <w:szCs w:val="18"/>
              </w:rPr>
              <w:t>iii</w:t>
            </w:r>
            <w:proofErr w:type="spellEnd"/>
            <w:r w:rsidRPr="002E4938">
              <w:rPr>
                <w:rFonts w:ascii="Arial" w:hAnsi="Arial" w:cs="Arial"/>
                <w:sz w:val="18"/>
                <w:szCs w:val="18"/>
              </w:rPr>
              <w:t>) Pod-článku 18.3 [Pojištění pro případ úrazu osob a škod na majetku]“.</w:t>
            </w:r>
          </w:p>
        </w:tc>
      </w:tr>
      <w:tr w:rsidR="00A87CB0" w:rsidRPr="002E4938" w14:paraId="0567BD5F" w14:textId="77777777" w:rsidTr="0091387A">
        <w:trPr>
          <w:trHeight w:val="132"/>
        </w:trPr>
        <w:tc>
          <w:tcPr>
            <w:tcW w:w="2313" w:type="dxa"/>
          </w:tcPr>
          <w:p w14:paraId="3390FAFB" w14:textId="77777777" w:rsidR="00A87CB0" w:rsidRPr="002E4938" w:rsidRDefault="00A87CB0" w:rsidP="0091387A">
            <w:pPr>
              <w:spacing w:before="120" w:after="120"/>
              <w:rPr>
                <w:rFonts w:ascii="Arial" w:hAnsi="Arial" w:cs="Arial"/>
                <w:b/>
                <w:sz w:val="18"/>
                <w:szCs w:val="18"/>
              </w:rPr>
            </w:pPr>
          </w:p>
        </w:tc>
        <w:tc>
          <w:tcPr>
            <w:tcW w:w="6946" w:type="dxa"/>
            <w:gridSpan w:val="2"/>
          </w:tcPr>
          <w:p w14:paraId="5BF948B9" w14:textId="77777777" w:rsidR="00A87CB0" w:rsidRPr="002E4938" w:rsidRDefault="00A87CB0" w:rsidP="0091387A">
            <w:pPr>
              <w:spacing w:before="120" w:after="120"/>
              <w:jc w:val="both"/>
              <w:rPr>
                <w:rFonts w:ascii="Arial" w:hAnsi="Arial" w:cs="Arial"/>
                <w:sz w:val="18"/>
                <w:szCs w:val="18"/>
              </w:rPr>
            </w:pPr>
          </w:p>
        </w:tc>
      </w:tr>
      <w:tr w:rsidR="00A87CB0" w:rsidRPr="002E4938" w14:paraId="1C76F91F" w14:textId="77777777" w:rsidTr="0091387A">
        <w:tc>
          <w:tcPr>
            <w:tcW w:w="2313" w:type="dxa"/>
          </w:tcPr>
          <w:p w14:paraId="77D8A905" w14:textId="3DC0193E" w:rsidR="00A87CB0" w:rsidRPr="002E4938" w:rsidRDefault="00A87CB0" w:rsidP="0091387A">
            <w:pPr>
              <w:spacing w:before="120" w:after="120"/>
              <w:rPr>
                <w:rFonts w:ascii="Arial" w:hAnsi="Arial" w:cs="Arial"/>
                <w:b/>
                <w:sz w:val="18"/>
                <w:szCs w:val="18"/>
              </w:rPr>
            </w:pPr>
            <w:r w:rsidRPr="002E4938">
              <w:rPr>
                <w:rFonts w:ascii="Arial" w:hAnsi="Arial" w:cs="Arial"/>
                <w:b/>
                <w:sz w:val="18"/>
                <w:szCs w:val="18"/>
              </w:rPr>
              <w:t>17.2</w:t>
            </w:r>
          </w:p>
        </w:tc>
        <w:tc>
          <w:tcPr>
            <w:tcW w:w="6946" w:type="dxa"/>
            <w:gridSpan w:val="2"/>
          </w:tcPr>
          <w:p w14:paraId="4DD917E8" w14:textId="77777777" w:rsidR="00A87CB0" w:rsidRPr="002E4938" w:rsidRDefault="00A87CB0" w:rsidP="0091387A">
            <w:pPr>
              <w:spacing w:before="120" w:after="120"/>
              <w:jc w:val="both"/>
              <w:rPr>
                <w:rFonts w:ascii="Arial" w:hAnsi="Arial" w:cs="Arial"/>
                <w:sz w:val="18"/>
                <w:szCs w:val="18"/>
              </w:rPr>
            </w:pPr>
          </w:p>
        </w:tc>
      </w:tr>
      <w:tr w:rsidR="00A87CB0" w:rsidRPr="002E4938" w14:paraId="48855AB4" w14:textId="77777777" w:rsidTr="0091387A">
        <w:tc>
          <w:tcPr>
            <w:tcW w:w="2313" w:type="dxa"/>
          </w:tcPr>
          <w:p w14:paraId="1B3FEBF0" w14:textId="56A70DE0" w:rsidR="00A87CB0" w:rsidRPr="002E4938" w:rsidRDefault="00A87CB0" w:rsidP="0091387A">
            <w:pPr>
              <w:spacing w:before="120" w:after="120"/>
              <w:rPr>
                <w:rFonts w:ascii="Arial" w:hAnsi="Arial" w:cs="Arial"/>
                <w:b/>
                <w:sz w:val="18"/>
                <w:szCs w:val="18"/>
              </w:rPr>
            </w:pPr>
            <w:r w:rsidRPr="002E4938">
              <w:rPr>
                <w:rFonts w:ascii="Arial" w:hAnsi="Arial" w:cs="Arial"/>
                <w:b/>
                <w:sz w:val="18"/>
                <w:szCs w:val="18"/>
              </w:rPr>
              <w:t>Péče zhotovitele o dílo</w:t>
            </w:r>
          </w:p>
        </w:tc>
        <w:tc>
          <w:tcPr>
            <w:tcW w:w="6946" w:type="dxa"/>
            <w:gridSpan w:val="2"/>
          </w:tcPr>
          <w:p w14:paraId="57112A01" w14:textId="039FE9D2" w:rsidR="00A87CB0" w:rsidRPr="002E4938" w:rsidRDefault="009F2334" w:rsidP="009F2334">
            <w:pPr>
              <w:spacing w:before="120" w:after="120"/>
              <w:jc w:val="both"/>
              <w:rPr>
                <w:rFonts w:ascii="Arial" w:hAnsi="Arial" w:cs="Arial"/>
                <w:sz w:val="18"/>
                <w:szCs w:val="18"/>
              </w:rPr>
            </w:pPr>
            <w:r w:rsidRPr="002E4938">
              <w:rPr>
                <w:rFonts w:ascii="Arial" w:hAnsi="Arial" w:cs="Arial"/>
                <w:sz w:val="18"/>
                <w:szCs w:val="18"/>
              </w:rPr>
              <w:t>V prvním odstavci Pod-článku 17.2 se bez náhrady odstraňují slova v obou závorkách: „(nebo se má za to, že je vydáno podle Pod-článku 10.1 [Převzetí díla a sekcí]“ a „(nebo se má za to, že je vydáno)“.</w:t>
            </w:r>
          </w:p>
        </w:tc>
      </w:tr>
      <w:tr w:rsidR="00A87CB0" w:rsidRPr="002E4938" w14:paraId="625C01B5" w14:textId="77777777" w:rsidTr="0091387A">
        <w:tc>
          <w:tcPr>
            <w:tcW w:w="2313" w:type="dxa"/>
          </w:tcPr>
          <w:p w14:paraId="0DBF54D8" w14:textId="77777777" w:rsidR="00A87CB0" w:rsidRPr="002E4938" w:rsidRDefault="00A87CB0" w:rsidP="0091387A">
            <w:pPr>
              <w:spacing w:before="120" w:after="120"/>
              <w:rPr>
                <w:rFonts w:ascii="Arial" w:hAnsi="Arial" w:cs="Arial"/>
                <w:b/>
                <w:sz w:val="18"/>
                <w:szCs w:val="18"/>
              </w:rPr>
            </w:pPr>
          </w:p>
        </w:tc>
        <w:tc>
          <w:tcPr>
            <w:tcW w:w="6946" w:type="dxa"/>
            <w:gridSpan w:val="2"/>
          </w:tcPr>
          <w:p w14:paraId="00268F81" w14:textId="77777777" w:rsidR="00A87CB0" w:rsidRPr="002E4938" w:rsidRDefault="00A87CB0" w:rsidP="0091387A">
            <w:pPr>
              <w:spacing w:before="120" w:after="120"/>
              <w:jc w:val="both"/>
              <w:rPr>
                <w:rFonts w:ascii="Arial" w:hAnsi="Arial" w:cs="Arial"/>
                <w:sz w:val="18"/>
                <w:szCs w:val="18"/>
              </w:rPr>
            </w:pPr>
          </w:p>
        </w:tc>
      </w:tr>
      <w:tr w:rsidR="00A87CB0" w:rsidRPr="002E4938" w14:paraId="44F6BA75" w14:textId="77777777" w:rsidTr="0091387A">
        <w:tc>
          <w:tcPr>
            <w:tcW w:w="2313" w:type="dxa"/>
          </w:tcPr>
          <w:p w14:paraId="7588A4DA" w14:textId="18841314" w:rsidR="00A87CB0" w:rsidRPr="002E4938" w:rsidRDefault="00A87CB0" w:rsidP="0091387A">
            <w:pPr>
              <w:spacing w:before="120" w:after="120"/>
              <w:rPr>
                <w:rFonts w:ascii="Arial" w:hAnsi="Arial" w:cs="Arial"/>
                <w:b/>
                <w:sz w:val="18"/>
                <w:szCs w:val="18"/>
              </w:rPr>
            </w:pPr>
            <w:r w:rsidRPr="002E4938">
              <w:rPr>
                <w:rFonts w:ascii="Arial" w:hAnsi="Arial" w:cs="Arial"/>
                <w:b/>
                <w:sz w:val="18"/>
                <w:szCs w:val="18"/>
              </w:rPr>
              <w:t>17.5</w:t>
            </w:r>
          </w:p>
        </w:tc>
        <w:tc>
          <w:tcPr>
            <w:tcW w:w="6946" w:type="dxa"/>
            <w:gridSpan w:val="2"/>
          </w:tcPr>
          <w:p w14:paraId="16292ED7" w14:textId="77777777" w:rsidR="00A87CB0" w:rsidRPr="002E4938" w:rsidRDefault="00A87CB0" w:rsidP="0091387A">
            <w:pPr>
              <w:spacing w:before="120" w:after="120"/>
              <w:jc w:val="both"/>
              <w:rPr>
                <w:rFonts w:ascii="Arial" w:hAnsi="Arial" w:cs="Arial"/>
                <w:sz w:val="18"/>
                <w:szCs w:val="18"/>
              </w:rPr>
            </w:pPr>
          </w:p>
        </w:tc>
      </w:tr>
      <w:tr w:rsidR="00A87CB0" w:rsidRPr="002E4938" w14:paraId="613DBCE2" w14:textId="77777777" w:rsidTr="0091387A">
        <w:tc>
          <w:tcPr>
            <w:tcW w:w="2313" w:type="dxa"/>
          </w:tcPr>
          <w:p w14:paraId="4E01CED4" w14:textId="609F2BB4" w:rsidR="00A87CB0" w:rsidRPr="002E4938" w:rsidRDefault="005B6B5A" w:rsidP="0091387A">
            <w:pPr>
              <w:spacing w:before="120" w:after="120"/>
              <w:rPr>
                <w:rFonts w:ascii="Arial" w:hAnsi="Arial" w:cs="Arial"/>
                <w:b/>
                <w:sz w:val="18"/>
                <w:szCs w:val="18"/>
              </w:rPr>
            </w:pPr>
            <w:r w:rsidRPr="002E4938">
              <w:rPr>
                <w:rFonts w:ascii="Arial" w:hAnsi="Arial" w:cs="Arial"/>
                <w:b/>
                <w:sz w:val="18"/>
                <w:szCs w:val="18"/>
              </w:rPr>
              <w:t>Práva průmyslového a jiného duševního vlastnictví</w:t>
            </w:r>
          </w:p>
        </w:tc>
        <w:tc>
          <w:tcPr>
            <w:tcW w:w="6946" w:type="dxa"/>
            <w:gridSpan w:val="2"/>
          </w:tcPr>
          <w:p w14:paraId="5B4E649A" w14:textId="508140B3" w:rsidR="00A87CB0" w:rsidRPr="002E4938" w:rsidRDefault="009F2334" w:rsidP="0091387A">
            <w:pPr>
              <w:spacing w:before="120" w:after="120"/>
              <w:jc w:val="both"/>
              <w:rPr>
                <w:rFonts w:ascii="Arial" w:hAnsi="Arial" w:cs="Arial"/>
                <w:sz w:val="18"/>
                <w:szCs w:val="18"/>
              </w:rPr>
            </w:pPr>
            <w:r w:rsidRPr="002E4938">
              <w:rPr>
                <w:rFonts w:ascii="Arial" w:hAnsi="Arial" w:cs="Arial"/>
                <w:sz w:val="18"/>
                <w:szCs w:val="18"/>
              </w:rPr>
              <w:t>Pod-článek 17.5 se odstraňuje a nahrazuje tímto zněním:</w:t>
            </w:r>
          </w:p>
          <w:p w14:paraId="192025FC" w14:textId="54AA3C8B" w:rsidR="00DC4900" w:rsidRPr="002E4938" w:rsidRDefault="00E35B47" w:rsidP="00DC4900">
            <w:pPr>
              <w:spacing w:before="120" w:after="120"/>
              <w:jc w:val="both"/>
              <w:rPr>
                <w:rFonts w:ascii="Arial" w:hAnsi="Arial" w:cs="Arial"/>
                <w:sz w:val="18"/>
                <w:szCs w:val="18"/>
              </w:rPr>
            </w:pPr>
            <w:r w:rsidRPr="002E4938">
              <w:rPr>
                <w:rFonts w:ascii="Arial" w:hAnsi="Arial" w:cs="Arial"/>
                <w:sz w:val="18"/>
                <w:szCs w:val="18"/>
              </w:rPr>
              <w:t>„</w:t>
            </w:r>
            <w:r w:rsidR="00DC4900" w:rsidRPr="002E4938">
              <w:rPr>
                <w:rFonts w:ascii="Arial" w:hAnsi="Arial" w:cs="Arial"/>
                <w:sz w:val="18"/>
                <w:szCs w:val="18"/>
              </w:rPr>
              <w:t>Jestliže se k plnění Díla nebo některé jeho části nebo jakékoliv dokumentaci nebo</w:t>
            </w:r>
            <w:r w:rsidR="00DC4900" w:rsidRPr="002E4938">
              <w:rPr>
                <w:rFonts w:ascii="Arial" w:hAnsi="Arial" w:cs="Arial"/>
              </w:rPr>
              <w:t xml:space="preserve"> </w:t>
            </w:r>
            <w:r w:rsidR="00DC4900" w:rsidRPr="002E4938">
              <w:rPr>
                <w:rFonts w:ascii="Arial" w:hAnsi="Arial" w:cs="Arial"/>
                <w:sz w:val="18"/>
                <w:szCs w:val="18"/>
              </w:rPr>
              <w:t xml:space="preserve">věci poskytnuté jednou ze </w:t>
            </w:r>
            <w:r w:rsidR="00F30455">
              <w:rPr>
                <w:rFonts w:ascii="Arial" w:hAnsi="Arial" w:cs="Arial"/>
                <w:sz w:val="18"/>
                <w:szCs w:val="18"/>
              </w:rPr>
              <w:t>S</w:t>
            </w:r>
            <w:r w:rsidR="00DC4900" w:rsidRPr="002E4938">
              <w:rPr>
                <w:rFonts w:ascii="Arial" w:hAnsi="Arial" w:cs="Arial"/>
                <w:sz w:val="18"/>
                <w:szCs w:val="18"/>
              </w:rPr>
              <w:t xml:space="preserve">tran druhé </w:t>
            </w:r>
            <w:r w:rsidR="00F30455">
              <w:rPr>
                <w:rFonts w:ascii="Arial" w:hAnsi="Arial" w:cs="Arial"/>
                <w:sz w:val="18"/>
                <w:szCs w:val="18"/>
              </w:rPr>
              <w:t>S</w:t>
            </w:r>
            <w:r w:rsidR="00DC4900" w:rsidRPr="002E4938">
              <w:rPr>
                <w:rFonts w:ascii="Arial" w:hAnsi="Arial" w:cs="Arial"/>
                <w:sz w:val="18"/>
                <w:szCs w:val="18"/>
              </w:rPr>
              <w:t xml:space="preserve">traně váží práva duševního vlastnictví ve smyslu příslušných obecně závazných </w:t>
            </w:r>
            <w:r w:rsidR="009E1C12">
              <w:rPr>
                <w:rFonts w:ascii="Arial" w:hAnsi="Arial" w:cs="Arial"/>
                <w:sz w:val="18"/>
                <w:szCs w:val="18"/>
              </w:rPr>
              <w:t>platných a účinných P</w:t>
            </w:r>
            <w:r w:rsidR="00DC4900" w:rsidRPr="002E4938">
              <w:rPr>
                <w:rFonts w:ascii="Arial" w:hAnsi="Arial" w:cs="Arial"/>
                <w:sz w:val="18"/>
                <w:szCs w:val="18"/>
              </w:rPr>
              <w:t xml:space="preserve">rávních předpisů, jsou si </w:t>
            </w:r>
            <w:r w:rsidR="00F30455">
              <w:rPr>
                <w:rFonts w:ascii="Arial" w:hAnsi="Arial" w:cs="Arial"/>
                <w:sz w:val="18"/>
                <w:szCs w:val="18"/>
              </w:rPr>
              <w:t>S</w:t>
            </w:r>
            <w:r w:rsidR="00DC4900" w:rsidRPr="002E4938">
              <w:rPr>
                <w:rFonts w:ascii="Arial" w:hAnsi="Arial" w:cs="Arial"/>
                <w:sz w:val="18"/>
                <w:szCs w:val="18"/>
              </w:rPr>
              <w:t>trany vzájemně zavázány chránit taková práva tak, aby jejich zaviněním nedošla újmy osoba, které takové právo duševního vlastnictví svědčí.</w:t>
            </w:r>
          </w:p>
          <w:p w14:paraId="11E14104" w14:textId="77777777" w:rsidR="00DC4900" w:rsidRPr="002E4938" w:rsidRDefault="00DC4900" w:rsidP="0091387A">
            <w:pPr>
              <w:spacing w:before="120" w:after="120"/>
              <w:jc w:val="both"/>
              <w:rPr>
                <w:rFonts w:ascii="Arial" w:hAnsi="Arial" w:cs="Arial"/>
                <w:sz w:val="18"/>
                <w:szCs w:val="18"/>
              </w:rPr>
            </w:pPr>
          </w:p>
          <w:p w14:paraId="6E7233CC" w14:textId="63F091F0" w:rsidR="00A87CB0" w:rsidRPr="002E4938" w:rsidRDefault="00DC4900" w:rsidP="00DC4900">
            <w:pPr>
              <w:spacing w:before="120" w:after="120"/>
              <w:jc w:val="both"/>
              <w:rPr>
                <w:rFonts w:ascii="Arial" w:hAnsi="Arial" w:cs="Arial"/>
                <w:sz w:val="18"/>
                <w:szCs w:val="18"/>
              </w:rPr>
            </w:pPr>
            <w:r w:rsidRPr="002E4938">
              <w:rPr>
                <w:rFonts w:ascii="Arial" w:hAnsi="Arial" w:cs="Arial"/>
                <w:sz w:val="18"/>
                <w:szCs w:val="18"/>
              </w:rPr>
              <w:t xml:space="preserve">Pokud právo duševního vlastnictví svědčí třetí osobě, jsou </w:t>
            </w:r>
            <w:r w:rsidR="00F30455">
              <w:rPr>
                <w:rFonts w:ascii="Arial" w:hAnsi="Arial" w:cs="Arial"/>
                <w:sz w:val="18"/>
                <w:szCs w:val="18"/>
              </w:rPr>
              <w:t>S</w:t>
            </w:r>
            <w:r w:rsidRPr="002E4938">
              <w:rPr>
                <w:rFonts w:ascii="Arial" w:hAnsi="Arial" w:cs="Arial"/>
                <w:sz w:val="18"/>
                <w:szCs w:val="18"/>
              </w:rPr>
              <w:t>trany tímto vzájemně zavázány informovat se o takové skutečnosti a současně se informovat i o rozsahu práv k užití takového předmětu ochrany</w:t>
            </w:r>
            <w:r w:rsidR="00A87CB0" w:rsidRPr="002E4938">
              <w:rPr>
                <w:rFonts w:ascii="Arial" w:hAnsi="Arial" w:cs="Arial"/>
                <w:sz w:val="18"/>
                <w:szCs w:val="18"/>
              </w:rPr>
              <w:t>.</w:t>
            </w:r>
          </w:p>
          <w:p w14:paraId="2E3A1BC9" w14:textId="77777777" w:rsidR="00A87CB0" w:rsidRPr="002E4938" w:rsidRDefault="00A87CB0" w:rsidP="0091387A">
            <w:pPr>
              <w:spacing w:before="120" w:after="120"/>
              <w:jc w:val="both"/>
              <w:rPr>
                <w:rFonts w:ascii="Arial" w:hAnsi="Arial" w:cs="Arial"/>
                <w:sz w:val="18"/>
                <w:szCs w:val="18"/>
              </w:rPr>
            </w:pPr>
          </w:p>
          <w:p w14:paraId="1800D062" w14:textId="3D287206" w:rsidR="00A87CB0" w:rsidRPr="002E4938" w:rsidRDefault="00DC4900" w:rsidP="00DC4900">
            <w:pPr>
              <w:spacing w:before="120" w:after="120"/>
              <w:jc w:val="both"/>
              <w:rPr>
                <w:rFonts w:ascii="Arial" w:hAnsi="Arial" w:cs="Arial"/>
                <w:sz w:val="18"/>
                <w:szCs w:val="18"/>
              </w:rPr>
            </w:pPr>
            <w:r w:rsidRPr="002E4938">
              <w:rPr>
                <w:rFonts w:ascii="Arial" w:hAnsi="Arial" w:cs="Arial"/>
                <w:sz w:val="18"/>
                <w:szCs w:val="18"/>
              </w:rPr>
              <w:t xml:space="preserve">Zhotovitel nesmí bez předchozího písemného souhlasu Objednatele pořizovat žádné fotografie </w:t>
            </w:r>
            <w:r w:rsidR="00055225">
              <w:rPr>
                <w:rFonts w:ascii="Arial" w:hAnsi="Arial" w:cs="Arial"/>
                <w:sz w:val="18"/>
                <w:szCs w:val="18"/>
              </w:rPr>
              <w:t>D</w:t>
            </w:r>
            <w:r w:rsidRPr="002E4938">
              <w:rPr>
                <w:rFonts w:ascii="Arial" w:hAnsi="Arial" w:cs="Arial"/>
                <w:sz w:val="18"/>
                <w:szCs w:val="18"/>
              </w:rPr>
              <w:t>íla pro účely propagace a reklamy, ani k tomu nesmí oprávnit jiné osoby, ani nebude publikovat samostatně ani v součinnosti s jinou osobou žádné články, fotografie či jiné ilustrace týkající se Díla</w:t>
            </w:r>
            <w:r w:rsidR="00A87CB0" w:rsidRPr="002E4938">
              <w:rPr>
                <w:rFonts w:ascii="Arial" w:hAnsi="Arial" w:cs="Arial"/>
                <w:sz w:val="18"/>
                <w:szCs w:val="18"/>
              </w:rPr>
              <w:t>.</w:t>
            </w:r>
          </w:p>
          <w:p w14:paraId="7246FFE3" w14:textId="77777777" w:rsidR="00A87CB0" w:rsidRPr="002E4938" w:rsidRDefault="00A87CB0" w:rsidP="0091387A">
            <w:pPr>
              <w:spacing w:before="120" w:after="120"/>
              <w:jc w:val="both"/>
              <w:rPr>
                <w:rFonts w:ascii="Arial" w:hAnsi="Arial" w:cs="Arial"/>
                <w:sz w:val="18"/>
                <w:szCs w:val="18"/>
              </w:rPr>
            </w:pPr>
          </w:p>
          <w:p w14:paraId="36687ADA" w14:textId="53C6013A" w:rsidR="00A87CB0" w:rsidRPr="002E4938" w:rsidRDefault="00BD6B28" w:rsidP="00BD6B28">
            <w:pPr>
              <w:spacing w:before="120" w:after="120"/>
              <w:jc w:val="both"/>
              <w:rPr>
                <w:rFonts w:ascii="Arial" w:hAnsi="Arial" w:cs="Arial"/>
                <w:sz w:val="18"/>
                <w:szCs w:val="18"/>
              </w:rPr>
            </w:pPr>
            <w:r w:rsidRPr="002E4938">
              <w:rPr>
                <w:rFonts w:ascii="Arial" w:hAnsi="Arial" w:cs="Arial"/>
                <w:sz w:val="18"/>
                <w:szCs w:val="18"/>
              </w:rPr>
              <w:t>V případě porušení ustanovení tohoto Pod-článku jednou ze Stran, je druhá Strana oprávněna k odškodnění ve lhůtě 28 dnů poté, co je vůči ní nárok uplatněn</w:t>
            </w:r>
            <w:r w:rsidR="00A87CB0" w:rsidRPr="002E4938">
              <w:rPr>
                <w:rFonts w:ascii="Arial" w:hAnsi="Arial" w:cs="Arial"/>
                <w:sz w:val="18"/>
                <w:szCs w:val="18"/>
              </w:rPr>
              <w:t>.“</w:t>
            </w:r>
          </w:p>
        </w:tc>
      </w:tr>
      <w:tr w:rsidR="00A87CB0" w:rsidRPr="002E4938" w14:paraId="627FC9BB" w14:textId="77777777" w:rsidTr="0091387A">
        <w:tc>
          <w:tcPr>
            <w:tcW w:w="2313" w:type="dxa"/>
          </w:tcPr>
          <w:p w14:paraId="1DE27F75" w14:textId="77777777" w:rsidR="00A87CB0" w:rsidRPr="002E4938" w:rsidRDefault="00A87CB0" w:rsidP="0091387A">
            <w:pPr>
              <w:spacing w:before="120" w:after="120"/>
              <w:rPr>
                <w:rFonts w:ascii="Arial" w:hAnsi="Arial" w:cs="Arial"/>
                <w:b/>
                <w:sz w:val="18"/>
                <w:szCs w:val="18"/>
              </w:rPr>
            </w:pPr>
          </w:p>
        </w:tc>
        <w:tc>
          <w:tcPr>
            <w:tcW w:w="6946" w:type="dxa"/>
            <w:gridSpan w:val="2"/>
          </w:tcPr>
          <w:p w14:paraId="1540656D" w14:textId="77777777" w:rsidR="00A87CB0" w:rsidRPr="002E4938" w:rsidRDefault="00A87CB0" w:rsidP="0091387A">
            <w:pPr>
              <w:spacing w:before="120" w:after="120"/>
              <w:jc w:val="both"/>
              <w:rPr>
                <w:rFonts w:ascii="Arial" w:hAnsi="Arial" w:cs="Arial"/>
                <w:sz w:val="18"/>
                <w:szCs w:val="18"/>
              </w:rPr>
            </w:pPr>
          </w:p>
        </w:tc>
      </w:tr>
      <w:tr w:rsidR="00A87CB0" w:rsidRPr="002E4938" w14:paraId="41A7CC0A" w14:textId="77777777" w:rsidTr="0091387A">
        <w:tc>
          <w:tcPr>
            <w:tcW w:w="2313" w:type="dxa"/>
          </w:tcPr>
          <w:p w14:paraId="7F013059" w14:textId="479ED750" w:rsidR="00A87CB0" w:rsidRPr="002E4938" w:rsidRDefault="00A87CB0" w:rsidP="0091387A">
            <w:pPr>
              <w:spacing w:before="120" w:after="120"/>
              <w:rPr>
                <w:rFonts w:ascii="Arial" w:hAnsi="Arial" w:cs="Arial"/>
                <w:b/>
                <w:sz w:val="18"/>
                <w:szCs w:val="18"/>
              </w:rPr>
            </w:pPr>
            <w:r w:rsidRPr="002E4938">
              <w:rPr>
                <w:rFonts w:ascii="Arial" w:hAnsi="Arial" w:cs="Arial"/>
                <w:b/>
                <w:sz w:val="18"/>
                <w:szCs w:val="18"/>
              </w:rPr>
              <w:t>17.6</w:t>
            </w:r>
          </w:p>
        </w:tc>
        <w:tc>
          <w:tcPr>
            <w:tcW w:w="6946" w:type="dxa"/>
            <w:gridSpan w:val="2"/>
          </w:tcPr>
          <w:p w14:paraId="6BA8B154" w14:textId="77777777" w:rsidR="00A87CB0" w:rsidRPr="002E4938" w:rsidRDefault="00A87CB0" w:rsidP="0091387A">
            <w:pPr>
              <w:spacing w:before="120" w:after="120"/>
              <w:jc w:val="both"/>
              <w:rPr>
                <w:rFonts w:ascii="Arial" w:hAnsi="Arial" w:cs="Arial"/>
                <w:sz w:val="18"/>
                <w:szCs w:val="18"/>
              </w:rPr>
            </w:pPr>
          </w:p>
        </w:tc>
      </w:tr>
      <w:tr w:rsidR="00A87CB0" w:rsidRPr="002E4938" w14:paraId="187B2749" w14:textId="77777777" w:rsidTr="0091387A">
        <w:tc>
          <w:tcPr>
            <w:tcW w:w="2313" w:type="dxa"/>
          </w:tcPr>
          <w:p w14:paraId="7517D802" w14:textId="33B6EFF4" w:rsidR="00A87CB0" w:rsidRPr="002E4938" w:rsidRDefault="00A87CB0" w:rsidP="0091387A">
            <w:pPr>
              <w:spacing w:before="120" w:after="120"/>
              <w:rPr>
                <w:rFonts w:ascii="Arial" w:hAnsi="Arial" w:cs="Arial"/>
                <w:b/>
                <w:sz w:val="18"/>
                <w:szCs w:val="18"/>
              </w:rPr>
            </w:pPr>
            <w:r w:rsidRPr="002E4938">
              <w:rPr>
                <w:rFonts w:ascii="Arial" w:hAnsi="Arial" w:cs="Arial"/>
                <w:b/>
                <w:sz w:val="18"/>
                <w:szCs w:val="18"/>
              </w:rPr>
              <w:t>Omezení odpovědnosti</w:t>
            </w:r>
          </w:p>
        </w:tc>
        <w:tc>
          <w:tcPr>
            <w:tcW w:w="6946" w:type="dxa"/>
            <w:gridSpan w:val="2"/>
          </w:tcPr>
          <w:p w14:paraId="7C32DE7D" w14:textId="77777777" w:rsidR="00A87CB0" w:rsidRPr="002E4938" w:rsidRDefault="00A87CB0" w:rsidP="0091387A">
            <w:pPr>
              <w:spacing w:before="120" w:after="120"/>
              <w:jc w:val="both"/>
              <w:rPr>
                <w:rFonts w:ascii="Arial" w:hAnsi="Arial" w:cs="Arial"/>
                <w:sz w:val="18"/>
                <w:szCs w:val="18"/>
              </w:rPr>
            </w:pPr>
            <w:r w:rsidRPr="002E4938">
              <w:rPr>
                <w:rFonts w:ascii="Arial" w:hAnsi="Arial" w:cs="Arial"/>
                <w:sz w:val="18"/>
                <w:szCs w:val="18"/>
              </w:rPr>
              <w:t>V Pod-článku 17.6 se za poslední větu prvního odstavce doplňuje následující věta:</w:t>
            </w:r>
          </w:p>
          <w:p w14:paraId="2EC6B785" w14:textId="5E5E9F50" w:rsidR="00A87CB0" w:rsidRPr="002E4938" w:rsidRDefault="00A87CB0" w:rsidP="0091387A">
            <w:pPr>
              <w:spacing w:before="120" w:after="120"/>
              <w:jc w:val="both"/>
              <w:rPr>
                <w:rFonts w:ascii="Arial" w:hAnsi="Arial" w:cs="Arial"/>
                <w:sz w:val="18"/>
                <w:szCs w:val="18"/>
              </w:rPr>
            </w:pPr>
            <w:r w:rsidRPr="002E4938">
              <w:rPr>
                <w:rFonts w:ascii="Arial" w:hAnsi="Arial" w:cs="Arial"/>
                <w:sz w:val="18"/>
                <w:szCs w:val="18"/>
              </w:rPr>
              <w:t xml:space="preserve">„Uvedeným není dotčeno právo Objednatele na náhradu škody </w:t>
            </w:r>
            <w:r w:rsidR="00292046">
              <w:rPr>
                <w:rFonts w:ascii="Arial" w:hAnsi="Arial" w:cs="Arial"/>
                <w:sz w:val="18"/>
                <w:szCs w:val="18"/>
              </w:rPr>
              <w:t>podle</w:t>
            </w:r>
            <w:r w:rsidRPr="002E4938">
              <w:rPr>
                <w:rFonts w:ascii="Arial" w:hAnsi="Arial" w:cs="Arial"/>
                <w:sz w:val="18"/>
                <w:szCs w:val="18"/>
              </w:rPr>
              <w:t xml:space="preserve"> Pod-článku 4.25</w:t>
            </w:r>
            <w:r w:rsidR="0077128D">
              <w:rPr>
                <w:rFonts w:ascii="Arial" w:hAnsi="Arial" w:cs="Arial"/>
                <w:sz w:val="18"/>
                <w:szCs w:val="18"/>
              </w:rPr>
              <w:t xml:space="preserve"> </w:t>
            </w:r>
            <w:r w:rsidR="0077128D" w:rsidRPr="0077128D">
              <w:rPr>
                <w:rFonts w:ascii="Arial" w:hAnsi="Arial" w:cs="Arial"/>
                <w:sz w:val="18"/>
                <w:szCs w:val="18"/>
              </w:rPr>
              <w:t>[Povinnost Zhotovitele zaplatit objednateli smluvní pokutu]</w:t>
            </w:r>
            <w:r w:rsidRPr="002E4938">
              <w:rPr>
                <w:rFonts w:ascii="Arial" w:hAnsi="Arial" w:cs="Arial"/>
                <w:sz w:val="18"/>
                <w:szCs w:val="18"/>
              </w:rPr>
              <w:t>“.</w:t>
            </w:r>
          </w:p>
        </w:tc>
      </w:tr>
    </w:tbl>
    <w:p w14:paraId="0CCF152A" w14:textId="4FDA5E60" w:rsidR="00A87CB0" w:rsidRPr="00E6522B" w:rsidRDefault="00A87CB0" w:rsidP="0091387A">
      <w:pPr>
        <w:pageBreakBefore/>
        <w:spacing w:before="120" w:after="120"/>
        <w:ind w:firstLine="709"/>
        <w:jc w:val="both"/>
        <w:rPr>
          <w:rFonts w:ascii="Arial" w:hAnsi="Arial" w:cs="Arial"/>
          <w:b/>
          <w:sz w:val="28"/>
          <w:szCs w:val="22"/>
        </w:rPr>
      </w:pPr>
      <w:r w:rsidRPr="00E6522B">
        <w:rPr>
          <w:rFonts w:ascii="Arial" w:hAnsi="Arial" w:cs="Arial"/>
          <w:b/>
          <w:noProof/>
          <w:sz w:val="28"/>
          <w:szCs w:val="28"/>
          <w:lang w:eastAsia="cs-CZ"/>
        </w:rPr>
        <w:lastRenderedPageBreak/>
        <mc:AlternateContent>
          <mc:Choice Requires="wps">
            <w:drawing>
              <wp:anchor distT="0" distB="0" distL="114300" distR="114300" simplePos="0" relativeHeight="251722240" behindDoc="1" locked="0" layoutInCell="1" allowOverlap="1" wp14:anchorId="0C5FE028" wp14:editId="2DB524B7">
                <wp:simplePos x="0" y="0"/>
                <wp:positionH relativeFrom="margin">
                  <wp:posOffset>559435</wp:posOffset>
                </wp:positionH>
                <wp:positionV relativeFrom="paragraph">
                  <wp:posOffset>-404495</wp:posOffset>
                </wp:positionV>
                <wp:extent cx="876300" cy="800100"/>
                <wp:effectExtent l="0" t="0" r="0" b="0"/>
                <wp:wrapNone/>
                <wp:docPr id="22"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3EECCD" w14:textId="42197E33" w:rsidR="00FB6371" w:rsidRPr="00130C1A" w:rsidRDefault="00FB6371" w:rsidP="00A87CB0">
                            <w:pPr>
                              <w:spacing w:before="60"/>
                              <w:rPr>
                                <w:rFonts w:ascii="Arial" w:hAnsi="Arial" w:cs="Arial"/>
                                <w:color w:val="999999"/>
                                <w:sz w:val="96"/>
                                <w:szCs w:val="96"/>
                              </w:rPr>
                            </w:pPr>
                            <w:r>
                              <w:rPr>
                                <w:rFonts w:ascii="Arial" w:hAnsi="Arial" w:cs="Arial"/>
                                <w:color w:val="999999"/>
                                <w:sz w:val="96"/>
                                <w:szCs w:val="96"/>
                              </w:rPr>
                              <w:t>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FE028" id="_x0000_s1047" type="#_x0000_t202" style="position:absolute;left:0;text-align:left;margin-left:44.05pt;margin-top:-31.85pt;width:69pt;height:63pt;z-index:-251594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" stroked="f">
                <v:textbox>
                  <w:txbxContent>
                    <w:p w14:paraId="4B3EECCD" w14:textId="42197E33" w:rsidR="00FB6371" w:rsidRPr="00130C1A" w:rsidRDefault="00FB6371" w:rsidP="00A87CB0">
                      <w:pPr>
                        <w:spacing w:before="60"/>
                        <w:rPr>
                          <w:rFonts w:ascii="Arial" w:hAnsi="Arial" w:cs="Arial"/>
                          <w:color w:val="999999"/>
                          <w:sz w:val="96"/>
                          <w:szCs w:val="96"/>
                        </w:rPr>
                      </w:pPr>
                      <w:r>
                        <w:rPr>
                          <w:rFonts w:ascii="Arial" w:hAnsi="Arial" w:cs="Arial"/>
                          <w:color w:val="999999"/>
                          <w:sz w:val="96"/>
                          <w:szCs w:val="96"/>
                        </w:rPr>
                        <w:t>18</w:t>
                      </w:r>
                    </w:p>
                  </w:txbxContent>
                </v:textbox>
                <w10:wrap anchorx="margin"/>
              </v:shape>
            </w:pict>
          </mc:Fallback>
        </mc:AlternateContent>
      </w:r>
      <w:r w:rsidRPr="00E6522B">
        <w:rPr>
          <w:rFonts w:ascii="Arial" w:hAnsi="Arial" w:cs="Arial"/>
          <w:b/>
          <w:noProof/>
          <w:sz w:val="28"/>
          <w:szCs w:val="28"/>
          <w:lang w:eastAsia="cs-CZ"/>
        </w:rPr>
        <w:t>Pojištění</w:t>
      </w:r>
    </w:p>
    <w:p w14:paraId="7F6B9192" w14:textId="77777777" w:rsidR="00A87CB0" w:rsidRPr="00E6522B" w:rsidRDefault="00A87CB0" w:rsidP="0091387A">
      <w:pPr>
        <w:spacing w:before="120" w:after="120"/>
        <w:jc w:val="both"/>
        <w:rPr>
          <w:rFonts w:ascii="Arial" w:hAnsi="Arial" w:cs="Arial"/>
          <w:b/>
          <w:caps/>
          <w:sz w:val="28"/>
          <w:szCs w:val="22"/>
        </w:rPr>
      </w:pPr>
    </w:p>
    <w:p w14:paraId="5CBC7969" w14:textId="77777777" w:rsidR="00A87CB0" w:rsidRPr="00E6522B" w:rsidRDefault="00A87CB0"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A87CB0" w:rsidRPr="00E6522B" w14:paraId="3AE1D103" w14:textId="77777777" w:rsidTr="0091387A">
        <w:tc>
          <w:tcPr>
            <w:tcW w:w="2313" w:type="dxa"/>
          </w:tcPr>
          <w:p w14:paraId="458A9639" w14:textId="36DEC713" w:rsidR="00A87CB0" w:rsidRPr="00E6522B" w:rsidRDefault="006D6685" w:rsidP="0091387A">
            <w:pPr>
              <w:spacing w:before="120" w:after="120"/>
              <w:jc w:val="both"/>
              <w:rPr>
                <w:rFonts w:ascii="Arial" w:hAnsi="Arial" w:cs="Arial"/>
                <w:b/>
                <w:sz w:val="18"/>
                <w:szCs w:val="18"/>
              </w:rPr>
            </w:pPr>
            <w:r w:rsidRPr="00E6522B">
              <w:rPr>
                <w:rFonts w:ascii="Arial" w:hAnsi="Arial" w:cs="Arial"/>
                <w:b/>
                <w:sz w:val="18"/>
                <w:szCs w:val="18"/>
              </w:rPr>
              <w:t>18.1</w:t>
            </w:r>
          </w:p>
        </w:tc>
        <w:tc>
          <w:tcPr>
            <w:tcW w:w="992" w:type="dxa"/>
          </w:tcPr>
          <w:p w14:paraId="70B1E3D1" w14:textId="77777777" w:rsidR="00A87CB0" w:rsidRPr="00E6522B" w:rsidRDefault="00A87CB0" w:rsidP="0091387A">
            <w:pPr>
              <w:spacing w:before="120" w:after="120"/>
              <w:jc w:val="both"/>
              <w:rPr>
                <w:rFonts w:ascii="Arial" w:hAnsi="Arial" w:cs="Arial"/>
                <w:sz w:val="18"/>
                <w:szCs w:val="18"/>
              </w:rPr>
            </w:pPr>
          </w:p>
        </w:tc>
        <w:tc>
          <w:tcPr>
            <w:tcW w:w="5954" w:type="dxa"/>
          </w:tcPr>
          <w:p w14:paraId="737DC454" w14:textId="77777777" w:rsidR="00A87CB0" w:rsidRPr="00E6522B" w:rsidRDefault="00A87CB0" w:rsidP="0091387A">
            <w:pPr>
              <w:spacing w:before="120" w:after="120"/>
              <w:jc w:val="both"/>
              <w:rPr>
                <w:rFonts w:ascii="Arial" w:hAnsi="Arial" w:cs="Arial"/>
                <w:sz w:val="18"/>
                <w:szCs w:val="18"/>
              </w:rPr>
            </w:pPr>
          </w:p>
        </w:tc>
      </w:tr>
      <w:tr w:rsidR="00A87CB0" w:rsidRPr="00E6522B" w14:paraId="1BEEAC1F" w14:textId="77777777" w:rsidTr="0091387A">
        <w:tc>
          <w:tcPr>
            <w:tcW w:w="2313" w:type="dxa"/>
          </w:tcPr>
          <w:p w14:paraId="041C3BBB" w14:textId="337D206B" w:rsidR="00A87CB0" w:rsidRPr="00E6522B" w:rsidRDefault="006D6685" w:rsidP="0091387A">
            <w:pPr>
              <w:spacing w:before="120" w:after="120"/>
              <w:rPr>
                <w:rFonts w:ascii="Arial" w:hAnsi="Arial" w:cs="Arial"/>
                <w:b/>
                <w:sz w:val="18"/>
                <w:szCs w:val="18"/>
              </w:rPr>
            </w:pPr>
            <w:r w:rsidRPr="00E6522B">
              <w:rPr>
                <w:rFonts w:ascii="Arial" w:hAnsi="Arial" w:cs="Arial"/>
                <w:b/>
                <w:sz w:val="18"/>
                <w:szCs w:val="18"/>
              </w:rPr>
              <w:t>Obecné požadavky na pojištění</w:t>
            </w:r>
          </w:p>
        </w:tc>
        <w:tc>
          <w:tcPr>
            <w:tcW w:w="6946" w:type="dxa"/>
            <w:gridSpan w:val="2"/>
          </w:tcPr>
          <w:p w14:paraId="0526368E" w14:textId="1FB62FE6" w:rsidR="00A87CB0" w:rsidRPr="00E6522B" w:rsidRDefault="006F7B54" w:rsidP="0091387A">
            <w:pPr>
              <w:spacing w:before="120" w:after="120"/>
              <w:jc w:val="both"/>
              <w:rPr>
                <w:rFonts w:ascii="Arial" w:hAnsi="Arial" w:cs="Arial"/>
                <w:sz w:val="18"/>
                <w:szCs w:val="18"/>
              </w:rPr>
            </w:pPr>
            <w:r w:rsidRPr="00E6522B">
              <w:rPr>
                <w:rFonts w:ascii="Arial" w:hAnsi="Arial" w:cs="Arial"/>
                <w:sz w:val="18"/>
                <w:szCs w:val="18"/>
              </w:rPr>
              <w:t>Pod-článek 18.1 se odstraňuje a nahrazuje tímto zněním:</w:t>
            </w:r>
          </w:p>
          <w:p w14:paraId="578D1391" w14:textId="75F41748" w:rsidR="005155C3" w:rsidRPr="00E6522B" w:rsidRDefault="006D6685" w:rsidP="005155C3">
            <w:pPr>
              <w:spacing w:before="120" w:after="120"/>
              <w:jc w:val="both"/>
              <w:rPr>
                <w:rFonts w:ascii="Arial" w:hAnsi="Arial" w:cs="Arial"/>
                <w:sz w:val="18"/>
                <w:szCs w:val="18"/>
              </w:rPr>
            </w:pPr>
            <w:r w:rsidRPr="00E6522B">
              <w:rPr>
                <w:rFonts w:ascii="Arial" w:hAnsi="Arial" w:cs="Arial"/>
                <w:sz w:val="18"/>
                <w:szCs w:val="18"/>
              </w:rPr>
              <w:t>„</w:t>
            </w:r>
            <w:r w:rsidR="005155C3" w:rsidRPr="00E6522B">
              <w:rPr>
                <w:rFonts w:ascii="Arial" w:hAnsi="Arial" w:cs="Arial"/>
                <w:sz w:val="18"/>
                <w:szCs w:val="18"/>
              </w:rPr>
              <w:t>Pojištění zajišťuje Objednatel.</w:t>
            </w:r>
          </w:p>
          <w:p w14:paraId="2D058B03" w14:textId="77777777" w:rsidR="005155C3" w:rsidRPr="00E6522B" w:rsidRDefault="005155C3" w:rsidP="005155C3">
            <w:pPr>
              <w:spacing w:before="120" w:after="120"/>
              <w:jc w:val="both"/>
              <w:rPr>
                <w:rFonts w:ascii="Arial" w:hAnsi="Arial" w:cs="Arial"/>
                <w:sz w:val="18"/>
                <w:szCs w:val="18"/>
              </w:rPr>
            </w:pPr>
          </w:p>
          <w:p w14:paraId="4A2C2E07" w14:textId="70F32025" w:rsidR="006D6685" w:rsidRPr="00E6522B" w:rsidRDefault="005155C3" w:rsidP="005155C3">
            <w:pPr>
              <w:spacing w:before="120" w:after="120"/>
              <w:jc w:val="both"/>
              <w:rPr>
                <w:rFonts w:ascii="Arial" w:hAnsi="Arial" w:cs="Arial"/>
                <w:sz w:val="18"/>
                <w:szCs w:val="18"/>
              </w:rPr>
            </w:pPr>
            <w:r w:rsidRPr="00E6522B">
              <w:rPr>
                <w:rFonts w:ascii="Arial" w:hAnsi="Arial" w:cs="Arial"/>
                <w:sz w:val="18"/>
                <w:szCs w:val="18"/>
              </w:rPr>
              <w:t xml:space="preserve">Rozsah a podmínky pojištění </w:t>
            </w:r>
            <w:r w:rsidR="00E4409F" w:rsidRPr="00E6522B">
              <w:rPr>
                <w:rFonts w:ascii="Arial" w:hAnsi="Arial" w:cs="Arial"/>
                <w:sz w:val="18"/>
                <w:szCs w:val="18"/>
              </w:rPr>
              <w:t xml:space="preserve">zajišťovaného Objednatelem </w:t>
            </w:r>
            <w:r w:rsidRPr="00E6522B">
              <w:rPr>
                <w:rFonts w:ascii="Arial" w:hAnsi="Arial" w:cs="Arial"/>
                <w:sz w:val="18"/>
                <w:szCs w:val="18"/>
              </w:rPr>
              <w:t xml:space="preserve">jsou uvedeny ve formuláři </w:t>
            </w:r>
            <w:r w:rsidR="00225771" w:rsidRPr="00E6522B">
              <w:rPr>
                <w:rFonts w:ascii="Arial" w:hAnsi="Arial" w:cs="Arial"/>
                <w:sz w:val="18"/>
                <w:szCs w:val="18"/>
              </w:rPr>
              <w:t>Pojistné podmínky.</w:t>
            </w:r>
            <w:r w:rsidR="006D6685" w:rsidRPr="00E6522B">
              <w:rPr>
                <w:rFonts w:ascii="Arial" w:hAnsi="Arial" w:cs="Arial"/>
                <w:sz w:val="18"/>
                <w:szCs w:val="18"/>
              </w:rPr>
              <w:t>“</w:t>
            </w:r>
          </w:p>
        </w:tc>
      </w:tr>
      <w:tr w:rsidR="00A87CB0" w:rsidRPr="00E6522B" w14:paraId="7D62A417" w14:textId="77777777" w:rsidTr="0091387A">
        <w:trPr>
          <w:trHeight w:val="132"/>
        </w:trPr>
        <w:tc>
          <w:tcPr>
            <w:tcW w:w="2313" w:type="dxa"/>
          </w:tcPr>
          <w:p w14:paraId="2E4DD21E" w14:textId="4072C8B4" w:rsidR="00A87CB0" w:rsidRPr="00E6522B" w:rsidRDefault="00A87CB0" w:rsidP="0091387A">
            <w:pPr>
              <w:spacing w:before="120" w:after="120"/>
              <w:rPr>
                <w:rFonts w:ascii="Arial" w:hAnsi="Arial" w:cs="Arial"/>
                <w:b/>
                <w:sz w:val="18"/>
                <w:szCs w:val="18"/>
              </w:rPr>
            </w:pPr>
          </w:p>
        </w:tc>
        <w:tc>
          <w:tcPr>
            <w:tcW w:w="6946" w:type="dxa"/>
            <w:gridSpan w:val="2"/>
          </w:tcPr>
          <w:p w14:paraId="7A828CDB" w14:textId="77777777" w:rsidR="00A87CB0" w:rsidRPr="00E6522B" w:rsidRDefault="00A87CB0" w:rsidP="0091387A">
            <w:pPr>
              <w:spacing w:before="120" w:after="120"/>
              <w:jc w:val="both"/>
              <w:rPr>
                <w:rFonts w:ascii="Arial" w:hAnsi="Arial" w:cs="Arial"/>
                <w:sz w:val="18"/>
                <w:szCs w:val="18"/>
              </w:rPr>
            </w:pPr>
          </w:p>
        </w:tc>
      </w:tr>
      <w:tr w:rsidR="0029449F" w:rsidRPr="00E6522B" w14:paraId="6FAF41E7" w14:textId="77777777" w:rsidTr="0091387A">
        <w:tc>
          <w:tcPr>
            <w:tcW w:w="2313" w:type="dxa"/>
          </w:tcPr>
          <w:p w14:paraId="4C3E1458" w14:textId="554BA7C5" w:rsidR="0029449F" w:rsidRPr="00E6522B" w:rsidRDefault="0029449F" w:rsidP="0029449F">
            <w:pPr>
              <w:spacing w:before="120" w:after="120"/>
              <w:rPr>
                <w:rFonts w:ascii="Arial" w:hAnsi="Arial" w:cs="Arial"/>
                <w:b/>
                <w:sz w:val="18"/>
                <w:szCs w:val="18"/>
              </w:rPr>
            </w:pPr>
            <w:r w:rsidRPr="00E6522B">
              <w:rPr>
                <w:rFonts w:ascii="Arial" w:hAnsi="Arial" w:cs="Arial"/>
                <w:b/>
                <w:sz w:val="18"/>
                <w:szCs w:val="18"/>
              </w:rPr>
              <w:t>18.2</w:t>
            </w:r>
          </w:p>
        </w:tc>
        <w:tc>
          <w:tcPr>
            <w:tcW w:w="6946" w:type="dxa"/>
            <w:gridSpan w:val="2"/>
          </w:tcPr>
          <w:p w14:paraId="049F55E7" w14:textId="77777777" w:rsidR="0029449F" w:rsidRPr="00E6522B" w:rsidRDefault="0029449F" w:rsidP="0029449F">
            <w:pPr>
              <w:spacing w:before="120" w:after="120"/>
              <w:jc w:val="both"/>
              <w:rPr>
                <w:rFonts w:ascii="Arial" w:hAnsi="Arial" w:cs="Arial"/>
                <w:sz w:val="18"/>
                <w:szCs w:val="18"/>
              </w:rPr>
            </w:pPr>
          </w:p>
        </w:tc>
      </w:tr>
      <w:tr w:rsidR="0029449F" w:rsidRPr="00E6522B" w14:paraId="53EED96A" w14:textId="77777777" w:rsidTr="0091387A">
        <w:tc>
          <w:tcPr>
            <w:tcW w:w="2313" w:type="dxa"/>
          </w:tcPr>
          <w:p w14:paraId="31802398" w14:textId="1C95F4DA" w:rsidR="0029449F" w:rsidRPr="00E6522B" w:rsidRDefault="0029449F" w:rsidP="0029449F">
            <w:pPr>
              <w:spacing w:before="120" w:after="120"/>
              <w:rPr>
                <w:rFonts w:ascii="Arial" w:hAnsi="Arial" w:cs="Arial"/>
                <w:b/>
                <w:sz w:val="18"/>
                <w:szCs w:val="18"/>
              </w:rPr>
            </w:pPr>
            <w:r w:rsidRPr="00E6522B">
              <w:rPr>
                <w:rFonts w:ascii="Arial" w:hAnsi="Arial" w:cs="Arial"/>
                <w:b/>
                <w:sz w:val="18"/>
                <w:szCs w:val="18"/>
              </w:rPr>
              <w:t>Pojištění díla a vybavení zhotovitele</w:t>
            </w:r>
          </w:p>
        </w:tc>
        <w:tc>
          <w:tcPr>
            <w:tcW w:w="6946" w:type="dxa"/>
            <w:gridSpan w:val="2"/>
          </w:tcPr>
          <w:p w14:paraId="1BE24E9F" w14:textId="7A4879B3" w:rsidR="0029449F" w:rsidRPr="00E6522B" w:rsidRDefault="009C73C0" w:rsidP="0029449F">
            <w:pPr>
              <w:spacing w:before="120" w:after="120"/>
              <w:jc w:val="both"/>
              <w:rPr>
                <w:rFonts w:ascii="Arial" w:hAnsi="Arial" w:cs="Arial"/>
                <w:sz w:val="18"/>
                <w:szCs w:val="18"/>
              </w:rPr>
            </w:pPr>
            <w:r w:rsidRPr="00E6522B">
              <w:rPr>
                <w:rFonts w:ascii="Arial" w:hAnsi="Arial" w:cs="Arial"/>
                <w:sz w:val="18"/>
                <w:szCs w:val="18"/>
              </w:rPr>
              <w:t>Pod-článek 18.4 se odstraňuje bez náhrady</w:t>
            </w:r>
          </w:p>
        </w:tc>
      </w:tr>
      <w:tr w:rsidR="00A87CB0" w:rsidRPr="00E6522B" w14:paraId="23C23B74" w14:textId="77777777" w:rsidTr="0091387A">
        <w:tc>
          <w:tcPr>
            <w:tcW w:w="2313" w:type="dxa"/>
          </w:tcPr>
          <w:p w14:paraId="0D17A56E" w14:textId="77777777" w:rsidR="00A87CB0" w:rsidRPr="00E6522B" w:rsidRDefault="00A87CB0" w:rsidP="0091387A">
            <w:pPr>
              <w:spacing w:before="120" w:after="120"/>
              <w:rPr>
                <w:rFonts w:ascii="Arial" w:hAnsi="Arial" w:cs="Arial"/>
                <w:b/>
                <w:sz w:val="18"/>
                <w:szCs w:val="18"/>
              </w:rPr>
            </w:pPr>
          </w:p>
        </w:tc>
        <w:tc>
          <w:tcPr>
            <w:tcW w:w="6946" w:type="dxa"/>
            <w:gridSpan w:val="2"/>
          </w:tcPr>
          <w:p w14:paraId="5F323258" w14:textId="77777777" w:rsidR="00A87CB0" w:rsidRPr="00E6522B" w:rsidRDefault="00A87CB0" w:rsidP="0091387A">
            <w:pPr>
              <w:spacing w:before="120" w:after="120"/>
              <w:jc w:val="both"/>
              <w:rPr>
                <w:rFonts w:ascii="Arial" w:hAnsi="Arial" w:cs="Arial"/>
                <w:sz w:val="18"/>
                <w:szCs w:val="18"/>
              </w:rPr>
            </w:pPr>
          </w:p>
        </w:tc>
      </w:tr>
      <w:tr w:rsidR="00A87CB0" w:rsidRPr="00E6522B" w14:paraId="7976EB66" w14:textId="77777777" w:rsidTr="0091387A">
        <w:tc>
          <w:tcPr>
            <w:tcW w:w="2313" w:type="dxa"/>
          </w:tcPr>
          <w:p w14:paraId="6D6F90AD" w14:textId="55E159E2" w:rsidR="00A87CB0" w:rsidRPr="00E6522B" w:rsidRDefault="00180763" w:rsidP="0091387A">
            <w:pPr>
              <w:spacing w:before="120" w:after="120"/>
              <w:rPr>
                <w:rFonts w:ascii="Arial" w:hAnsi="Arial" w:cs="Arial"/>
                <w:b/>
                <w:sz w:val="18"/>
                <w:szCs w:val="18"/>
              </w:rPr>
            </w:pPr>
            <w:r w:rsidRPr="00E6522B">
              <w:rPr>
                <w:rFonts w:ascii="Arial" w:hAnsi="Arial" w:cs="Arial"/>
                <w:b/>
                <w:sz w:val="18"/>
                <w:szCs w:val="18"/>
              </w:rPr>
              <w:t>18.3</w:t>
            </w:r>
          </w:p>
        </w:tc>
        <w:tc>
          <w:tcPr>
            <w:tcW w:w="6946" w:type="dxa"/>
            <w:gridSpan w:val="2"/>
          </w:tcPr>
          <w:p w14:paraId="6C0E3E3F" w14:textId="77777777" w:rsidR="00A87CB0" w:rsidRPr="00E6522B" w:rsidRDefault="00A87CB0" w:rsidP="0091387A">
            <w:pPr>
              <w:spacing w:before="120" w:after="120"/>
              <w:jc w:val="both"/>
              <w:rPr>
                <w:rFonts w:ascii="Arial" w:hAnsi="Arial" w:cs="Arial"/>
                <w:sz w:val="18"/>
                <w:szCs w:val="18"/>
              </w:rPr>
            </w:pPr>
          </w:p>
        </w:tc>
      </w:tr>
      <w:tr w:rsidR="00A87CB0" w:rsidRPr="00E6522B" w14:paraId="1A8FED96" w14:textId="77777777" w:rsidTr="0091387A">
        <w:tc>
          <w:tcPr>
            <w:tcW w:w="2313" w:type="dxa"/>
          </w:tcPr>
          <w:p w14:paraId="62319346" w14:textId="006F3370" w:rsidR="00A87CB0" w:rsidRPr="00E6522B" w:rsidRDefault="00180763" w:rsidP="0091387A">
            <w:pPr>
              <w:spacing w:before="120" w:after="120"/>
              <w:rPr>
                <w:rFonts w:ascii="Arial" w:hAnsi="Arial" w:cs="Arial"/>
                <w:b/>
                <w:sz w:val="18"/>
                <w:szCs w:val="18"/>
              </w:rPr>
            </w:pPr>
            <w:r w:rsidRPr="00E6522B">
              <w:rPr>
                <w:rFonts w:ascii="Arial" w:hAnsi="Arial" w:cs="Arial"/>
                <w:b/>
                <w:sz w:val="18"/>
                <w:szCs w:val="18"/>
              </w:rPr>
              <w:t>Pojištění pro případ úrazu osob a škod na majetku</w:t>
            </w:r>
          </w:p>
        </w:tc>
        <w:tc>
          <w:tcPr>
            <w:tcW w:w="6946" w:type="dxa"/>
            <w:gridSpan w:val="2"/>
          </w:tcPr>
          <w:p w14:paraId="37A39B77" w14:textId="2B4DBCE0" w:rsidR="00180763" w:rsidRPr="00E6522B" w:rsidRDefault="009C73C0" w:rsidP="0091387A">
            <w:pPr>
              <w:spacing w:before="120" w:after="120"/>
              <w:jc w:val="both"/>
              <w:rPr>
                <w:rFonts w:ascii="Arial" w:hAnsi="Arial" w:cs="Arial"/>
                <w:sz w:val="18"/>
                <w:szCs w:val="18"/>
              </w:rPr>
            </w:pPr>
            <w:r w:rsidRPr="00E6522B">
              <w:rPr>
                <w:rFonts w:ascii="Arial" w:hAnsi="Arial" w:cs="Arial"/>
                <w:sz w:val="18"/>
                <w:szCs w:val="18"/>
              </w:rPr>
              <w:t>Pod-článek 18.4 se odstraňuje bez náhrady</w:t>
            </w:r>
          </w:p>
        </w:tc>
      </w:tr>
      <w:tr w:rsidR="00A87CB0" w:rsidRPr="00E6522B" w14:paraId="44BC5558" w14:textId="77777777" w:rsidTr="0091387A">
        <w:tc>
          <w:tcPr>
            <w:tcW w:w="2313" w:type="dxa"/>
          </w:tcPr>
          <w:p w14:paraId="1E9A66AA" w14:textId="77777777" w:rsidR="00A87CB0" w:rsidRPr="00E6522B" w:rsidRDefault="00A87CB0" w:rsidP="0091387A">
            <w:pPr>
              <w:spacing w:before="120" w:after="120"/>
              <w:rPr>
                <w:rFonts w:ascii="Arial" w:hAnsi="Arial" w:cs="Arial"/>
                <w:b/>
                <w:sz w:val="18"/>
                <w:szCs w:val="18"/>
              </w:rPr>
            </w:pPr>
          </w:p>
        </w:tc>
        <w:tc>
          <w:tcPr>
            <w:tcW w:w="6946" w:type="dxa"/>
            <w:gridSpan w:val="2"/>
          </w:tcPr>
          <w:p w14:paraId="24615310" w14:textId="77777777" w:rsidR="00A87CB0" w:rsidRPr="00E6522B" w:rsidRDefault="00A87CB0" w:rsidP="0091387A">
            <w:pPr>
              <w:spacing w:before="120" w:after="120"/>
              <w:jc w:val="both"/>
              <w:rPr>
                <w:rFonts w:ascii="Arial" w:hAnsi="Arial" w:cs="Arial"/>
                <w:sz w:val="18"/>
                <w:szCs w:val="18"/>
              </w:rPr>
            </w:pPr>
          </w:p>
        </w:tc>
      </w:tr>
      <w:tr w:rsidR="00A87CB0" w:rsidRPr="00E6522B" w14:paraId="53D65606" w14:textId="77777777" w:rsidTr="0091387A">
        <w:tc>
          <w:tcPr>
            <w:tcW w:w="2313" w:type="dxa"/>
          </w:tcPr>
          <w:p w14:paraId="0822E438" w14:textId="66872E1E" w:rsidR="00A87CB0" w:rsidRPr="00E6522B" w:rsidRDefault="00180763" w:rsidP="0091387A">
            <w:pPr>
              <w:spacing w:before="120" w:after="120"/>
              <w:rPr>
                <w:rFonts w:ascii="Arial" w:hAnsi="Arial" w:cs="Arial"/>
                <w:b/>
                <w:sz w:val="18"/>
                <w:szCs w:val="18"/>
              </w:rPr>
            </w:pPr>
            <w:r w:rsidRPr="00E6522B">
              <w:rPr>
                <w:rFonts w:ascii="Arial" w:hAnsi="Arial" w:cs="Arial"/>
                <w:b/>
                <w:sz w:val="18"/>
                <w:szCs w:val="18"/>
              </w:rPr>
              <w:t>18.4</w:t>
            </w:r>
          </w:p>
        </w:tc>
        <w:tc>
          <w:tcPr>
            <w:tcW w:w="6946" w:type="dxa"/>
            <w:gridSpan w:val="2"/>
          </w:tcPr>
          <w:p w14:paraId="3D99E441" w14:textId="77777777" w:rsidR="00A87CB0" w:rsidRPr="00E6522B" w:rsidRDefault="00A87CB0" w:rsidP="0091387A">
            <w:pPr>
              <w:spacing w:before="120" w:after="120"/>
              <w:jc w:val="both"/>
              <w:rPr>
                <w:rFonts w:ascii="Arial" w:hAnsi="Arial" w:cs="Arial"/>
                <w:sz w:val="18"/>
                <w:szCs w:val="18"/>
              </w:rPr>
            </w:pPr>
          </w:p>
        </w:tc>
      </w:tr>
      <w:tr w:rsidR="00A87CB0" w:rsidRPr="002E4938" w14:paraId="786D18DD" w14:textId="77777777" w:rsidTr="0091387A">
        <w:tc>
          <w:tcPr>
            <w:tcW w:w="2313" w:type="dxa"/>
          </w:tcPr>
          <w:p w14:paraId="60AEF7CC" w14:textId="6B01358C" w:rsidR="00A87CB0" w:rsidRPr="00E6522B" w:rsidRDefault="00180763" w:rsidP="0091387A">
            <w:pPr>
              <w:spacing w:before="120" w:after="120"/>
              <w:rPr>
                <w:rFonts w:ascii="Arial" w:hAnsi="Arial" w:cs="Arial"/>
                <w:b/>
                <w:sz w:val="18"/>
                <w:szCs w:val="18"/>
              </w:rPr>
            </w:pPr>
            <w:r w:rsidRPr="00E6522B">
              <w:rPr>
                <w:rFonts w:ascii="Arial" w:hAnsi="Arial" w:cs="Arial"/>
                <w:b/>
                <w:sz w:val="18"/>
                <w:szCs w:val="18"/>
              </w:rPr>
              <w:t>Pojištění personálu zhotovitele</w:t>
            </w:r>
          </w:p>
        </w:tc>
        <w:tc>
          <w:tcPr>
            <w:tcW w:w="6946" w:type="dxa"/>
            <w:gridSpan w:val="2"/>
          </w:tcPr>
          <w:p w14:paraId="4EAA5AE0" w14:textId="792FD14C" w:rsidR="00A87CB0" w:rsidRPr="002E4938" w:rsidRDefault="00180763" w:rsidP="0091387A">
            <w:pPr>
              <w:spacing w:before="120" w:after="120"/>
              <w:jc w:val="both"/>
              <w:rPr>
                <w:rFonts w:ascii="Arial" w:hAnsi="Arial" w:cs="Arial"/>
                <w:sz w:val="18"/>
                <w:szCs w:val="18"/>
              </w:rPr>
            </w:pPr>
            <w:r w:rsidRPr="00E6522B">
              <w:rPr>
                <w:rFonts w:ascii="Arial" w:hAnsi="Arial" w:cs="Arial"/>
                <w:sz w:val="18"/>
                <w:szCs w:val="18"/>
              </w:rPr>
              <w:t>Pod-článek 18.4 se odstraňuje bez náhrady.</w:t>
            </w:r>
          </w:p>
        </w:tc>
      </w:tr>
    </w:tbl>
    <w:p w14:paraId="2D21434D" w14:textId="712005D3" w:rsidR="00E62F38" w:rsidRPr="002E4938" w:rsidRDefault="00E62F38"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24288" behindDoc="1" locked="0" layoutInCell="1" allowOverlap="1" wp14:anchorId="5A08DB37" wp14:editId="245351C7">
                <wp:simplePos x="0" y="0"/>
                <wp:positionH relativeFrom="margin">
                  <wp:posOffset>530860</wp:posOffset>
                </wp:positionH>
                <wp:positionV relativeFrom="paragraph">
                  <wp:posOffset>-385445</wp:posOffset>
                </wp:positionV>
                <wp:extent cx="876300" cy="800100"/>
                <wp:effectExtent l="0" t="0" r="0" b="0"/>
                <wp:wrapNone/>
                <wp:docPr id="2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740B43" w14:textId="1A8567E2" w:rsidR="00FB6371" w:rsidRPr="00130C1A" w:rsidRDefault="00FB6371" w:rsidP="00E62F38">
                            <w:pPr>
                              <w:spacing w:before="60"/>
                              <w:rPr>
                                <w:rFonts w:ascii="Arial" w:hAnsi="Arial" w:cs="Arial"/>
                                <w:color w:val="999999"/>
                                <w:sz w:val="96"/>
                                <w:szCs w:val="96"/>
                              </w:rPr>
                            </w:pPr>
                            <w:r>
                              <w:rPr>
                                <w:rFonts w:ascii="Arial" w:hAnsi="Arial" w:cs="Arial"/>
                                <w:color w:val="999999"/>
                                <w:sz w:val="96"/>
                                <w:szCs w:val="96"/>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08DB37" id="_x0000_s1048" type="#_x0000_t202" style="position:absolute;left:0;text-align:left;margin-left:41.8pt;margin-top:-30.35pt;width:69pt;height:63pt;z-index:-251592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" stroked="f">
                <v:textbox>
                  <w:txbxContent>
                    <w:p w14:paraId="6D740B43" w14:textId="1A8567E2" w:rsidR="00FB6371" w:rsidRPr="00130C1A" w:rsidRDefault="00FB6371" w:rsidP="00E62F38">
                      <w:pPr>
                        <w:spacing w:before="60"/>
                        <w:rPr>
                          <w:rFonts w:ascii="Arial" w:hAnsi="Arial" w:cs="Arial"/>
                          <w:color w:val="999999"/>
                          <w:sz w:val="96"/>
                          <w:szCs w:val="96"/>
                        </w:rPr>
                      </w:pPr>
                      <w:r>
                        <w:rPr>
                          <w:rFonts w:ascii="Arial" w:hAnsi="Arial" w:cs="Arial"/>
                          <w:color w:val="999999"/>
                          <w:sz w:val="96"/>
                          <w:szCs w:val="96"/>
                        </w:rPr>
                        <w:t>19</w:t>
                      </w:r>
                    </w:p>
                  </w:txbxContent>
                </v:textbox>
                <w10:wrap anchorx="margin"/>
              </v:shape>
            </w:pict>
          </mc:Fallback>
        </mc:AlternateContent>
      </w:r>
      <w:r w:rsidRPr="002E4938">
        <w:rPr>
          <w:rFonts w:ascii="Arial" w:hAnsi="Arial" w:cs="Arial"/>
          <w:b/>
          <w:noProof/>
          <w:sz w:val="28"/>
          <w:szCs w:val="28"/>
          <w:lang w:eastAsia="cs-CZ"/>
        </w:rPr>
        <w:t>Vyšší moc</w:t>
      </w:r>
    </w:p>
    <w:p w14:paraId="701F9A37" w14:textId="77777777" w:rsidR="00E62F38" w:rsidRPr="002E4938" w:rsidRDefault="00E62F38" w:rsidP="0091387A">
      <w:pPr>
        <w:spacing w:before="120" w:after="120"/>
        <w:jc w:val="both"/>
        <w:rPr>
          <w:rFonts w:ascii="Arial" w:hAnsi="Arial" w:cs="Arial"/>
          <w:b/>
          <w:caps/>
          <w:sz w:val="28"/>
          <w:szCs w:val="22"/>
        </w:rPr>
      </w:pPr>
    </w:p>
    <w:p w14:paraId="076C277F" w14:textId="77777777" w:rsidR="00E62F38" w:rsidRPr="002E4938" w:rsidRDefault="00E62F38"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E62F38" w:rsidRPr="002E4938" w14:paraId="3ED5478B" w14:textId="77777777" w:rsidTr="0091387A">
        <w:tc>
          <w:tcPr>
            <w:tcW w:w="2313" w:type="dxa"/>
          </w:tcPr>
          <w:p w14:paraId="5B33DBD2" w14:textId="2EEE0927" w:rsidR="00E62F38" w:rsidRPr="002E4938" w:rsidRDefault="00E62F38" w:rsidP="0091387A">
            <w:pPr>
              <w:spacing w:before="120" w:after="120"/>
              <w:jc w:val="both"/>
              <w:rPr>
                <w:rFonts w:ascii="Arial" w:hAnsi="Arial" w:cs="Arial"/>
                <w:b/>
                <w:sz w:val="18"/>
                <w:szCs w:val="18"/>
              </w:rPr>
            </w:pPr>
            <w:r w:rsidRPr="002E4938">
              <w:rPr>
                <w:rFonts w:ascii="Arial" w:hAnsi="Arial" w:cs="Arial"/>
                <w:b/>
                <w:sz w:val="18"/>
                <w:szCs w:val="18"/>
              </w:rPr>
              <w:t>19.1</w:t>
            </w:r>
          </w:p>
        </w:tc>
        <w:tc>
          <w:tcPr>
            <w:tcW w:w="992" w:type="dxa"/>
          </w:tcPr>
          <w:p w14:paraId="6F84F954" w14:textId="77777777" w:rsidR="00E62F38" w:rsidRPr="002E4938" w:rsidRDefault="00E62F38" w:rsidP="0091387A">
            <w:pPr>
              <w:spacing w:before="120" w:after="120"/>
              <w:jc w:val="both"/>
              <w:rPr>
                <w:rFonts w:ascii="Arial" w:hAnsi="Arial" w:cs="Arial"/>
                <w:sz w:val="18"/>
                <w:szCs w:val="18"/>
              </w:rPr>
            </w:pPr>
          </w:p>
        </w:tc>
        <w:tc>
          <w:tcPr>
            <w:tcW w:w="5954" w:type="dxa"/>
          </w:tcPr>
          <w:p w14:paraId="5B5DF6E3" w14:textId="77777777" w:rsidR="00E62F38" w:rsidRPr="002E4938" w:rsidRDefault="00E62F38" w:rsidP="0091387A">
            <w:pPr>
              <w:spacing w:before="120" w:after="120"/>
              <w:jc w:val="both"/>
              <w:rPr>
                <w:rFonts w:ascii="Arial" w:hAnsi="Arial" w:cs="Arial"/>
                <w:sz w:val="18"/>
                <w:szCs w:val="18"/>
              </w:rPr>
            </w:pPr>
          </w:p>
        </w:tc>
      </w:tr>
      <w:tr w:rsidR="00E62F38" w:rsidRPr="002E4938" w14:paraId="156997DA" w14:textId="77777777" w:rsidTr="0091387A">
        <w:tc>
          <w:tcPr>
            <w:tcW w:w="2313" w:type="dxa"/>
          </w:tcPr>
          <w:p w14:paraId="17267A9D" w14:textId="1CD38DA2" w:rsidR="00E62F38" w:rsidRPr="002E4938" w:rsidRDefault="00E62F38" w:rsidP="0091387A">
            <w:pPr>
              <w:spacing w:before="120" w:after="120"/>
              <w:rPr>
                <w:rFonts w:ascii="Arial" w:hAnsi="Arial" w:cs="Arial"/>
                <w:b/>
                <w:sz w:val="18"/>
                <w:szCs w:val="18"/>
              </w:rPr>
            </w:pPr>
            <w:r w:rsidRPr="002E4938">
              <w:rPr>
                <w:rFonts w:ascii="Arial" w:hAnsi="Arial" w:cs="Arial"/>
                <w:b/>
                <w:sz w:val="18"/>
                <w:szCs w:val="18"/>
              </w:rPr>
              <w:t>Definice vyšší moci</w:t>
            </w:r>
          </w:p>
        </w:tc>
        <w:tc>
          <w:tcPr>
            <w:tcW w:w="6946" w:type="dxa"/>
            <w:gridSpan w:val="2"/>
          </w:tcPr>
          <w:p w14:paraId="1B0689E2" w14:textId="77777777" w:rsidR="00E62F38" w:rsidRPr="002E4938" w:rsidRDefault="00E62F38" w:rsidP="0091387A">
            <w:pPr>
              <w:spacing w:before="120" w:after="120"/>
              <w:jc w:val="both"/>
              <w:rPr>
                <w:rFonts w:ascii="Arial" w:hAnsi="Arial" w:cs="Arial"/>
                <w:sz w:val="18"/>
                <w:szCs w:val="18"/>
              </w:rPr>
            </w:pPr>
            <w:r w:rsidRPr="002E4938">
              <w:rPr>
                <w:rFonts w:ascii="Arial" w:hAnsi="Arial" w:cs="Arial"/>
                <w:sz w:val="18"/>
                <w:szCs w:val="18"/>
              </w:rPr>
              <w:t>Na konci pod-odstavce (v) druhého odstavce Pod-článku 19.1 se tečka nahrazuje čárkou.</w:t>
            </w:r>
          </w:p>
          <w:p w14:paraId="64E45BD2" w14:textId="77777777" w:rsidR="00E62F38" w:rsidRPr="002E4938" w:rsidRDefault="00E62F38" w:rsidP="0091387A">
            <w:pPr>
              <w:spacing w:before="120" w:after="120"/>
              <w:jc w:val="both"/>
              <w:rPr>
                <w:rFonts w:ascii="Arial" w:hAnsi="Arial" w:cs="Arial"/>
                <w:sz w:val="18"/>
                <w:szCs w:val="18"/>
              </w:rPr>
            </w:pPr>
          </w:p>
          <w:p w14:paraId="624C0DD3" w14:textId="13BE6D47" w:rsidR="00E62F38" w:rsidRPr="002E4938" w:rsidRDefault="00E62F38" w:rsidP="0091387A">
            <w:pPr>
              <w:spacing w:before="120" w:after="120"/>
              <w:jc w:val="both"/>
              <w:rPr>
                <w:rFonts w:ascii="Arial" w:hAnsi="Arial" w:cs="Arial"/>
                <w:sz w:val="18"/>
                <w:szCs w:val="18"/>
              </w:rPr>
            </w:pPr>
            <w:r w:rsidRPr="002E4938">
              <w:rPr>
                <w:rFonts w:ascii="Arial" w:hAnsi="Arial" w:cs="Arial"/>
                <w:sz w:val="18"/>
                <w:szCs w:val="18"/>
              </w:rPr>
              <w:t>V Pod-článku 19.1 se za pod-odstavec (v) vkládá nový pod-odstavec (</w:t>
            </w:r>
            <w:proofErr w:type="spellStart"/>
            <w:r w:rsidRPr="002E4938">
              <w:rPr>
                <w:rFonts w:ascii="Arial" w:hAnsi="Arial" w:cs="Arial"/>
                <w:sz w:val="18"/>
                <w:szCs w:val="18"/>
              </w:rPr>
              <w:t>vi</w:t>
            </w:r>
            <w:proofErr w:type="spellEnd"/>
            <w:r w:rsidRPr="002E4938">
              <w:rPr>
                <w:rFonts w:ascii="Arial" w:hAnsi="Arial" w:cs="Arial"/>
                <w:sz w:val="18"/>
                <w:szCs w:val="18"/>
              </w:rPr>
              <w:t>) v následujícím znění:</w:t>
            </w:r>
          </w:p>
          <w:p w14:paraId="015AD9FE" w14:textId="1ABB4892" w:rsidR="00E62F38" w:rsidRPr="002E4938" w:rsidRDefault="00E62F38" w:rsidP="0091387A">
            <w:pPr>
              <w:spacing w:before="120" w:after="120"/>
              <w:jc w:val="both"/>
              <w:rPr>
                <w:rFonts w:ascii="Arial" w:hAnsi="Arial" w:cs="Arial"/>
                <w:sz w:val="18"/>
                <w:szCs w:val="18"/>
              </w:rPr>
            </w:pPr>
            <w:r w:rsidRPr="002E4938">
              <w:rPr>
                <w:rFonts w:ascii="Arial" w:hAnsi="Arial" w:cs="Arial"/>
                <w:sz w:val="18"/>
                <w:szCs w:val="18"/>
              </w:rPr>
              <w:t>„(</w:t>
            </w:r>
            <w:proofErr w:type="spellStart"/>
            <w:r w:rsidRPr="002E4938">
              <w:rPr>
                <w:rFonts w:ascii="Arial" w:hAnsi="Arial" w:cs="Arial"/>
                <w:sz w:val="18"/>
                <w:szCs w:val="18"/>
              </w:rPr>
              <w:t>vi</w:t>
            </w:r>
            <w:proofErr w:type="spellEnd"/>
            <w:r w:rsidRPr="002E4938">
              <w:rPr>
                <w:rFonts w:ascii="Arial" w:hAnsi="Arial" w:cs="Arial"/>
                <w:sz w:val="18"/>
                <w:szCs w:val="18"/>
              </w:rPr>
              <w:t>) zrušení stavebního povolení příslušným orgánem po podpisu Smlouvy.“</w:t>
            </w:r>
          </w:p>
        </w:tc>
      </w:tr>
      <w:tr w:rsidR="00E62F38" w:rsidRPr="002E4938" w14:paraId="00F8B112" w14:textId="77777777" w:rsidTr="0091387A">
        <w:trPr>
          <w:trHeight w:val="132"/>
        </w:trPr>
        <w:tc>
          <w:tcPr>
            <w:tcW w:w="2313" w:type="dxa"/>
          </w:tcPr>
          <w:p w14:paraId="0EF350FA" w14:textId="77777777" w:rsidR="00E62F38" w:rsidRPr="002E4938" w:rsidRDefault="00E62F38" w:rsidP="0091387A">
            <w:pPr>
              <w:spacing w:before="120" w:after="120"/>
              <w:rPr>
                <w:rFonts w:ascii="Arial" w:hAnsi="Arial" w:cs="Arial"/>
                <w:b/>
                <w:sz w:val="18"/>
                <w:szCs w:val="18"/>
              </w:rPr>
            </w:pPr>
          </w:p>
        </w:tc>
        <w:tc>
          <w:tcPr>
            <w:tcW w:w="6946" w:type="dxa"/>
            <w:gridSpan w:val="2"/>
          </w:tcPr>
          <w:p w14:paraId="27765070" w14:textId="77777777" w:rsidR="00E62F38" w:rsidRPr="002E4938" w:rsidRDefault="00E62F38" w:rsidP="0091387A">
            <w:pPr>
              <w:spacing w:before="120" w:after="120"/>
              <w:jc w:val="both"/>
              <w:rPr>
                <w:rFonts w:ascii="Arial" w:hAnsi="Arial" w:cs="Arial"/>
                <w:sz w:val="18"/>
                <w:szCs w:val="18"/>
              </w:rPr>
            </w:pPr>
          </w:p>
        </w:tc>
      </w:tr>
      <w:tr w:rsidR="00E62F38" w:rsidRPr="002E4938" w14:paraId="1F771FC9" w14:textId="77777777" w:rsidTr="0091387A">
        <w:tc>
          <w:tcPr>
            <w:tcW w:w="2313" w:type="dxa"/>
          </w:tcPr>
          <w:p w14:paraId="5FADA93C" w14:textId="0B72EACD" w:rsidR="00E62F38" w:rsidRPr="002E4938" w:rsidRDefault="00E62F38" w:rsidP="0091387A">
            <w:pPr>
              <w:spacing w:before="120" w:after="120"/>
              <w:rPr>
                <w:rFonts w:ascii="Arial" w:hAnsi="Arial" w:cs="Arial"/>
                <w:b/>
                <w:sz w:val="18"/>
                <w:szCs w:val="18"/>
              </w:rPr>
            </w:pPr>
            <w:r w:rsidRPr="002E4938">
              <w:rPr>
                <w:rFonts w:ascii="Arial" w:hAnsi="Arial" w:cs="Arial"/>
                <w:b/>
                <w:sz w:val="18"/>
                <w:szCs w:val="18"/>
              </w:rPr>
              <w:t>19.6</w:t>
            </w:r>
          </w:p>
        </w:tc>
        <w:tc>
          <w:tcPr>
            <w:tcW w:w="6946" w:type="dxa"/>
            <w:gridSpan w:val="2"/>
          </w:tcPr>
          <w:p w14:paraId="24425301" w14:textId="77777777" w:rsidR="00E62F38" w:rsidRPr="002E4938" w:rsidRDefault="00E62F38" w:rsidP="0091387A">
            <w:pPr>
              <w:spacing w:before="120" w:after="120"/>
              <w:jc w:val="both"/>
              <w:rPr>
                <w:rFonts w:ascii="Arial" w:hAnsi="Arial" w:cs="Arial"/>
                <w:sz w:val="18"/>
                <w:szCs w:val="18"/>
              </w:rPr>
            </w:pPr>
          </w:p>
        </w:tc>
      </w:tr>
      <w:tr w:rsidR="00E62F38" w:rsidRPr="002E4938" w14:paraId="43DA28B2" w14:textId="77777777" w:rsidTr="0091387A">
        <w:tc>
          <w:tcPr>
            <w:tcW w:w="2313" w:type="dxa"/>
          </w:tcPr>
          <w:p w14:paraId="380B345E" w14:textId="2F3DF626" w:rsidR="00E62F38" w:rsidRPr="002E4938" w:rsidRDefault="00E62F38" w:rsidP="0091387A">
            <w:pPr>
              <w:spacing w:before="120" w:after="120"/>
              <w:rPr>
                <w:rFonts w:ascii="Arial" w:hAnsi="Arial" w:cs="Arial"/>
                <w:b/>
                <w:sz w:val="18"/>
                <w:szCs w:val="18"/>
              </w:rPr>
            </w:pPr>
            <w:r w:rsidRPr="002E4938">
              <w:rPr>
                <w:rFonts w:ascii="Arial" w:hAnsi="Arial" w:cs="Arial"/>
                <w:b/>
                <w:sz w:val="18"/>
                <w:szCs w:val="18"/>
              </w:rPr>
              <w:t>Dobrovolné odstoupení, platba a osvobození z plnění</w:t>
            </w:r>
          </w:p>
        </w:tc>
        <w:tc>
          <w:tcPr>
            <w:tcW w:w="6946" w:type="dxa"/>
            <w:gridSpan w:val="2"/>
          </w:tcPr>
          <w:p w14:paraId="427D3537" w14:textId="76BF40E4" w:rsidR="00E62F38" w:rsidRPr="002E4938" w:rsidRDefault="00E62F38" w:rsidP="0091387A">
            <w:pPr>
              <w:spacing w:before="120" w:after="120"/>
              <w:jc w:val="both"/>
              <w:rPr>
                <w:rFonts w:ascii="Arial" w:hAnsi="Arial" w:cs="Arial"/>
                <w:sz w:val="18"/>
                <w:szCs w:val="18"/>
              </w:rPr>
            </w:pPr>
            <w:r w:rsidRPr="002E4938">
              <w:rPr>
                <w:rFonts w:ascii="Arial" w:hAnsi="Arial" w:cs="Arial"/>
                <w:sz w:val="18"/>
                <w:szCs w:val="18"/>
              </w:rPr>
              <w:t xml:space="preserve">Pod-článek 19.6 se odstraňuje </w:t>
            </w:r>
            <w:r w:rsidR="00C705B9" w:rsidRPr="002E4938">
              <w:rPr>
                <w:rFonts w:ascii="Arial" w:hAnsi="Arial" w:cs="Arial"/>
                <w:sz w:val="18"/>
                <w:szCs w:val="18"/>
              </w:rPr>
              <w:t xml:space="preserve">včetně nadpisu </w:t>
            </w:r>
            <w:r w:rsidRPr="002E4938">
              <w:rPr>
                <w:rFonts w:ascii="Arial" w:hAnsi="Arial" w:cs="Arial"/>
                <w:sz w:val="18"/>
                <w:szCs w:val="18"/>
              </w:rPr>
              <w:t xml:space="preserve">a nahrazuje </w:t>
            </w:r>
            <w:r w:rsidR="00F504E6" w:rsidRPr="002E4938">
              <w:rPr>
                <w:rFonts w:ascii="Arial" w:hAnsi="Arial" w:cs="Arial"/>
                <w:sz w:val="18"/>
                <w:szCs w:val="18"/>
              </w:rPr>
              <w:t>tímto zněním</w:t>
            </w:r>
            <w:r w:rsidRPr="002E4938">
              <w:rPr>
                <w:rFonts w:ascii="Arial" w:hAnsi="Arial" w:cs="Arial"/>
                <w:sz w:val="18"/>
                <w:szCs w:val="18"/>
              </w:rPr>
              <w:t>:</w:t>
            </w:r>
          </w:p>
          <w:p w14:paraId="156C87EC" w14:textId="77777777" w:rsidR="00817050" w:rsidRPr="002E4938" w:rsidRDefault="00E62F38" w:rsidP="0091387A">
            <w:pPr>
              <w:spacing w:before="120" w:after="120"/>
              <w:jc w:val="both"/>
              <w:rPr>
                <w:rFonts w:ascii="Arial" w:hAnsi="Arial" w:cs="Arial"/>
                <w:sz w:val="18"/>
                <w:szCs w:val="18"/>
              </w:rPr>
            </w:pPr>
            <w:r w:rsidRPr="002E4938">
              <w:rPr>
                <w:rFonts w:ascii="Arial" w:hAnsi="Arial" w:cs="Arial"/>
                <w:sz w:val="18"/>
                <w:szCs w:val="18"/>
              </w:rPr>
              <w:t>„</w:t>
            </w:r>
            <w:r w:rsidR="00817050" w:rsidRPr="002E4938">
              <w:rPr>
                <w:rFonts w:ascii="Arial" w:hAnsi="Arial" w:cs="Arial"/>
                <w:sz w:val="18"/>
                <w:szCs w:val="18"/>
              </w:rPr>
              <w:t>19.6</w:t>
            </w:r>
          </w:p>
          <w:p w14:paraId="77762104" w14:textId="1622CE9C" w:rsidR="00817050" w:rsidRPr="002E4938" w:rsidRDefault="00817050" w:rsidP="0091387A">
            <w:pPr>
              <w:spacing w:before="120" w:after="120"/>
              <w:jc w:val="both"/>
              <w:rPr>
                <w:rFonts w:ascii="Arial" w:hAnsi="Arial" w:cs="Arial"/>
                <w:sz w:val="18"/>
                <w:szCs w:val="18"/>
              </w:rPr>
            </w:pPr>
            <w:r w:rsidRPr="002E4938">
              <w:rPr>
                <w:rFonts w:ascii="Arial" w:hAnsi="Arial" w:cs="Arial"/>
                <w:sz w:val="18"/>
                <w:szCs w:val="18"/>
              </w:rPr>
              <w:t>Výpověď, platba a osvobození z plnění</w:t>
            </w:r>
          </w:p>
          <w:p w14:paraId="192A92FC" w14:textId="77777777" w:rsidR="00817050" w:rsidRPr="002E4938" w:rsidRDefault="00817050" w:rsidP="0091387A">
            <w:pPr>
              <w:spacing w:before="120" w:after="120"/>
              <w:jc w:val="both"/>
              <w:rPr>
                <w:rFonts w:ascii="Arial" w:hAnsi="Arial" w:cs="Arial"/>
                <w:sz w:val="18"/>
                <w:szCs w:val="18"/>
              </w:rPr>
            </w:pPr>
          </w:p>
          <w:p w14:paraId="16D78483" w14:textId="4C7252EE" w:rsidR="00E62F38" w:rsidRPr="002E4938" w:rsidRDefault="00817050" w:rsidP="00817050">
            <w:pPr>
              <w:spacing w:before="120" w:after="120"/>
              <w:jc w:val="both"/>
              <w:rPr>
                <w:rFonts w:ascii="Arial" w:hAnsi="Arial" w:cs="Arial"/>
                <w:sz w:val="18"/>
                <w:szCs w:val="18"/>
              </w:rPr>
            </w:pPr>
            <w:r w:rsidRPr="002E4938">
              <w:rPr>
                <w:rFonts w:ascii="Arial" w:hAnsi="Arial" w:cs="Arial"/>
                <w:sz w:val="18"/>
                <w:szCs w:val="18"/>
              </w:rPr>
              <w:t>„Jestliže Vyšší moc, o které bylo podáno oznámení podle Pod-článku 19.2 [Oznámení o vyšší moci] brání provedení v podstatě celého rozestavěného Díla po nepřetržitou dobu 84 dnů nebo po více opakujících se období, které v součtu překročí 140 dnů kvůli jedné a té samé oznámené Vyšší moci a v dalších případech stanovených touto Smlouvou může každá ze Stran dát druhé Straně výpověď. V tomto případě zaniká Smlouva po uplynutí výpovědní lhůty 7 dnů od doručení výpovědi Straně. Zhotovitel musí postupovat v souladu s Pod-článkem 16.3 [Skončení prací a odklizení vybavení zhotovitele].</w:t>
            </w:r>
          </w:p>
          <w:p w14:paraId="6503550D" w14:textId="77777777" w:rsidR="00E62F38" w:rsidRPr="002E4938" w:rsidRDefault="00E62F38" w:rsidP="0091387A">
            <w:pPr>
              <w:spacing w:before="120" w:after="120"/>
              <w:jc w:val="both"/>
              <w:rPr>
                <w:rFonts w:ascii="Arial" w:hAnsi="Arial" w:cs="Arial"/>
                <w:sz w:val="18"/>
                <w:szCs w:val="18"/>
              </w:rPr>
            </w:pPr>
          </w:p>
          <w:p w14:paraId="1FA57010" w14:textId="20B03F20" w:rsidR="00E62F38" w:rsidRPr="002E4938" w:rsidRDefault="00282CB5" w:rsidP="00282CB5">
            <w:pPr>
              <w:spacing w:before="120" w:after="120"/>
              <w:jc w:val="both"/>
              <w:rPr>
                <w:rFonts w:ascii="Arial" w:hAnsi="Arial" w:cs="Arial"/>
                <w:sz w:val="18"/>
                <w:szCs w:val="18"/>
              </w:rPr>
            </w:pPr>
            <w:r w:rsidRPr="002E4938">
              <w:rPr>
                <w:rFonts w:ascii="Arial" w:hAnsi="Arial" w:cs="Arial"/>
                <w:sz w:val="18"/>
                <w:szCs w:val="18"/>
              </w:rPr>
              <w:t>Po takovém odstoupení musí Správce stavby určit hodnotu provedené práce a vydat Potvrzení platby, které musí obsahovat</w:t>
            </w:r>
            <w:r w:rsidR="00E62F38" w:rsidRPr="002E4938">
              <w:rPr>
                <w:rFonts w:ascii="Arial" w:hAnsi="Arial" w:cs="Arial"/>
                <w:sz w:val="18"/>
                <w:szCs w:val="18"/>
              </w:rPr>
              <w:t>:</w:t>
            </w:r>
          </w:p>
          <w:p w14:paraId="78D18F16" w14:textId="77777777" w:rsidR="00E62F38" w:rsidRPr="002E4938" w:rsidRDefault="00E62F38" w:rsidP="00A2388C">
            <w:pPr>
              <w:pStyle w:val="Odstavecseseznamem"/>
              <w:numPr>
                <w:ilvl w:val="0"/>
                <w:numId w:val="15"/>
              </w:numPr>
              <w:spacing w:before="120" w:after="120"/>
              <w:jc w:val="both"/>
              <w:rPr>
                <w:rFonts w:ascii="Arial" w:hAnsi="Arial" w:cs="Arial"/>
                <w:sz w:val="18"/>
                <w:szCs w:val="18"/>
              </w:rPr>
            </w:pPr>
            <w:r w:rsidRPr="002E4938">
              <w:rPr>
                <w:rFonts w:ascii="Arial" w:hAnsi="Arial" w:cs="Arial"/>
                <w:sz w:val="18"/>
                <w:szCs w:val="18"/>
              </w:rPr>
              <w:t>částky, které mají být zaplaceny za jakékoli vykonané práce, které mají ve Smlouvě stanovenou cenu,</w:t>
            </w:r>
          </w:p>
          <w:p w14:paraId="32D8C3DC" w14:textId="029237D0" w:rsidR="00E62F38" w:rsidRPr="002E4938" w:rsidRDefault="00282CB5" w:rsidP="00A2388C">
            <w:pPr>
              <w:pStyle w:val="Odstavecseseznamem"/>
              <w:numPr>
                <w:ilvl w:val="0"/>
                <w:numId w:val="15"/>
              </w:numPr>
              <w:spacing w:before="120" w:after="120"/>
              <w:jc w:val="both"/>
              <w:rPr>
                <w:rFonts w:ascii="Arial" w:hAnsi="Arial" w:cs="Arial"/>
                <w:sz w:val="18"/>
                <w:szCs w:val="18"/>
              </w:rPr>
            </w:pPr>
            <w:r w:rsidRPr="002E4938">
              <w:rPr>
                <w:rFonts w:ascii="Arial" w:hAnsi="Arial" w:cs="Arial"/>
                <w:sz w:val="18"/>
                <w:szCs w:val="18"/>
              </w:rPr>
              <w:t>Náklady na Technologické zařízení a Materiály objednané pro Dílo, které byly dodány Zhotoviteli nebo u kterých je Zhotovitel povinen dodávku přijmout. Vlastnictví (a související rizika) tohoto Technologického zařízení a Materiálů přechází na Objednatele okamžikem, kdy za ně Objednatel zaplatí a Zhotovitel splní svoji povinnost je předat do dispozice Objednatele</w:t>
            </w:r>
            <w:r w:rsidR="00E62F38" w:rsidRPr="002E4938">
              <w:rPr>
                <w:rFonts w:ascii="Arial" w:hAnsi="Arial" w:cs="Arial"/>
                <w:sz w:val="18"/>
                <w:szCs w:val="18"/>
              </w:rPr>
              <w:t>;</w:t>
            </w:r>
          </w:p>
          <w:p w14:paraId="1FE8DFB0" w14:textId="1DCB70AF" w:rsidR="00E62F38" w:rsidRPr="002E4938" w:rsidRDefault="00282CB5" w:rsidP="00A2388C">
            <w:pPr>
              <w:pStyle w:val="Odstavecseseznamem"/>
              <w:numPr>
                <w:ilvl w:val="0"/>
                <w:numId w:val="15"/>
              </w:numPr>
              <w:spacing w:before="120" w:after="120"/>
              <w:jc w:val="both"/>
              <w:rPr>
                <w:rFonts w:ascii="Arial" w:hAnsi="Arial" w:cs="Arial"/>
                <w:sz w:val="18"/>
                <w:szCs w:val="18"/>
              </w:rPr>
            </w:pPr>
            <w:r w:rsidRPr="002E4938">
              <w:rPr>
                <w:rFonts w:ascii="Arial" w:hAnsi="Arial" w:cs="Arial"/>
                <w:sz w:val="18"/>
                <w:szCs w:val="18"/>
              </w:rPr>
              <w:t>Náklady na odklizení Dočasného díla a Vybavení zhotovitele ze Staveniště a zpětnou přepravu těchto položek na pracoviště v zemi Zhotovitele (nebo kamkoli jinam, ale ne za větších nákladů)</w:t>
            </w:r>
            <w:r w:rsidR="00E62F38" w:rsidRPr="002E4938">
              <w:rPr>
                <w:rFonts w:ascii="Arial" w:hAnsi="Arial" w:cs="Arial"/>
                <w:sz w:val="18"/>
                <w:szCs w:val="18"/>
              </w:rPr>
              <w:t>.“</w:t>
            </w:r>
          </w:p>
        </w:tc>
      </w:tr>
    </w:tbl>
    <w:p w14:paraId="536D3857" w14:textId="3F93A760" w:rsidR="00E62F38" w:rsidRPr="002E4938" w:rsidRDefault="00E62F38" w:rsidP="0091387A">
      <w:pPr>
        <w:pageBreakBefore/>
        <w:spacing w:before="120" w:after="120"/>
        <w:ind w:firstLine="709"/>
        <w:jc w:val="both"/>
        <w:rPr>
          <w:rFonts w:ascii="Arial" w:hAnsi="Arial" w:cs="Arial"/>
          <w:b/>
          <w:sz w:val="28"/>
          <w:szCs w:val="22"/>
        </w:rPr>
      </w:pPr>
      <w:r w:rsidRPr="002E4938">
        <w:rPr>
          <w:rFonts w:ascii="Arial" w:hAnsi="Arial" w:cs="Arial"/>
          <w:b/>
          <w:noProof/>
          <w:sz w:val="28"/>
          <w:szCs w:val="28"/>
          <w:lang w:eastAsia="cs-CZ"/>
        </w:rPr>
        <w:lastRenderedPageBreak/>
        <mc:AlternateContent>
          <mc:Choice Requires="wps">
            <w:drawing>
              <wp:anchor distT="0" distB="0" distL="114300" distR="114300" simplePos="0" relativeHeight="251726336" behindDoc="1" locked="0" layoutInCell="1" allowOverlap="1" wp14:anchorId="03FFD2F9" wp14:editId="3C2BDEF5">
                <wp:simplePos x="0" y="0"/>
                <wp:positionH relativeFrom="margin">
                  <wp:posOffset>559435</wp:posOffset>
                </wp:positionH>
                <wp:positionV relativeFrom="paragraph">
                  <wp:posOffset>-404495</wp:posOffset>
                </wp:positionV>
                <wp:extent cx="876300" cy="800100"/>
                <wp:effectExtent l="0" t="0" r="0" b="0"/>
                <wp:wrapNone/>
                <wp:docPr id="24"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EBC040" w14:textId="1711923F" w:rsidR="00FB6371" w:rsidRPr="00130C1A" w:rsidRDefault="00FB6371" w:rsidP="00E62F38">
                            <w:pPr>
                              <w:spacing w:before="60"/>
                              <w:rPr>
                                <w:rFonts w:ascii="Arial" w:hAnsi="Arial" w:cs="Arial"/>
                                <w:color w:val="999999"/>
                                <w:sz w:val="96"/>
                                <w:szCs w:val="96"/>
                              </w:rPr>
                            </w:pPr>
                            <w:r>
                              <w:rPr>
                                <w:rFonts w:ascii="Arial" w:hAnsi="Arial" w:cs="Arial"/>
                                <w:color w:val="999999"/>
                                <w:sz w:val="96"/>
                                <w:szCs w:val="96"/>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FD2F9" id="_x0000_s1049" type="#_x0000_t202" style="position:absolute;left:0;text-align:left;margin-left:44.05pt;margin-top:-31.85pt;width:69pt;height:63pt;z-index:-251590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" stroked="f">
                <v:textbox>
                  <w:txbxContent>
                    <w:p w14:paraId="3AEBC040" w14:textId="1711923F" w:rsidR="00FB6371" w:rsidRPr="00130C1A" w:rsidRDefault="00FB6371" w:rsidP="00E62F38">
                      <w:pPr>
                        <w:spacing w:before="60"/>
                        <w:rPr>
                          <w:rFonts w:ascii="Arial" w:hAnsi="Arial" w:cs="Arial"/>
                          <w:color w:val="999999"/>
                          <w:sz w:val="96"/>
                          <w:szCs w:val="96"/>
                        </w:rPr>
                      </w:pPr>
                      <w:r>
                        <w:rPr>
                          <w:rFonts w:ascii="Arial" w:hAnsi="Arial" w:cs="Arial"/>
                          <w:color w:val="999999"/>
                          <w:sz w:val="96"/>
                          <w:szCs w:val="96"/>
                        </w:rPr>
                        <w:t>20</w:t>
                      </w:r>
                    </w:p>
                  </w:txbxContent>
                </v:textbox>
                <w10:wrap anchorx="margin"/>
              </v:shape>
            </w:pict>
          </mc:Fallback>
        </mc:AlternateContent>
      </w:r>
      <w:r w:rsidRPr="002E4938">
        <w:rPr>
          <w:rFonts w:ascii="Arial" w:hAnsi="Arial" w:cs="Arial"/>
          <w:b/>
          <w:noProof/>
          <w:sz w:val="28"/>
          <w:szCs w:val="28"/>
          <w:lang w:eastAsia="cs-CZ"/>
        </w:rPr>
        <w:t>Claimy, spory a rozhodčí řízení</w:t>
      </w:r>
    </w:p>
    <w:p w14:paraId="2017542D" w14:textId="77777777" w:rsidR="00E62F38" w:rsidRPr="002E4938" w:rsidRDefault="00E62F38" w:rsidP="0091387A">
      <w:pPr>
        <w:spacing w:before="120" w:after="120"/>
        <w:jc w:val="both"/>
        <w:rPr>
          <w:rFonts w:ascii="Arial" w:hAnsi="Arial" w:cs="Arial"/>
          <w:b/>
          <w:caps/>
          <w:sz w:val="28"/>
          <w:szCs w:val="22"/>
        </w:rPr>
      </w:pPr>
    </w:p>
    <w:p w14:paraId="3A04F6E0" w14:textId="77777777" w:rsidR="00E62F38" w:rsidRPr="002E4938" w:rsidRDefault="00E62F38" w:rsidP="0091387A">
      <w:pPr>
        <w:spacing w:before="120" w:after="120"/>
        <w:jc w:val="both"/>
        <w:rPr>
          <w:rFonts w:ascii="Arial" w:hAnsi="Arial" w:cs="Arial"/>
          <w:b/>
          <w:caps/>
          <w:sz w:val="28"/>
          <w:szCs w:val="22"/>
        </w:rPr>
      </w:pPr>
    </w:p>
    <w:tbl>
      <w:tblPr>
        <w:tblStyle w:val="Svtlmkatabulky"/>
        <w:tblW w:w="9259" w:type="dxa"/>
        <w:tblLook w:val="0000" w:firstRow="0" w:lastRow="0" w:firstColumn="0" w:lastColumn="0" w:noHBand="0" w:noVBand="0"/>
      </w:tblPr>
      <w:tblGrid>
        <w:gridCol w:w="2313"/>
        <w:gridCol w:w="992"/>
        <w:gridCol w:w="5954"/>
      </w:tblGrid>
      <w:tr w:rsidR="00E62F38" w:rsidRPr="002E4938" w14:paraId="45F78BFF" w14:textId="77777777" w:rsidTr="0091387A">
        <w:tc>
          <w:tcPr>
            <w:tcW w:w="2313" w:type="dxa"/>
          </w:tcPr>
          <w:p w14:paraId="6B7FAF83" w14:textId="1A436E8D" w:rsidR="00E62F38" w:rsidRPr="002E4938" w:rsidRDefault="0077128D" w:rsidP="0091387A">
            <w:pPr>
              <w:spacing w:before="120" w:after="120"/>
              <w:jc w:val="both"/>
              <w:rPr>
                <w:rFonts w:ascii="Arial" w:hAnsi="Arial" w:cs="Arial"/>
                <w:b/>
                <w:sz w:val="18"/>
                <w:szCs w:val="18"/>
              </w:rPr>
            </w:pPr>
            <w:r w:rsidRPr="002E4938">
              <w:rPr>
                <w:rFonts w:ascii="Arial" w:hAnsi="Arial" w:cs="Arial"/>
                <w:b/>
                <w:sz w:val="18"/>
                <w:szCs w:val="18"/>
              </w:rPr>
              <w:t>20</w:t>
            </w:r>
            <w:r w:rsidR="0003456C" w:rsidRPr="002E4938">
              <w:rPr>
                <w:rFonts w:ascii="Arial" w:hAnsi="Arial" w:cs="Arial"/>
                <w:b/>
                <w:sz w:val="18"/>
                <w:szCs w:val="18"/>
              </w:rPr>
              <w:t>.1</w:t>
            </w:r>
          </w:p>
        </w:tc>
        <w:tc>
          <w:tcPr>
            <w:tcW w:w="992" w:type="dxa"/>
          </w:tcPr>
          <w:p w14:paraId="1C7D2103" w14:textId="77777777" w:rsidR="00E62F38" w:rsidRPr="002E4938" w:rsidRDefault="00E62F38" w:rsidP="0091387A">
            <w:pPr>
              <w:spacing w:before="120" w:after="120"/>
              <w:jc w:val="both"/>
              <w:rPr>
                <w:rFonts w:ascii="Arial" w:hAnsi="Arial" w:cs="Arial"/>
                <w:sz w:val="18"/>
                <w:szCs w:val="18"/>
              </w:rPr>
            </w:pPr>
          </w:p>
        </w:tc>
        <w:tc>
          <w:tcPr>
            <w:tcW w:w="5954" w:type="dxa"/>
          </w:tcPr>
          <w:p w14:paraId="076843A3" w14:textId="77777777" w:rsidR="00E62F38" w:rsidRPr="002E4938" w:rsidRDefault="00E62F38" w:rsidP="0091387A">
            <w:pPr>
              <w:spacing w:before="120" w:after="120"/>
              <w:jc w:val="both"/>
              <w:rPr>
                <w:rFonts w:ascii="Arial" w:hAnsi="Arial" w:cs="Arial"/>
                <w:sz w:val="18"/>
                <w:szCs w:val="18"/>
              </w:rPr>
            </w:pPr>
          </w:p>
        </w:tc>
      </w:tr>
      <w:tr w:rsidR="00E62F38" w:rsidRPr="002E4938" w14:paraId="06733C27" w14:textId="77777777" w:rsidTr="0091387A">
        <w:tc>
          <w:tcPr>
            <w:tcW w:w="2313" w:type="dxa"/>
          </w:tcPr>
          <w:p w14:paraId="44C28FED" w14:textId="6C177CD8" w:rsidR="00E62F38" w:rsidRPr="002E4938" w:rsidRDefault="0003456C" w:rsidP="0091387A">
            <w:pPr>
              <w:spacing w:before="120" w:after="120"/>
              <w:rPr>
                <w:rFonts w:ascii="Arial" w:hAnsi="Arial" w:cs="Arial"/>
                <w:b/>
                <w:sz w:val="18"/>
                <w:szCs w:val="18"/>
              </w:rPr>
            </w:pPr>
            <w:r w:rsidRPr="002E4938">
              <w:rPr>
                <w:rFonts w:ascii="Arial" w:hAnsi="Arial" w:cs="Arial"/>
                <w:b/>
                <w:sz w:val="18"/>
                <w:szCs w:val="18"/>
              </w:rPr>
              <w:t>Claimy zhotovitele</w:t>
            </w:r>
          </w:p>
        </w:tc>
        <w:tc>
          <w:tcPr>
            <w:tcW w:w="6946" w:type="dxa"/>
            <w:gridSpan w:val="2"/>
          </w:tcPr>
          <w:p w14:paraId="771569AC" w14:textId="77777777" w:rsidR="0003456C" w:rsidRPr="002E4938" w:rsidRDefault="0003456C" w:rsidP="0091387A">
            <w:pPr>
              <w:spacing w:before="120" w:after="120"/>
              <w:jc w:val="both"/>
              <w:rPr>
                <w:rFonts w:ascii="Arial" w:hAnsi="Arial" w:cs="Arial"/>
                <w:sz w:val="18"/>
                <w:szCs w:val="18"/>
              </w:rPr>
            </w:pPr>
            <w:r w:rsidRPr="002E4938">
              <w:rPr>
                <w:rFonts w:ascii="Arial" w:hAnsi="Arial" w:cs="Arial"/>
                <w:sz w:val="18"/>
                <w:szCs w:val="18"/>
              </w:rPr>
              <w:t>Za sedmý odstavec Pod-článku 20.1 se přidává odstavec:</w:t>
            </w:r>
          </w:p>
          <w:p w14:paraId="4EED7375" w14:textId="523CA6F6" w:rsidR="0003456C" w:rsidRPr="002E4938" w:rsidRDefault="0003456C" w:rsidP="0091387A">
            <w:pPr>
              <w:spacing w:before="120" w:after="120"/>
              <w:jc w:val="both"/>
              <w:rPr>
                <w:rFonts w:ascii="Arial" w:hAnsi="Arial" w:cs="Arial"/>
                <w:sz w:val="18"/>
                <w:szCs w:val="18"/>
              </w:rPr>
            </w:pPr>
            <w:r w:rsidRPr="002E4938">
              <w:rPr>
                <w:rFonts w:ascii="Arial" w:hAnsi="Arial" w:cs="Arial"/>
                <w:sz w:val="18"/>
                <w:szCs w:val="18"/>
              </w:rPr>
              <w:t>„Jestliže Správce stavby stanovený</w:t>
            </w:r>
            <w:r w:rsidR="00A0409D" w:rsidRPr="002E4938">
              <w:rPr>
                <w:rFonts w:ascii="Arial" w:hAnsi="Arial" w:cs="Arial"/>
                <w:sz w:val="18"/>
                <w:szCs w:val="18"/>
              </w:rPr>
              <w:t>m způsobem neodpoví v době defi</w:t>
            </w:r>
            <w:r w:rsidRPr="002E4938">
              <w:rPr>
                <w:rFonts w:ascii="Arial" w:hAnsi="Arial" w:cs="Arial"/>
                <w:sz w:val="18"/>
                <w:szCs w:val="18"/>
              </w:rPr>
              <w:t xml:space="preserve">nované v tomto Pod-článku, </w:t>
            </w:r>
            <w:r w:rsidR="00F269BF" w:rsidRPr="002E4938">
              <w:rPr>
                <w:rFonts w:ascii="Arial" w:hAnsi="Arial" w:cs="Arial"/>
                <w:sz w:val="18"/>
                <w:szCs w:val="18"/>
              </w:rPr>
              <w:t xml:space="preserve">považuje se tento </w:t>
            </w:r>
            <w:proofErr w:type="spellStart"/>
            <w:r w:rsidR="00F269BF" w:rsidRPr="002E4938">
              <w:rPr>
                <w:rFonts w:ascii="Arial" w:hAnsi="Arial" w:cs="Arial"/>
                <w:sz w:val="18"/>
                <w:szCs w:val="18"/>
              </w:rPr>
              <w:t>claim</w:t>
            </w:r>
            <w:proofErr w:type="spellEnd"/>
            <w:r w:rsidR="00F269BF" w:rsidRPr="002E4938">
              <w:rPr>
                <w:rFonts w:ascii="Arial" w:hAnsi="Arial" w:cs="Arial"/>
                <w:sz w:val="18"/>
                <w:szCs w:val="18"/>
              </w:rPr>
              <w:t xml:space="preserve"> za odmítnutý Správcem stavby</w:t>
            </w:r>
            <w:r w:rsidRPr="002E4938">
              <w:rPr>
                <w:rFonts w:ascii="Arial" w:hAnsi="Arial" w:cs="Arial"/>
                <w:sz w:val="18"/>
                <w:szCs w:val="18"/>
              </w:rPr>
              <w:t>.“</w:t>
            </w:r>
          </w:p>
        </w:tc>
      </w:tr>
      <w:tr w:rsidR="00E62F38" w:rsidRPr="002E4938" w14:paraId="5E146D36" w14:textId="77777777" w:rsidTr="0091387A">
        <w:trPr>
          <w:trHeight w:val="132"/>
        </w:trPr>
        <w:tc>
          <w:tcPr>
            <w:tcW w:w="2313" w:type="dxa"/>
          </w:tcPr>
          <w:p w14:paraId="0DD7662F" w14:textId="77777777" w:rsidR="00E62F38" w:rsidRPr="002E4938" w:rsidRDefault="00E62F38" w:rsidP="0091387A">
            <w:pPr>
              <w:spacing w:before="120" w:after="120"/>
              <w:rPr>
                <w:rFonts w:ascii="Arial" w:hAnsi="Arial" w:cs="Arial"/>
                <w:b/>
                <w:sz w:val="18"/>
                <w:szCs w:val="18"/>
              </w:rPr>
            </w:pPr>
          </w:p>
        </w:tc>
        <w:tc>
          <w:tcPr>
            <w:tcW w:w="6946" w:type="dxa"/>
            <w:gridSpan w:val="2"/>
          </w:tcPr>
          <w:p w14:paraId="1B77CD87" w14:textId="77777777" w:rsidR="00E62F38" w:rsidRPr="002E4938" w:rsidRDefault="00E62F38" w:rsidP="0091387A">
            <w:pPr>
              <w:spacing w:before="120" w:after="120"/>
              <w:jc w:val="both"/>
              <w:rPr>
                <w:rFonts w:ascii="Arial" w:hAnsi="Arial" w:cs="Arial"/>
                <w:sz w:val="18"/>
                <w:szCs w:val="18"/>
              </w:rPr>
            </w:pPr>
          </w:p>
        </w:tc>
      </w:tr>
      <w:tr w:rsidR="00E62F38" w:rsidRPr="002E4938" w14:paraId="26B9F89C" w14:textId="77777777" w:rsidTr="0091387A">
        <w:tc>
          <w:tcPr>
            <w:tcW w:w="2313" w:type="dxa"/>
          </w:tcPr>
          <w:p w14:paraId="50AEA129" w14:textId="584364B2" w:rsidR="00E62F38" w:rsidRPr="002E4938" w:rsidRDefault="0003456C" w:rsidP="0091387A">
            <w:pPr>
              <w:spacing w:before="120" w:after="120"/>
              <w:rPr>
                <w:rFonts w:ascii="Arial" w:hAnsi="Arial" w:cs="Arial"/>
                <w:b/>
                <w:sz w:val="18"/>
                <w:szCs w:val="18"/>
              </w:rPr>
            </w:pPr>
            <w:r w:rsidRPr="002E4938">
              <w:rPr>
                <w:rFonts w:ascii="Arial" w:hAnsi="Arial" w:cs="Arial"/>
                <w:b/>
                <w:sz w:val="18"/>
                <w:szCs w:val="18"/>
              </w:rPr>
              <w:t>20.2</w:t>
            </w:r>
          </w:p>
        </w:tc>
        <w:tc>
          <w:tcPr>
            <w:tcW w:w="6946" w:type="dxa"/>
            <w:gridSpan w:val="2"/>
          </w:tcPr>
          <w:p w14:paraId="566974FD" w14:textId="77777777" w:rsidR="00E62F38" w:rsidRPr="002E4938" w:rsidRDefault="00E62F38" w:rsidP="0091387A">
            <w:pPr>
              <w:spacing w:before="120" w:after="120"/>
              <w:jc w:val="both"/>
              <w:rPr>
                <w:rFonts w:ascii="Arial" w:hAnsi="Arial" w:cs="Arial"/>
                <w:sz w:val="18"/>
                <w:szCs w:val="18"/>
              </w:rPr>
            </w:pPr>
          </w:p>
        </w:tc>
      </w:tr>
      <w:tr w:rsidR="00E62F38" w:rsidRPr="002E4938" w14:paraId="01ED3466" w14:textId="77777777" w:rsidTr="0091387A">
        <w:tc>
          <w:tcPr>
            <w:tcW w:w="2313" w:type="dxa"/>
          </w:tcPr>
          <w:p w14:paraId="47834553" w14:textId="487BE127" w:rsidR="00E62F38" w:rsidRPr="002E4938" w:rsidRDefault="00ED0731" w:rsidP="0091387A">
            <w:pPr>
              <w:spacing w:before="120" w:after="120"/>
              <w:rPr>
                <w:rFonts w:ascii="Arial" w:hAnsi="Arial" w:cs="Arial"/>
                <w:b/>
                <w:sz w:val="18"/>
                <w:szCs w:val="18"/>
              </w:rPr>
            </w:pPr>
            <w:r w:rsidRPr="002E4938">
              <w:rPr>
                <w:rFonts w:ascii="Arial" w:hAnsi="Arial" w:cs="Arial"/>
                <w:b/>
                <w:sz w:val="18"/>
                <w:szCs w:val="18"/>
              </w:rPr>
              <w:t>Jmenování rady pro rozhodování sporů</w:t>
            </w:r>
          </w:p>
        </w:tc>
        <w:tc>
          <w:tcPr>
            <w:tcW w:w="6946" w:type="dxa"/>
            <w:gridSpan w:val="2"/>
          </w:tcPr>
          <w:p w14:paraId="2DFD460B" w14:textId="77777777" w:rsidR="00E62F38" w:rsidRPr="00292046" w:rsidRDefault="00F269BF" w:rsidP="0091387A">
            <w:pPr>
              <w:spacing w:before="120" w:after="120"/>
              <w:jc w:val="both"/>
              <w:rPr>
                <w:rFonts w:ascii="Arial" w:hAnsi="Arial" w:cs="Arial"/>
                <w:sz w:val="18"/>
                <w:szCs w:val="18"/>
              </w:rPr>
            </w:pPr>
            <w:r w:rsidRPr="00292046">
              <w:rPr>
                <w:rFonts w:ascii="Arial" w:hAnsi="Arial" w:cs="Arial"/>
                <w:sz w:val="18"/>
                <w:szCs w:val="18"/>
              </w:rPr>
              <w:t>Na konec Pod-článku 20.2 se přidává následující odstavec:</w:t>
            </w:r>
          </w:p>
          <w:p w14:paraId="5FE57CAF" w14:textId="6CF99B35" w:rsidR="00F269BF" w:rsidRPr="00292046" w:rsidRDefault="00F269BF" w:rsidP="00F269BF">
            <w:pPr>
              <w:spacing w:before="120" w:after="120"/>
              <w:jc w:val="both"/>
              <w:rPr>
                <w:rFonts w:ascii="Arial" w:hAnsi="Arial" w:cs="Arial"/>
                <w:sz w:val="18"/>
                <w:szCs w:val="18"/>
              </w:rPr>
            </w:pPr>
            <w:r w:rsidRPr="00292046">
              <w:rPr>
                <w:rFonts w:ascii="Arial" w:hAnsi="Arial" w:cs="Arial"/>
                <w:sz w:val="18"/>
                <w:szCs w:val="18"/>
              </w:rPr>
              <w:t>„</w:t>
            </w:r>
            <w:proofErr w:type="spellStart"/>
            <w:r w:rsidRPr="00292046">
              <w:rPr>
                <w:rFonts w:ascii="Arial" w:hAnsi="Arial" w:cs="Arial"/>
                <w:sz w:val="18"/>
                <w:szCs w:val="18"/>
              </w:rPr>
              <w:t>Adjudikátor</w:t>
            </w:r>
            <w:proofErr w:type="spellEnd"/>
            <w:r w:rsidRPr="00292046">
              <w:rPr>
                <w:rFonts w:ascii="Arial" w:hAnsi="Arial" w:cs="Arial"/>
                <w:sz w:val="18"/>
                <w:szCs w:val="18"/>
              </w:rPr>
              <w:t xml:space="preserve"> je jmenovaná osoba, označená v Příloze k nabídce. </w:t>
            </w:r>
            <w:r w:rsidR="00586203">
              <w:rPr>
                <w:rFonts w:ascii="Arial" w:hAnsi="Arial" w:cs="Arial"/>
                <w:sz w:val="18"/>
                <w:szCs w:val="18"/>
              </w:rPr>
              <w:t>S</w:t>
            </w:r>
            <w:r w:rsidRPr="00292046">
              <w:rPr>
                <w:rFonts w:ascii="Arial" w:hAnsi="Arial" w:cs="Arial"/>
                <w:sz w:val="18"/>
                <w:szCs w:val="18"/>
              </w:rPr>
              <w:t xml:space="preserve">trany uzavřely současně při uzavření Smlouvy též dohodu s </w:t>
            </w:r>
            <w:proofErr w:type="spellStart"/>
            <w:r w:rsidRPr="00292046">
              <w:rPr>
                <w:rFonts w:ascii="Arial" w:hAnsi="Arial" w:cs="Arial"/>
                <w:sz w:val="18"/>
                <w:szCs w:val="18"/>
              </w:rPr>
              <w:t>adjudikátorem</w:t>
            </w:r>
            <w:proofErr w:type="spellEnd"/>
            <w:r w:rsidRPr="00292046">
              <w:rPr>
                <w:rFonts w:ascii="Arial" w:hAnsi="Arial" w:cs="Arial"/>
                <w:sz w:val="18"/>
                <w:szCs w:val="18"/>
              </w:rPr>
              <w:t xml:space="preserve">, podle vzoru, který je součástí Smlouvy. Pokud </w:t>
            </w:r>
            <w:proofErr w:type="spellStart"/>
            <w:r w:rsidRPr="00292046">
              <w:rPr>
                <w:rFonts w:ascii="Arial" w:hAnsi="Arial" w:cs="Arial"/>
                <w:sz w:val="18"/>
                <w:szCs w:val="18"/>
              </w:rPr>
              <w:t>adjudikátor</w:t>
            </w:r>
            <w:proofErr w:type="spellEnd"/>
            <w:r w:rsidRPr="00292046">
              <w:rPr>
                <w:rFonts w:ascii="Arial" w:hAnsi="Arial" w:cs="Arial"/>
                <w:sz w:val="18"/>
                <w:szCs w:val="18"/>
              </w:rPr>
              <w:t xml:space="preserve"> označený v Příloze k nabídce přestane z jakéhokoli důvodu vykonávat funkci </w:t>
            </w:r>
            <w:proofErr w:type="spellStart"/>
            <w:r w:rsidRPr="00292046">
              <w:rPr>
                <w:rFonts w:ascii="Arial" w:hAnsi="Arial" w:cs="Arial"/>
                <w:sz w:val="18"/>
                <w:szCs w:val="18"/>
              </w:rPr>
              <w:t>adjudikátora</w:t>
            </w:r>
            <w:proofErr w:type="spellEnd"/>
            <w:r w:rsidRPr="00292046">
              <w:rPr>
                <w:rFonts w:ascii="Arial" w:hAnsi="Arial" w:cs="Arial"/>
                <w:sz w:val="18"/>
                <w:szCs w:val="18"/>
              </w:rPr>
              <w:t xml:space="preserve">, zvolí si </w:t>
            </w:r>
            <w:r w:rsidR="00586203">
              <w:rPr>
                <w:rFonts w:ascii="Arial" w:hAnsi="Arial" w:cs="Arial"/>
                <w:sz w:val="18"/>
                <w:szCs w:val="18"/>
              </w:rPr>
              <w:t>S</w:t>
            </w:r>
            <w:r w:rsidRPr="00292046">
              <w:rPr>
                <w:rFonts w:ascii="Arial" w:hAnsi="Arial" w:cs="Arial"/>
                <w:sz w:val="18"/>
                <w:szCs w:val="18"/>
              </w:rPr>
              <w:t xml:space="preserve">trany bezodkladně nového </w:t>
            </w:r>
            <w:proofErr w:type="spellStart"/>
            <w:r w:rsidRPr="00292046">
              <w:rPr>
                <w:rFonts w:ascii="Arial" w:hAnsi="Arial" w:cs="Arial"/>
                <w:sz w:val="18"/>
                <w:szCs w:val="18"/>
              </w:rPr>
              <w:t>adjudikátora</w:t>
            </w:r>
            <w:proofErr w:type="spellEnd"/>
            <w:r w:rsidRPr="00292046">
              <w:rPr>
                <w:rFonts w:ascii="Arial" w:hAnsi="Arial" w:cs="Arial"/>
                <w:sz w:val="18"/>
                <w:szCs w:val="18"/>
              </w:rPr>
              <w:t xml:space="preserve"> postupem popsaným výše v tomto Pod-článku a dále ve Smlouvě.“</w:t>
            </w:r>
          </w:p>
        </w:tc>
      </w:tr>
      <w:tr w:rsidR="0003456C" w:rsidRPr="002E4938" w14:paraId="149E8E04" w14:textId="77777777" w:rsidTr="0091387A">
        <w:tc>
          <w:tcPr>
            <w:tcW w:w="2313" w:type="dxa"/>
          </w:tcPr>
          <w:p w14:paraId="238585F7" w14:textId="77777777" w:rsidR="0003456C" w:rsidRPr="002E4938" w:rsidRDefault="0003456C" w:rsidP="0091387A">
            <w:pPr>
              <w:spacing w:before="120" w:after="120"/>
              <w:rPr>
                <w:rFonts w:ascii="Arial" w:hAnsi="Arial" w:cs="Arial"/>
                <w:b/>
                <w:sz w:val="18"/>
                <w:szCs w:val="18"/>
              </w:rPr>
            </w:pPr>
          </w:p>
        </w:tc>
        <w:tc>
          <w:tcPr>
            <w:tcW w:w="6946" w:type="dxa"/>
            <w:gridSpan w:val="2"/>
          </w:tcPr>
          <w:p w14:paraId="54712B7F" w14:textId="77777777" w:rsidR="0003456C" w:rsidRPr="00292046" w:rsidRDefault="0003456C" w:rsidP="0091387A">
            <w:pPr>
              <w:spacing w:before="120" w:after="120"/>
              <w:jc w:val="both"/>
              <w:rPr>
                <w:rFonts w:ascii="Arial" w:hAnsi="Arial" w:cs="Arial"/>
                <w:sz w:val="18"/>
                <w:szCs w:val="18"/>
              </w:rPr>
            </w:pPr>
          </w:p>
        </w:tc>
      </w:tr>
      <w:tr w:rsidR="0003456C" w:rsidRPr="002E4938" w14:paraId="36D7E0A9" w14:textId="77777777" w:rsidTr="0091387A">
        <w:tc>
          <w:tcPr>
            <w:tcW w:w="2313" w:type="dxa"/>
          </w:tcPr>
          <w:p w14:paraId="26813E85" w14:textId="774F9D71" w:rsidR="0003456C" w:rsidRPr="002E4938" w:rsidRDefault="0003456C" w:rsidP="0091387A">
            <w:pPr>
              <w:spacing w:before="120" w:after="120"/>
              <w:rPr>
                <w:rFonts w:ascii="Arial" w:hAnsi="Arial" w:cs="Arial"/>
                <w:b/>
                <w:sz w:val="18"/>
                <w:szCs w:val="18"/>
              </w:rPr>
            </w:pPr>
            <w:r w:rsidRPr="002E4938">
              <w:rPr>
                <w:rFonts w:ascii="Arial" w:hAnsi="Arial" w:cs="Arial"/>
                <w:b/>
                <w:sz w:val="18"/>
                <w:szCs w:val="18"/>
              </w:rPr>
              <w:t>20.4</w:t>
            </w:r>
          </w:p>
        </w:tc>
        <w:tc>
          <w:tcPr>
            <w:tcW w:w="6946" w:type="dxa"/>
            <w:gridSpan w:val="2"/>
          </w:tcPr>
          <w:p w14:paraId="47482C4A" w14:textId="77777777" w:rsidR="0003456C" w:rsidRPr="002E4938" w:rsidRDefault="0003456C" w:rsidP="0091387A">
            <w:pPr>
              <w:spacing w:before="120" w:after="120"/>
              <w:jc w:val="both"/>
              <w:rPr>
                <w:rFonts w:ascii="Arial" w:hAnsi="Arial" w:cs="Arial"/>
                <w:sz w:val="18"/>
                <w:szCs w:val="18"/>
              </w:rPr>
            </w:pPr>
          </w:p>
        </w:tc>
      </w:tr>
      <w:tr w:rsidR="0003456C" w:rsidRPr="002E4938" w14:paraId="0B87E457" w14:textId="77777777" w:rsidTr="0091387A">
        <w:tc>
          <w:tcPr>
            <w:tcW w:w="2313" w:type="dxa"/>
          </w:tcPr>
          <w:p w14:paraId="4ED1F291" w14:textId="4457EEF6" w:rsidR="0003456C" w:rsidRPr="002E4938" w:rsidRDefault="0003456C" w:rsidP="0091387A">
            <w:pPr>
              <w:spacing w:before="120" w:after="120"/>
              <w:rPr>
                <w:rFonts w:ascii="Arial" w:hAnsi="Arial" w:cs="Arial"/>
                <w:b/>
                <w:sz w:val="18"/>
                <w:szCs w:val="18"/>
              </w:rPr>
            </w:pPr>
            <w:r w:rsidRPr="002E4938">
              <w:rPr>
                <w:rFonts w:ascii="Arial" w:hAnsi="Arial" w:cs="Arial"/>
                <w:b/>
                <w:sz w:val="18"/>
                <w:szCs w:val="18"/>
              </w:rPr>
              <w:t>Získání rozhodnutí rady pro rozhodování sporů</w:t>
            </w:r>
          </w:p>
        </w:tc>
        <w:tc>
          <w:tcPr>
            <w:tcW w:w="6946" w:type="dxa"/>
            <w:gridSpan w:val="2"/>
          </w:tcPr>
          <w:p w14:paraId="67538E53" w14:textId="10F30A74" w:rsidR="0003456C" w:rsidRPr="002E4938" w:rsidRDefault="0061651C" w:rsidP="0091387A">
            <w:pPr>
              <w:spacing w:before="120" w:after="120"/>
              <w:jc w:val="both"/>
              <w:rPr>
                <w:rFonts w:ascii="Arial" w:hAnsi="Arial" w:cs="Arial"/>
                <w:sz w:val="18"/>
                <w:szCs w:val="18"/>
              </w:rPr>
            </w:pPr>
            <w:r w:rsidRPr="002E4938">
              <w:rPr>
                <w:rFonts w:ascii="Arial" w:hAnsi="Arial" w:cs="Arial"/>
                <w:sz w:val="18"/>
                <w:szCs w:val="18"/>
              </w:rPr>
              <w:t>V posledním odstavci Pod-článku 20.4 se bez náhrady odstraňují slova „konečným a“</w:t>
            </w:r>
            <w:r w:rsidR="0003456C" w:rsidRPr="002E4938">
              <w:rPr>
                <w:rFonts w:ascii="Arial" w:hAnsi="Arial" w:cs="Arial"/>
                <w:sz w:val="18"/>
                <w:szCs w:val="18"/>
              </w:rPr>
              <w:t>.</w:t>
            </w:r>
          </w:p>
        </w:tc>
      </w:tr>
      <w:tr w:rsidR="0003456C" w:rsidRPr="002E4938" w14:paraId="10958A11" w14:textId="77777777" w:rsidTr="0091387A">
        <w:tc>
          <w:tcPr>
            <w:tcW w:w="2313" w:type="dxa"/>
          </w:tcPr>
          <w:p w14:paraId="5AD4F806" w14:textId="77777777" w:rsidR="0003456C" w:rsidRPr="002E4938" w:rsidRDefault="0003456C" w:rsidP="0091387A">
            <w:pPr>
              <w:spacing w:before="120" w:after="120"/>
              <w:rPr>
                <w:rFonts w:ascii="Arial" w:hAnsi="Arial" w:cs="Arial"/>
                <w:b/>
                <w:sz w:val="18"/>
                <w:szCs w:val="18"/>
              </w:rPr>
            </w:pPr>
          </w:p>
        </w:tc>
        <w:tc>
          <w:tcPr>
            <w:tcW w:w="6946" w:type="dxa"/>
            <w:gridSpan w:val="2"/>
          </w:tcPr>
          <w:p w14:paraId="373BEA3A" w14:textId="77777777" w:rsidR="0003456C" w:rsidRPr="002E4938" w:rsidRDefault="0003456C" w:rsidP="0091387A">
            <w:pPr>
              <w:spacing w:before="120" w:after="120"/>
              <w:jc w:val="both"/>
              <w:rPr>
                <w:rFonts w:ascii="Arial" w:hAnsi="Arial" w:cs="Arial"/>
                <w:sz w:val="18"/>
                <w:szCs w:val="18"/>
              </w:rPr>
            </w:pPr>
          </w:p>
        </w:tc>
      </w:tr>
      <w:tr w:rsidR="0003456C" w:rsidRPr="002E4938" w14:paraId="6AB4A331" w14:textId="77777777" w:rsidTr="0091387A">
        <w:tc>
          <w:tcPr>
            <w:tcW w:w="2313" w:type="dxa"/>
          </w:tcPr>
          <w:p w14:paraId="326023DC" w14:textId="79056F52" w:rsidR="0003456C" w:rsidRPr="002E4938" w:rsidRDefault="0003456C" w:rsidP="0091387A">
            <w:pPr>
              <w:spacing w:before="120" w:after="120"/>
              <w:rPr>
                <w:rFonts w:ascii="Arial" w:hAnsi="Arial" w:cs="Arial"/>
                <w:b/>
                <w:sz w:val="18"/>
                <w:szCs w:val="18"/>
              </w:rPr>
            </w:pPr>
            <w:r w:rsidRPr="002E4938">
              <w:rPr>
                <w:rFonts w:ascii="Arial" w:hAnsi="Arial" w:cs="Arial"/>
                <w:b/>
                <w:sz w:val="18"/>
                <w:szCs w:val="18"/>
              </w:rPr>
              <w:t>20.6</w:t>
            </w:r>
          </w:p>
        </w:tc>
        <w:tc>
          <w:tcPr>
            <w:tcW w:w="6946" w:type="dxa"/>
            <w:gridSpan w:val="2"/>
          </w:tcPr>
          <w:p w14:paraId="2D4C7F19" w14:textId="77777777" w:rsidR="0003456C" w:rsidRPr="002E4938" w:rsidRDefault="0003456C" w:rsidP="0091387A">
            <w:pPr>
              <w:spacing w:before="120" w:after="120"/>
              <w:jc w:val="both"/>
              <w:rPr>
                <w:rFonts w:ascii="Arial" w:hAnsi="Arial" w:cs="Arial"/>
                <w:sz w:val="18"/>
                <w:szCs w:val="18"/>
              </w:rPr>
            </w:pPr>
          </w:p>
        </w:tc>
      </w:tr>
      <w:tr w:rsidR="0003456C" w:rsidRPr="002E4938" w14:paraId="3344FF5D" w14:textId="77777777" w:rsidTr="0091387A">
        <w:tc>
          <w:tcPr>
            <w:tcW w:w="2313" w:type="dxa"/>
          </w:tcPr>
          <w:p w14:paraId="51A9E44C" w14:textId="1F2BB964" w:rsidR="0003456C" w:rsidRPr="002E4938" w:rsidRDefault="007233DB" w:rsidP="0091387A">
            <w:pPr>
              <w:spacing w:before="120" w:after="120"/>
              <w:rPr>
                <w:rFonts w:ascii="Arial" w:hAnsi="Arial" w:cs="Arial"/>
                <w:b/>
                <w:sz w:val="18"/>
                <w:szCs w:val="18"/>
              </w:rPr>
            </w:pPr>
            <w:r w:rsidRPr="002E4938">
              <w:rPr>
                <w:rFonts w:ascii="Arial" w:hAnsi="Arial" w:cs="Arial"/>
                <w:b/>
                <w:sz w:val="18"/>
                <w:szCs w:val="18"/>
              </w:rPr>
              <w:t>Rozhodčí řízení</w:t>
            </w:r>
          </w:p>
        </w:tc>
        <w:tc>
          <w:tcPr>
            <w:tcW w:w="6946" w:type="dxa"/>
            <w:gridSpan w:val="2"/>
          </w:tcPr>
          <w:p w14:paraId="161E2DC6" w14:textId="77777777" w:rsidR="0003456C" w:rsidRPr="00292046" w:rsidRDefault="0061651C" w:rsidP="0091387A">
            <w:pPr>
              <w:spacing w:before="120" w:after="120"/>
              <w:jc w:val="both"/>
              <w:rPr>
                <w:rFonts w:ascii="Arial" w:hAnsi="Arial" w:cs="Arial"/>
                <w:sz w:val="18"/>
                <w:szCs w:val="18"/>
              </w:rPr>
            </w:pPr>
            <w:r w:rsidRPr="00292046">
              <w:rPr>
                <w:rFonts w:ascii="Arial" w:hAnsi="Arial" w:cs="Arial"/>
                <w:sz w:val="18"/>
                <w:szCs w:val="18"/>
              </w:rPr>
              <w:t>Pod-článek 20.6 se odstraňuje a nahrazuje tímto zněním:</w:t>
            </w:r>
          </w:p>
          <w:p w14:paraId="7DA80E99" w14:textId="15E63660" w:rsidR="0061651C" w:rsidRPr="00292046" w:rsidRDefault="0061651C" w:rsidP="00C705B9">
            <w:pPr>
              <w:spacing w:before="120" w:after="120"/>
              <w:jc w:val="both"/>
              <w:rPr>
                <w:rFonts w:ascii="Arial" w:hAnsi="Arial" w:cs="Arial"/>
                <w:sz w:val="18"/>
                <w:szCs w:val="18"/>
              </w:rPr>
            </w:pPr>
            <w:r w:rsidRPr="00292046">
              <w:rPr>
                <w:rFonts w:ascii="Arial" w:hAnsi="Arial" w:cs="Arial"/>
                <w:sz w:val="18"/>
                <w:szCs w:val="18"/>
              </w:rPr>
              <w:t>„Nepodaří-li se spor odstranit smírně na základě jednání Stran, bude spor s</w:t>
            </w:r>
            <w:r w:rsidR="00C705B9" w:rsidRPr="00292046">
              <w:rPr>
                <w:rFonts w:ascii="Arial" w:hAnsi="Arial" w:cs="Arial"/>
                <w:sz w:val="18"/>
                <w:szCs w:val="18"/>
              </w:rPr>
              <w:t> </w:t>
            </w:r>
            <w:r w:rsidRPr="00292046">
              <w:rPr>
                <w:rFonts w:ascii="Arial" w:hAnsi="Arial" w:cs="Arial"/>
                <w:sz w:val="18"/>
                <w:szCs w:val="18"/>
              </w:rPr>
              <w:t>konečnou</w:t>
            </w:r>
            <w:r w:rsidR="00C705B9" w:rsidRPr="00292046">
              <w:rPr>
                <w:rFonts w:ascii="Arial" w:hAnsi="Arial" w:cs="Arial"/>
                <w:sz w:val="18"/>
                <w:szCs w:val="18"/>
              </w:rPr>
              <w:t xml:space="preserve"> </w:t>
            </w:r>
            <w:r w:rsidRPr="00292046">
              <w:rPr>
                <w:rFonts w:ascii="Arial" w:hAnsi="Arial" w:cs="Arial"/>
                <w:sz w:val="18"/>
                <w:szCs w:val="18"/>
              </w:rPr>
              <w:t>platností rozhodnut u rozhodčího soudu při Hospodářské komoře České republiky</w:t>
            </w:r>
            <w:r w:rsidR="00C705B9" w:rsidRPr="00292046">
              <w:rPr>
                <w:rFonts w:ascii="Arial" w:hAnsi="Arial" w:cs="Arial"/>
                <w:sz w:val="18"/>
                <w:szCs w:val="18"/>
              </w:rPr>
              <w:t xml:space="preserve"> </w:t>
            </w:r>
            <w:r w:rsidRPr="00292046">
              <w:rPr>
                <w:rFonts w:ascii="Arial" w:hAnsi="Arial" w:cs="Arial"/>
                <w:sz w:val="18"/>
                <w:szCs w:val="18"/>
              </w:rPr>
              <w:t>a</w:t>
            </w:r>
            <w:r w:rsidR="00C705B9" w:rsidRPr="00292046">
              <w:rPr>
                <w:rFonts w:ascii="Arial" w:hAnsi="Arial" w:cs="Arial"/>
                <w:sz w:val="18"/>
                <w:szCs w:val="18"/>
              </w:rPr>
              <w:t> </w:t>
            </w:r>
            <w:r w:rsidRPr="00292046">
              <w:rPr>
                <w:rFonts w:ascii="Arial" w:hAnsi="Arial" w:cs="Arial"/>
                <w:sz w:val="18"/>
                <w:szCs w:val="18"/>
              </w:rPr>
              <w:t>Agrární komoře České republiky podle jeho řádu třemi rozhodci.“</w:t>
            </w:r>
          </w:p>
        </w:tc>
      </w:tr>
      <w:tr w:rsidR="0003456C" w:rsidRPr="002E4938" w14:paraId="30EC380A" w14:textId="77777777" w:rsidTr="0091387A">
        <w:tc>
          <w:tcPr>
            <w:tcW w:w="2313" w:type="dxa"/>
          </w:tcPr>
          <w:p w14:paraId="4BA17A63" w14:textId="77777777" w:rsidR="0003456C" w:rsidRPr="002E4938" w:rsidRDefault="0003456C" w:rsidP="0091387A">
            <w:pPr>
              <w:spacing w:before="120" w:after="120"/>
              <w:rPr>
                <w:rFonts w:ascii="Arial" w:hAnsi="Arial" w:cs="Arial"/>
                <w:b/>
                <w:sz w:val="18"/>
                <w:szCs w:val="18"/>
              </w:rPr>
            </w:pPr>
          </w:p>
        </w:tc>
        <w:tc>
          <w:tcPr>
            <w:tcW w:w="6946" w:type="dxa"/>
            <w:gridSpan w:val="2"/>
          </w:tcPr>
          <w:p w14:paraId="0CE10E3F" w14:textId="77777777" w:rsidR="0003456C" w:rsidRPr="00292046" w:rsidRDefault="0003456C" w:rsidP="0091387A">
            <w:pPr>
              <w:spacing w:before="120" w:after="120"/>
              <w:jc w:val="both"/>
              <w:rPr>
                <w:rFonts w:ascii="Arial" w:hAnsi="Arial" w:cs="Arial"/>
                <w:sz w:val="18"/>
                <w:szCs w:val="18"/>
              </w:rPr>
            </w:pPr>
          </w:p>
        </w:tc>
      </w:tr>
      <w:tr w:rsidR="0003456C" w:rsidRPr="002E4938" w14:paraId="25748E38" w14:textId="77777777" w:rsidTr="0091387A">
        <w:tc>
          <w:tcPr>
            <w:tcW w:w="2313" w:type="dxa"/>
          </w:tcPr>
          <w:p w14:paraId="10869325" w14:textId="0380CA72" w:rsidR="0003456C" w:rsidRPr="002E4938" w:rsidRDefault="0003456C" w:rsidP="0091387A">
            <w:pPr>
              <w:spacing w:before="120" w:after="120"/>
              <w:rPr>
                <w:rFonts w:ascii="Arial" w:hAnsi="Arial" w:cs="Arial"/>
                <w:b/>
                <w:sz w:val="18"/>
                <w:szCs w:val="18"/>
              </w:rPr>
            </w:pPr>
            <w:r w:rsidRPr="002E4938">
              <w:rPr>
                <w:rFonts w:ascii="Arial" w:hAnsi="Arial" w:cs="Arial"/>
                <w:b/>
                <w:sz w:val="18"/>
                <w:szCs w:val="18"/>
              </w:rPr>
              <w:t>20.7</w:t>
            </w:r>
          </w:p>
        </w:tc>
        <w:tc>
          <w:tcPr>
            <w:tcW w:w="6946" w:type="dxa"/>
            <w:gridSpan w:val="2"/>
          </w:tcPr>
          <w:p w14:paraId="15C79A3B" w14:textId="77777777" w:rsidR="0003456C" w:rsidRPr="00292046" w:rsidRDefault="0003456C" w:rsidP="0091387A">
            <w:pPr>
              <w:spacing w:before="120" w:after="120"/>
              <w:jc w:val="both"/>
              <w:rPr>
                <w:rFonts w:ascii="Arial" w:hAnsi="Arial" w:cs="Arial"/>
                <w:sz w:val="18"/>
                <w:szCs w:val="18"/>
              </w:rPr>
            </w:pPr>
          </w:p>
        </w:tc>
      </w:tr>
      <w:tr w:rsidR="0003456C" w:rsidRPr="002E4938" w14:paraId="08C03885" w14:textId="77777777" w:rsidTr="0091387A">
        <w:tc>
          <w:tcPr>
            <w:tcW w:w="2313" w:type="dxa"/>
          </w:tcPr>
          <w:p w14:paraId="77725E3B" w14:textId="5144F6CB" w:rsidR="0003456C" w:rsidRPr="002E4938" w:rsidRDefault="0003456C" w:rsidP="0091387A">
            <w:pPr>
              <w:spacing w:before="120" w:after="120"/>
              <w:rPr>
                <w:rFonts w:ascii="Arial" w:hAnsi="Arial" w:cs="Arial"/>
                <w:b/>
                <w:sz w:val="18"/>
                <w:szCs w:val="18"/>
              </w:rPr>
            </w:pPr>
            <w:r w:rsidRPr="002E4938">
              <w:rPr>
                <w:rFonts w:ascii="Arial" w:hAnsi="Arial" w:cs="Arial"/>
                <w:b/>
                <w:sz w:val="18"/>
                <w:szCs w:val="18"/>
              </w:rPr>
              <w:t>Nesplnění rozhodnutí rady pro rozhodování sporů</w:t>
            </w:r>
          </w:p>
        </w:tc>
        <w:tc>
          <w:tcPr>
            <w:tcW w:w="6946" w:type="dxa"/>
            <w:gridSpan w:val="2"/>
          </w:tcPr>
          <w:p w14:paraId="7995F40B" w14:textId="69EA8BBF" w:rsidR="0003456C" w:rsidRPr="00292046" w:rsidRDefault="0003456C" w:rsidP="0091387A">
            <w:pPr>
              <w:spacing w:before="120" w:after="120"/>
              <w:jc w:val="both"/>
              <w:rPr>
                <w:rFonts w:ascii="Arial" w:hAnsi="Arial" w:cs="Arial"/>
                <w:sz w:val="18"/>
                <w:szCs w:val="18"/>
              </w:rPr>
            </w:pPr>
            <w:r w:rsidRPr="00292046">
              <w:rPr>
                <w:rFonts w:ascii="Arial" w:hAnsi="Arial" w:cs="Arial"/>
                <w:sz w:val="18"/>
                <w:szCs w:val="18"/>
              </w:rPr>
              <w:t>Pod-článek 20.7 se odstraňuje bez náhrady.</w:t>
            </w:r>
          </w:p>
        </w:tc>
      </w:tr>
    </w:tbl>
    <w:p w14:paraId="567BF237" w14:textId="36218EA0" w:rsidR="00DD5302" w:rsidRPr="002E4938" w:rsidRDefault="00DD5302" w:rsidP="0091387A">
      <w:pPr>
        <w:spacing w:before="120" w:after="120"/>
        <w:jc w:val="both"/>
        <w:rPr>
          <w:rFonts w:ascii="Arial" w:hAnsi="Arial" w:cs="Arial"/>
          <w:b/>
          <w:sz w:val="28"/>
          <w:szCs w:val="28"/>
        </w:rPr>
      </w:pPr>
    </w:p>
    <w:sectPr w:rsidR="00DD5302" w:rsidRPr="002E4938" w:rsidSect="00717440">
      <w:footerReference w:type="default" r:id="rId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D7D56" w14:textId="77777777" w:rsidR="00A7492D" w:rsidRDefault="00A7492D">
      <w:r>
        <w:separator/>
      </w:r>
    </w:p>
  </w:endnote>
  <w:endnote w:type="continuationSeparator" w:id="0">
    <w:p w14:paraId="0A97FF8B" w14:textId="77777777" w:rsidR="00A7492D" w:rsidRDefault="00A74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Zurich LtCn BT">
    <w:altName w:val="Arial Narrow"/>
    <w:charset w:val="00"/>
    <w:family w:val="swiss"/>
    <w:pitch w:val="variable"/>
    <w:sig w:usb0="00000007" w:usb1="00000000" w:usb2="00000000" w:usb3="00000000" w:csb0="00000011" w:csb1="00000000"/>
  </w:font>
  <w:font w:name="Courier New">
    <w:panose1 w:val="02070309020205020404"/>
    <w:charset w:val="EE"/>
    <w:family w:val="modern"/>
    <w:pitch w:val="fixed"/>
    <w:sig w:usb0="E0002EFF" w:usb1="C0007843" w:usb2="00000009" w:usb3="00000000" w:csb0="000001FF" w:csb1="00000000"/>
  </w:font>
  <w:font w:name="Letter Gothic">
    <w:panose1 w:val="00000000000000000000"/>
    <w:charset w:val="00"/>
    <w:family w:val="modern"/>
    <w:notTrueType/>
    <w:pitch w:val="fixed"/>
    <w:sig w:usb0="00000003" w:usb1="00000000" w:usb2="00000000" w:usb3="00000000" w:csb0="00000001" w:csb1="00000000"/>
  </w:font>
  <w:font w:name="Brougham (12)">
    <w:panose1 w:val="00000000000000000000"/>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Minion Pro">
    <w:panose1 w:val="00000000000000000000"/>
    <w:charset w:val="EE"/>
    <w:family w:val="auto"/>
    <w:notTrueType/>
    <w:pitch w:val="default"/>
    <w:sig w:usb0="00000005" w:usb1="00000000" w:usb2="00000000" w:usb3="00000000" w:csb0="00000002" w:csb1="00000000"/>
  </w:font>
  <w:font w:name="Arial Black">
    <w:panose1 w:val="020B0A04020102020204"/>
    <w:charset w:val="EE"/>
    <w:family w:val="swiss"/>
    <w:pitch w:val="variable"/>
    <w:sig w:usb0="A00002AF" w:usb1="400078FB" w:usb2="00000000" w:usb3="00000000" w:csb0="0000009F" w:csb1="00000000"/>
  </w:font>
  <w:font w:name="HelveticaNeueLTPro-Lt">
    <w:altName w:val="Arial"/>
    <w:panose1 w:val="00000000000000000000"/>
    <w:charset w:val="EE"/>
    <w:family w:val="auto"/>
    <w:notTrueType/>
    <w:pitch w:val="default"/>
    <w:sig w:usb0="00000005" w:usb1="00000000" w:usb2="00000000" w:usb3="00000000" w:csb0="00000002" w:csb1="00000000"/>
  </w:font>
  <w:font w:name="HelveticaNeueLTPro-LtI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C1E8E" w14:textId="7CE8BFF2" w:rsidR="00FB6371" w:rsidRPr="003C13B5" w:rsidRDefault="00FB6371" w:rsidP="00F327BC">
    <w:pPr>
      <w:pStyle w:val="Zpat"/>
      <w:jc w:val="right"/>
      <w:rPr>
        <w:rFonts w:ascii="Arial" w:hAnsi="Arial" w:cs="Arial"/>
        <w:sz w:val="18"/>
        <w:szCs w:val="16"/>
      </w:rPr>
    </w:pPr>
    <w:r w:rsidRPr="003C13B5">
      <w:rPr>
        <w:rFonts w:ascii="Arial" w:hAnsi="Arial" w:cs="Arial"/>
        <w:sz w:val="18"/>
        <w:szCs w:val="16"/>
      </w:rPr>
      <w:t xml:space="preserve">Stránka </w:t>
    </w:r>
    <w:r w:rsidRPr="003C13B5">
      <w:rPr>
        <w:rFonts w:ascii="Arial" w:hAnsi="Arial" w:cs="Arial"/>
        <w:b/>
        <w:bCs/>
        <w:sz w:val="18"/>
        <w:szCs w:val="16"/>
      </w:rPr>
      <w:fldChar w:fldCharType="begin"/>
    </w:r>
    <w:r w:rsidRPr="003C13B5">
      <w:rPr>
        <w:rFonts w:ascii="Arial" w:hAnsi="Arial" w:cs="Arial"/>
        <w:b/>
        <w:bCs/>
        <w:sz w:val="18"/>
        <w:szCs w:val="16"/>
      </w:rPr>
      <w:instrText>PAGE</w:instrText>
    </w:r>
    <w:r w:rsidRPr="003C13B5">
      <w:rPr>
        <w:rFonts w:ascii="Arial" w:hAnsi="Arial" w:cs="Arial"/>
        <w:b/>
        <w:bCs/>
        <w:sz w:val="18"/>
        <w:szCs w:val="16"/>
      </w:rPr>
      <w:fldChar w:fldCharType="separate"/>
    </w:r>
    <w:r w:rsidR="00C329A2" w:rsidRPr="003C13B5">
      <w:rPr>
        <w:rFonts w:ascii="Arial" w:hAnsi="Arial" w:cs="Arial"/>
        <w:b/>
        <w:bCs/>
        <w:noProof/>
        <w:sz w:val="18"/>
        <w:szCs w:val="16"/>
      </w:rPr>
      <w:t>30</w:t>
    </w:r>
    <w:r w:rsidRPr="003C13B5">
      <w:rPr>
        <w:rFonts w:ascii="Arial" w:hAnsi="Arial" w:cs="Arial"/>
        <w:sz w:val="18"/>
        <w:szCs w:val="16"/>
      </w:rPr>
      <w:fldChar w:fldCharType="end"/>
    </w:r>
    <w:r w:rsidRPr="003C13B5">
      <w:rPr>
        <w:rFonts w:ascii="Arial" w:hAnsi="Arial" w:cs="Arial"/>
        <w:sz w:val="18"/>
        <w:szCs w:val="16"/>
      </w:rPr>
      <w:t xml:space="preserve"> z </w:t>
    </w:r>
    <w:r w:rsidRPr="003C13B5">
      <w:rPr>
        <w:rFonts w:ascii="Arial" w:hAnsi="Arial" w:cs="Arial"/>
        <w:b/>
        <w:bCs/>
        <w:sz w:val="18"/>
        <w:szCs w:val="16"/>
      </w:rPr>
      <w:fldChar w:fldCharType="begin"/>
    </w:r>
    <w:r w:rsidRPr="003C13B5">
      <w:rPr>
        <w:rFonts w:ascii="Arial" w:hAnsi="Arial" w:cs="Arial"/>
        <w:b/>
        <w:bCs/>
        <w:sz w:val="18"/>
        <w:szCs w:val="16"/>
      </w:rPr>
      <w:instrText>NUMPAGES</w:instrText>
    </w:r>
    <w:r w:rsidRPr="003C13B5">
      <w:rPr>
        <w:rFonts w:ascii="Arial" w:hAnsi="Arial" w:cs="Arial"/>
        <w:b/>
        <w:bCs/>
        <w:sz w:val="18"/>
        <w:szCs w:val="16"/>
      </w:rPr>
      <w:fldChar w:fldCharType="separate"/>
    </w:r>
    <w:r w:rsidR="00C329A2" w:rsidRPr="003C13B5">
      <w:rPr>
        <w:rFonts w:ascii="Arial" w:hAnsi="Arial" w:cs="Arial"/>
        <w:b/>
        <w:bCs/>
        <w:noProof/>
        <w:sz w:val="18"/>
        <w:szCs w:val="16"/>
      </w:rPr>
      <w:t>62</w:t>
    </w:r>
    <w:r w:rsidRPr="003C13B5">
      <w:rPr>
        <w:rFonts w:ascii="Arial" w:hAnsi="Arial" w:cs="Arial"/>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BBB2AC" w14:textId="77777777" w:rsidR="00A7492D" w:rsidRDefault="00A7492D">
      <w:r>
        <w:separator/>
      </w:r>
    </w:p>
  </w:footnote>
  <w:footnote w:type="continuationSeparator" w:id="0">
    <w:p w14:paraId="44077BC4" w14:textId="77777777" w:rsidR="00A7492D" w:rsidRDefault="00A749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6F4A01E"/>
    <w:lvl w:ilvl="0">
      <w:start w:val="1"/>
      <w:numFmt w:val="bullet"/>
      <w:pStyle w:val="Seznamsodrkami4"/>
      <w:lvlText w:val=""/>
      <w:lvlJc w:val="left"/>
      <w:pPr>
        <w:tabs>
          <w:tab w:val="num" w:pos="1274"/>
        </w:tabs>
        <w:ind w:left="1274" w:hanging="360"/>
      </w:pPr>
      <w:rPr>
        <w:rFonts w:ascii="Symbol" w:hAnsi="Symbol" w:hint="default"/>
      </w:rPr>
    </w:lvl>
  </w:abstractNum>
  <w:abstractNum w:abstractNumId="1" w15:restartNumberingAfterBreak="0">
    <w:nsid w:val="FFFFFF89"/>
    <w:multiLevelType w:val="singleLevel"/>
    <w:tmpl w:val="C3BEF90E"/>
    <w:lvl w:ilvl="0">
      <w:start w:val="1"/>
      <w:numFmt w:val="bullet"/>
      <w:pStyle w:val="Seznamsodrkami"/>
      <w:lvlText w:val=""/>
      <w:lvlJc w:val="left"/>
      <w:pPr>
        <w:tabs>
          <w:tab w:val="num" w:pos="360"/>
        </w:tabs>
        <w:ind w:left="360" w:hanging="360"/>
      </w:pPr>
      <w:rPr>
        <w:rFonts w:ascii="Symbol" w:hAnsi="Symbol" w:hint="default"/>
      </w:rPr>
    </w:lvl>
  </w:abstractNum>
  <w:abstractNum w:abstractNumId="2" w15:restartNumberingAfterBreak="0">
    <w:nsid w:val="02E9516B"/>
    <w:multiLevelType w:val="singleLevel"/>
    <w:tmpl w:val="7DC21D80"/>
    <w:lvl w:ilvl="0">
      <w:start w:val="1"/>
      <w:numFmt w:val="bullet"/>
      <w:pStyle w:val="opsomming1"/>
      <w:lvlText w:val="-"/>
      <w:lvlJc w:val="left"/>
      <w:pPr>
        <w:tabs>
          <w:tab w:val="num" w:pos="360"/>
        </w:tabs>
        <w:ind w:left="340" w:hanging="340"/>
      </w:pPr>
      <w:rPr>
        <w:rFonts w:ascii="Times New Roman" w:hAnsi="Times New Roman" w:hint="default"/>
      </w:rPr>
    </w:lvl>
  </w:abstractNum>
  <w:abstractNum w:abstractNumId="3" w15:restartNumberingAfterBreak="0">
    <w:nsid w:val="0305124F"/>
    <w:multiLevelType w:val="hybridMultilevel"/>
    <w:tmpl w:val="EDAEF328"/>
    <w:lvl w:ilvl="0" w:tplc="E2543E06">
      <w:start w:val="1"/>
      <w:numFmt w:val="lowerRoman"/>
      <w:lvlText w:val="(%1)"/>
      <w:lvlJc w:val="left"/>
      <w:pPr>
        <w:ind w:left="990" w:hanging="360"/>
      </w:pPr>
      <w:rPr>
        <w:rFonts w:hint="default"/>
      </w:rPr>
    </w:lvl>
    <w:lvl w:ilvl="1" w:tplc="F5A8E3DA">
      <w:start w:val="1"/>
      <w:numFmt w:val="lowerLetter"/>
      <w:lvlText w:val="(%2)"/>
      <w:lvlJc w:val="left"/>
      <w:pPr>
        <w:ind w:left="1710" w:hanging="360"/>
      </w:pPr>
      <w:rPr>
        <w:rFonts w:hint="default"/>
      </w:r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4" w15:restartNumberingAfterBreak="0">
    <w:nsid w:val="03143FE7"/>
    <w:multiLevelType w:val="hybridMultilevel"/>
    <w:tmpl w:val="98BE25EE"/>
    <w:lvl w:ilvl="0" w:tplc="3BE2D6F4">
      <w:start w:val="1"/>
      <w:numFmt w:val="lowerLetter"/>
      <w:lvlText w:val="(%1)"/>
      <w:lvlJc w:val="left"/>
      <w:pPr>
        <w:ind w:left="990" w:hanging="360"/>
      </w:pPr>
      <w:rPr>
        <w:rFonts w:ascii="Arial" w:hAnsi="Arial" w:cs="Arial" w:hint="default"/>
        <w:sz w:val="18"/>
        <w:szCs w:val="18"/>
      </w:rPr>
    </w:lvl>
    <w:lvl w:ilvl="1" w:tplc="04050019" w:tentative="1">
      <w:start w:val="1"/>
      <w:numFmt w:val="lowerLetter"/>
      <w:lvlText w:val="%2."/>
      <w:lvlJc w:val="left"/>
      <w:pPr>
        <w:ind w:left="1710" w:hanging="360"/>
      </w:pPr>
    </w:lvl>
    <w:lvl w:ilvl="2" w:tplc="0405001B" w:tentative="1">
      <w:start w:val="1"/>
      <w:numFmt w:val="lowerRoman"/>
      <w:lvlText w:val="%3."/>
      <w:lvlJc w:val="right"/>
      <w:pPr>
        <w:ind w:left="2430" w:hanging="180"/>
      </w:pPr>
    </w:lvl>
    <w:lvl w:ilvl="3" w:tplc="0405000F" w:tentative="1">
      <w:start w:val="1"/>
      <w:numFmt w:val="decimal"/>
      <w:lvlText w:val="%4."/>
      <w:lvlJc w:val="left"/>
      <w:pPr>
        <w:ind w:left="3150" w:hanging="360"/>
      </w:pPr>
    </w:lvl>
    <w:lvl w:ilvl="4" w:tplc="04050019" w:tentative="1">
      <w:start w:val="1"/>
      <w:numFmt w:val="lowerLetter"/>
      <w:lvlText w:val="%5."/>
      <w:lvlJc w:val="left"/>
      <w:pPr>
        <w:ind w:left="3870" w:hanging="360"/>
      </w:pPr>
    </w:lvl>
    <w:lvl w:ilvl="5" w:tplc="0405001B" w:tentative="1">
      <w:start w:val="1"/>
      <w:numFmt w:val="lowerRoman"/>
      <w:lvlText w:val="%6."/>
      <w:lvlJc w:val="right"/>
      <w:pPr>
        <w:ind w:left="4590" w:hanging="180"/>
      </w:pPr>
    </w:lvl>
    <w:lvl w:ilvl="6" w:tplc="0405000F" w:tentative="1">
      <w:start w:val="1"/>
      <w:numFmt w:val="decimal"/>
      <w:lvlText w:val="%7."/>
      <w:lvlJc w:val="left"/>
      <w:pPr>
        <w:ind w:left="5310" w:hanging="360"/>
      </w:pPr>
    </w:lvl>
    <w:lvl w:ilvl="7" w:tplc="04050019" w:tentative="1">
      <w:start w:val="1"/>
      <w:numFmt w:val="lowerLetter"/>
      <w:lvlText w:val="%8."/>
      <w:lvlJc w:val="left"/>
      <w:pPr>
        <w:ind w:left="6030" w:hanging="360"/>
      </w:pPr>
    </w:lvl>
    <w:lvl w:ilvl="8" w:tplc="0405001B" w:tentative="1">
      <w:start w:val="1"/>
      <w:numFmt w:val="lowerRoman"/>
      <w:lvlText w:val="%9."/>
      <w:lvlJc w:val="right"/>
      <w:pPr>
        <w:ind w:left="6750" w:hanging="180"/>
      </w:pPr>
    </w:lvl>
  </w:abstractNum>
  <w:abstractNum w:abstractNumId="5" w15:restartNumberingAfterBreak="0">
    <w:nsid w:val="03EB0DF3"/>
    <w:multiLevelType w:val="hybridMultilevel"/>
    <w:tmpl w:val="8544189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0744FB"/>
    <w:multiLevelType w:val="hybridMultilevel"/>
    <w:tmpl w:val="E40E9ACE"/>
    <w:lvl w:ilvl="0" w:tplc="E2543E06">
      <w:start w:val="1"/>
      <w:numFmt w:val="lowerRoman"/>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0B875FCF"/>
    <w:multiLevelType w:val="hybridMultilevel"/>
    <w:tmpl w:val="6EF2D5BC"/>
    <w:lvl w:ilvl="0" w:tplc="3BE2D6F4">
      <w:start w:val="1"/>
      <w:numFmt w:val="lowerLetter"/>
      <w:lvlText w:val="(%1)"/>
      <w:lvlJc w:val="left"/>
      <w:pPr>
        <w:ind w:left="720" w:hanging="360"/>
      </w:pPr>
      <w:rPr>
        <w:rFonts w:ascii="Arial" w:hAnsi="Arial" w:cs="Arial" w:hint="default"/>
        <w:sz w:val="18"/>
        <w:szCs w:val="18"/>
      </w:rPr>
    </w:lvl>
    <w:lvl w:ilvl="1" w:tplc="2C2E53EE">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E2C503C"/>
    <w:multiLevelType w:val="hybridMultilevel"/>
    <w:tmpl w:val="D2D6DBE6"/>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490A52"/>
    <w:multiLevelType w:val="hybridMultilevel"/>
    <w:tmpl w:val="53880B0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6D4921"/>
    <w:multiLevelType w:val="hybridMultilevel"/>
    <w:tmpl w:val="E72E7992"/>
    <w:lvl w:ilvl="0" w:tplc="3BE2D6F4">
      <w:start w:val="1"/>
      <w:numFmt w:val="lowerLetter"/>
      <w:lvlText w:val="(%1)"/>
      <w:lvlJc w:val="left"/>
      <w:pPr>
        <w:ind w:left="720" w:hanging="360"/>
      </w:pPr>
      <w:rPr>
        <w:rFonts w:ascii="Arial" w:hAnsi="Arial" w:cs="Arial"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1C34E0"/>
    <w:multiLevelType w:val="multilevel"/>
    <w:tmpl w:val="3DF8C3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2" w15:restartNumberingAfterBreak="0">
    <w:nsid w:val="1B9976E9"/>
    <w:multiLevelType w:val="hybridMultilevel"/>
    <w:tmpl w:val="81981A4E"/>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BFE23E3"/>
    <w:multiLevelType w:val="hybridMultilevel"/>
    <w:tmpl w:val="96AE35D0"/>
    <w:lvl w:ilvl="0" w:tplc="E2543E06">
      <w:start w:val="1"/>
      <w:numFmt w:val="lowerRoman"/>
      <w:lvlText w:val="(%1)"/>
      <w:lvlJc w:val="left"/>
      <w:pPr>
        <w:ind w:left="1536" w:hanging="720"/>
      </w:pPr>
      <w:rPr>
        <w:rFonts w:hint="default"/>
        <w:sz w:val="18"/>
      </w:rPr>
    </w:lvl>
    <w:lvl w:ilvl="1" w:tplc="FFFFFFFF">
      <w:start w:val="1"/>
      <w:numFmt w:val="lowerLetter"/>
      <w:lvlText w:val="%2)"/>
      <w:lvlJc w:val="left"/>
      <w:pPr>
        <w:ind w:left="1896" w:hanging="360"/>
      </w:pPr>
      <w:rPr>
        <w:rFonts w:hint="default"/>
      </w:rPr>
    </w:lvl>
    <w:lvl w:ilvl="2" w:tplc="FFFFFFFF" w:tentative="1">
      <w:start w:val="1"/>
      <w:numFmt w:val="lowerRoman"/>
      <w:lvlText w:val="%3."/>
      <w:lvlJc w:val="right"/>
      <w:pPr>
        <w:ind w:left="2616" w:hanging="180"/>
      </w:pPr>
    </w:lvl>
    <w:lvl w:ilvl="3" w:tplc="FFFFFFFF" w:tentative="1">
      <w:start w:val="1"/>
      <w:numFmt w:val="decimal"/>
      <w:lvlText w:val="%4."/>
      <w:lvlJc w:val="left"/>
      <w:pPr>
        <w:ind w:left="3336" w:hanging="360"/>
      </w:pPr>
    </w:lvl>
    <w:lvl w:ilvl="4" w:tplc="FFFFFFFF" w:tentative="1">
      <w:start w:val="1"/>
      <w:numFmt w:val="lowerLetter"/>
      <w:lvlText w:val="%5."/>
      <w:lvlJc w:val="left"/>
      <w:pPr>
        <w:ind w:left="4056" w:hanging="360"/>
      </w:pPr>
    </w:lvl>
    <w:lvl w:ilvl="5" w:tplc="FFFFFFFF" w:tentative="1">
      <w:start w:val="1"/>
      <w:numFmt w:val="lowerRoman"/>
      <w:lvlText w:val="%6."/>
      <w:lvlJc w:val="right"/>
      <w:pPr>
        <w:ind w:left="4776" w:hanging="180"/>
      </w:pPr>
    </w:lvl>
    <w:lvl w:ilvl="6" w:tplc="FFFFFFFF" w:tentative="1">
      <w:start w:val="1"/>
      <w:numFmt w:val="decimal"/>
      <w:lvlText w:val="%7."/>
      <w:lvlJc w:val="left"/>
      <w:pPr>
        <w:ind w:left="5496" w:hanging="360"/>
      </w:pPr>
    </w:lvl>
    <w:lvl w:ilvl="7" w:tplc="FFFFFFFF" w:tentative="1">
      <w:start w:val="1"/>
      <w:numFmt w:val="lowerLetter"/>
      <w:lvlText w:val="%8."/>
      <w:lvlJc w:val="left"/>
      <w:pPr>
        <w:ind w:left="6216" w:hanging="360"/>
      </w:pPr>
    </w:lvl>
    <w:lvl w:ilvl="8" w:tplc="FFFFFFFF" w:tentative="1">
      <w:start w:val="1"/>
      <w:numFmt w:val="lowerRoman"/>
      <w:lvlText w:val="%9."/>
      <w:lvlJc w:val="right"/>
      <w:pPr>
        <w:ind w:left="6936" w:hanging="180"/>
      </w:pPr>
    </w:lvl>
  </w:abstractNum>
  <w:abstractNum w:abstractNumId="14" w15:restartNumberingAfterBreak="0">
    <w:nsid w:val="1D3D746B"/>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2A361E"/>
    <w:multiLevelType w:val="hybridMultilevel"/>
    <w:tmpl w:val="9126043C"/>
    <w:lvl w:ilvl="0" w:tplc="3BE2D6F4">
      <w:start w:val="1"/>
      <w:numFmt w:val="lowerLetter"/>
      <w:lvlText w:val="(%1)"/>
      <w:lvlJc w:val="left"/>
      <w:pPr>
        <w:ind w:left="720" w:hanging="360"/>
      </w:pPr>
      <w:rPr>
        <w:rFonts w:ascii="Arial" w:hAnsi="Arial" w:cs="Arial"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4A04ACF"/>
    <w:multiLevelType w:val="hybridMultilevel"/>
    <w:tmpl w:val="2528E83C"/>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E15E6A"/>
    <w:multiLevelType w:val="hybridMultilevel"/>
    <w:tmpl w:val="CA04B03E"/>
    <w:lvl w:ilvl="0" w:tplc="3BE2D6F4">
      <w:start w:val="1"/>
      <w:numFmt w:val="lowerLetter"/>
      <w:lvlText w:val="(%1)"/>
      <w:lvlJc w:val="left"/>
      <w:pPr>
        <w:ind w:left="720" w:hanging="360"/>
      </w:pPr>
      <w:rPr>
        <w:rFonts w:ascii="Arial" w:hAnsi="Arial" w:cs="Arial"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A41385B"/>
    <w:multiLevelType w:val="hybridMultilevel"/>
    <w:tmpl w:val="3B580D2C"/>
    <w:lvl w:ilvl="0" w:tplc="3BE2D6F4">
      <w:start w:val="1"/>
      <w:numFmt w:val="lowerLetter"/>
      <w:lvlText w:val="(%1)"/>
      <w:lvlJc w:val="left"/>
      <w:pPr>
        <w:ind w:left="1080" w:hanging="72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C757F1"/>
    <w:multiLevelType w:val="hybridMultilevel"/>
    <w:tmpl w:val="1160EBD4"/>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0310C0D"/>
    <w:multiLevelType w:val="hybridMultilevel"/>
    <w:tmpl w:val="0644D9CA"/>
    <w:lvl w:ilvl="0" w:tplc="3BE2D6F4">
      <w:start w:val="1"/>
      <w:numFmt w:val="lowerLetter"/>
      <w:lvlText w:val="(%1)"/>
      <w:lvlJc w:val="left"/>
      <w:pPr>
        <w:ind w:left="1003" w:hanging="360"/>
      </w:pPr>
      <w:rPr>
        <w:rFonts w:ascii="Arial" w:hAnsi="Arial" w:cs="Arial" w:hint="default"/>
        <w:sz w:val="18"/>
        <w:szCs w:val="18"/>
      </w:r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21" w15:restartNumberingAfterBreak="0">
    <w:nsid w:val="306D150F"/>
    <w:multiLevelType w:val="hybridMultilevel"/>
    <w:tmpl w:val="3C747722"/>
    <w:lvl w:ilvl="0" w:tplc="E2543E06">
      <w:start w:val="1"/>
      <w:numFmt w:val="lowerRoman"/>
      <w:lvlText w:val="(%1)"/>
      <w:lvlJc w:val="left"/>
      <w:pPr>
        <w:ind w:left="1131" w:hanging="360"/>
      </w:pPr>
      <w:rPr>
        <w:rFonts w:hint="default"/>
      </w:rPr>
    </w:lvl>
    <w:lvl w:ilvl="1" w:tplc="04050019" w:tentative="1">
      <w:start w:val="1"/>
      <w:numFmt w:val="lowerLetter"/>
      <w:lvlText w:val="%2."/>
      <w:lvlJc w:val="left"/>
      <w:pPr>
        <w:ind w:left="1851" w:hanging="360"/>
      </w:pPr>
    </w:lvl>
    <w:lvl w:ilvl="2" w:tplc="0405001B" w:tentative="1">
      <w:start w:val="1"/>
      <w:numFmt w:val="lowerRoman"/>
      <w:lvlText w:val="%3."/>
      <w:lvlJc w:val="right"/>
      <w:pPr>
        <w:ind w:left="2571" w:hanging="180"/>
      </w:pPr>
    </w:lvl>
    <w:lvl w:ilvl="3" w:tplc="0405000F" w:tentative="1">
      <w:start w:val="1"/>
      <w:numFmt w:val="decimal"/>
      <w:lvlText w:val="%4."/>
      <w:lvlJc w:val="left"/>
      <w:pPr>
        <w:ind w:left="3291" w:hanging="360"/>
      </w:pPr>
    </w:lvl>
    <w:lvl w:ilvl="4" w:tplc="04050019" w:tentative="1">
      <w:start w:val="1"/>
      <w:numFmt w:val="lowerLetter"/>
      <w:lvlText w:val="%5."/>
      <w:lvlJc w:val="left"/>
      <w:pPr>
        <w:ind w:left="4011" w:hanging="360"/>
      </w:pPr>
    </w:lvl>
    <w:lvl w:ilvl="5" w:tplc="0405001B" w:tentative="1">
      <w:start w:val="1"/>
      <w:numFmt w:val="lowerRoman"/>
      <w:lvlText w:val="%6."/>
      <w:lvlJc w:val="right"/>
      <w:pPr>
        <w:ind w:left="4731" w:hanging="180"/>
      </w:pPr>
    </w:lvl>
    <w:lvl w:ilvl="6" w:tplc="0405000F" w:tentative="1">
      <w:start w:val="1"/>
      <w:numFmt w:val="decimal"/>
      <w:lvlText w:val="%7."/>
      <w:lvlJc w:val="left"/>
      <w:pPr>
        <w:ind w:left="5451" w:hanging="360"/>
      </w:pPr>
    </w:lvl>
    <w:lvl w:ilvl="7" w:tplc="04050019" w:tentative="1">
      <w:start w:val="1"/>
      <w:numFmt w:val="lowerLetter"/>
      <w:lvlText w:val="%8."/>
      <w:lvlJc w:val="left"/>
      <w:pPr>
        <w:ind w:left="6171" w:hanging="360"/>
      </w:pPr>
    </w:lvl>
    <w:lvl w:ilvl="8" w:tplc="0405001B" w:tentative="1">
      <w:start w:val="1"/>
      <w:numFmt w:val="lowerRoman"/>
      <w:lvlText w:val="%9."/>
      <w:lvlJc w:val="right"/>
      <w:pPr>
        <w:ind w:left="6891" w:hanging="180"/>
      </w:pPr>
    </w:lvl>
  </w:abstractNum>
  <w:abstractNum w:abstractNumId="22" w15:restartNumberingAfterBreak="0">
    <w:nsid w:val="31722A3B"/>
    <w:multiLevelType w:val="hybridMultilevel"/>
    <w:tmpl w:val="2ACC3244"/>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26A50D3"/>
    <w:multiLevelType w:val="hybridMultilevel"/>
    <w:tmpl w:val="D92E7658"/>
    <w:lvl w:ilvl="0" w:tplc="E2543E06">
      <w:start w:val="1"/>
      <w:numFmt w:val="lowerRoman"/>
      <w:lvlText w:val="(%1)"/>
      <w:lvlJc w:val="left"/>
      <w:pPr>
        <w:ind w:left="1553" w:hanging="360"/>
      </w:pPr>
      <w:rPr>
        <w:rFonts w:hint="default"/>
      </w:rPr>
    </w:lvl>
    <w:lvl w:ilvl="1" w:tplc="04050019">
      <w:start w:val="1"/>
      <w:numFmt w:val="lowerLetter"/>
      <w:lvlText w:val="%2."/>
      <w:lvlJc w:val="left"/>
      <w:pPr>
        <w:ind w:left="2273" w:hanging="360"/>
      </w:pPr>
    </w:lvl>
    <w:lvl w:ilvl="2" w:tplc="0405001B" w:tentative="1">
      <w:start w:val="1"/>
      <w:numFmt w:val="lowerRoman"/>
      <w:lvlText w:val="%3."/>
      <w:lvlJc w:val="right"/>
      <w:pPr>
        <w:ind w:left="2993" w:hanging="180"/>
      </w:pPr>
    </w:lvl>
    <w:lvl w:ilvl="3" w:tplc="0405000F" w:tentative="1">
      <w:start w:val="1"/>
      <w:numFmt w:val="decimal"/>
      <w:lvlText w:val="%4."/>
      <w:lvlJc w:val="left"/>
      <w:pPr>
        <w:ind w:left="3713" w:hanging="360"/>
      </w:pPr>
    </w:lvl>
    <w:lvl w:ilvl="4" w:tplc="04050019" w:tentative="1">
      <w:start w:val="1"/>
      <w:numFmt w:val="lowerLetter"/>
      <w:lvlText w:val="%5."/>
      <w:lvlJc w:val="left"/>
      <w:pPr>
        <w:ind w:left="4433" w:hanging="360"/>
      </w:pPr>
    </w:lvl>
    <w:lvl w:ilvl="5" w:tplc="0405001B" w:tentative="1">
      <w:start w:val="1"/>
      <w:numFmt w:val="lowerRoman"/>
      <w:lvlText w:val="%6."/>
      <w:lvlJc w:val="right"/>
      <w:pPr>
        <w:ind w:left="5153" w:hanging="180"/>
      </w:pPr>
    </w:lvl>
    <w:lvl w:ilvl="6" w:tplc="0405000F" w:tentative="1">
      <w:start w:val="1"/>
      <w:numFmt w:val="decimal"/>
      <w:lvlText w:val="%7."/>
      <w:lvlJc w:val="left"/>
      <w:pPr>
        <w:ind w:left="5873" w:hanging="360"/>
      </w:pPr>
    </w:lvl>
    <w:lvl w:ilvl="7" w:tplc="04050019" w:tentative="1">
      <w:start w:val="1"/>
      <w:numFmt w:val="lowerLetter"/>
      <w:lvlText w:val="%8."/>
      <w:lvlJc w:val="left"/>
      <w:pPr>
        <w:ind w:left="6593" w:hanging="360"/>
      </w:pPr>
    </w:lvl>
    <w:lvl w:ilvl="8" w:tplc="0405001B" w:tentative="1">
      <w:start w:val="1"/>
      <w:numFmt w:val="lowerRoman"/>
      <w:lvlText w:val="%9."/>
      <w:lvlJc w:val="right"/>
      <w:pPr>
        <w:ind w:left="7313" w:hanging="180"/>
      </w:pPr>
    </w:lvl>
  </w:abstractNum>
  <w:abstractNum w:abstractNumId="24" w15:restartNumberingAfterBreak="0">
    <w:nsid w:val="328B4C10"/>
    <w:multiLevelType w:val="hybridMultilevel"/>
    <w:tmpl w:val="7E7608B0"/>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2E714D0"/>
    <w:multiLevelType w:val="multilevel"/>
    <w:tmpl w:val="64348F36"/>
    <w:lvl w:ilvl="0">
      <w:start w:val="1"/>
      <w:numFmt w:val="decimal"/>
      <w:pStyle w:val="Nadpis1"/>
      <w:suff w:val="space"/>
      <w:lvlText w:val="%1."/>
      <w:lvlJc w:val="left"/>
      <w:pPr>
        <w:ind w:left="360" w:hanging="360"/>
      </w:pPr>
      <w:rPr>
        <w:rFonts w:hint="default"/>
      </w:rPr>
    </w:lvl>
    <w:lvl w:ilvl="1">
      <w:start w:val="1"/>
      <w:numFmt w:val="decimal"/>
      <w:pStyle w:val="Nadpis2"/>
      <w:suff w:val="space"/>
      <w:lvlText w:val="%1.%2."/>
      <w:lvlJc w:val="left"/>
      <w:pPr>
        <w:ind w:left="360" w:hanging="360"/>
      </w:pPr>
      <w:rPr>
        <w:rFonts w:hint="default"/>
      </w:rPr>
    </w:lvl>
    <w:lvl w:ilvl="2">
      <w:start w:val="1"/>
      <w:numFmt w:val="decimal"/>
      <w:pStyle w:val="Nadpis3"/>
      <w:suff w:val="space"/>
      <w:lvlText w:val="%1.%2.%3."/>
      <w:lvlJc w:val="left"/>
      <w:pPr>
        <w:ind w:left="499" w:hanging="357"/>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Nadpis4"/>
      <w:suff w:val="space"/>
      <w:lvlText w:val="%1.%2.%3.%4."/>
      <w:lvlJc w:val="left"/>
      <w:pPr>
        <w:ind w:left="36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7340C0A"/>
    <w:multiLevelType w:val="hybridMultilevel"/>
    <w:tmpl w:val="8B247BBE"/>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E404B9C"/>
    <w:multiLevelType w:val="hybridMultilevel"/>
    <w:tmpl w:val="624ECB62"/>
    <w:lvl w:ilvl="0" w:tplc="3BE2D6F4">
      <w:start w:val="1"/>
      <w:numFmt w:val="lowerLetter"/>
      <w:lvlText w:val="(%1)"/>
      <w:lvlJc w:val="left"/>
      <w:pPr>
        <w:ind w:left="720" w:hanging="360"/>
      </w:pPr>
      <w:rPr>
        <w:rFonts w:ascii="Arial" w:hAnsi="Arial" w:cs="Arial"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EA5766B"/>
    <w:multiLevelType w:val="hybridMultilevel"/>
    <w:tmpl w:val="39409E4A"/>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B17FEB"/>
    <w:multiLevelType w:val="hybridMultilevel"/>
    <w:tmpl w:val="4F1C3D54"/>
    <w:lvl w:ilvl="0" w:tplc="3BE2D6F4">
      <w:start w:val="1"/>
      <w:numFmt w:val="lowerLetter"/>
      <w:lvlText w:val="(%1)"/>
      <w:lvlJc w:val="left"/>
      <w:pPr>
        <w:ind w:left="720" w:hanging="360"/>
      </w:pPr>
      <w:rPr>
        <w:rFonts w:ascii="Arial" w:hAnsi="Arial" w:cs="Arial"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BE43CD7"/>
    <w:multiLevelType w:val="multilevel"/>
    <w:tmpl w:val="400A21CE"/>
    <w:lvl w:ilvl="0">
      <w:start w:val="1"/>
      <w:numFmt w:val="upperLetter"/>
      <w:lvlText w:val="%1."/>
      <w:lvlJc w:val="left"/>
      <w:pPr>
        <w:tabs>
          <w:tab w:val="num" w:pos="1"/>
        </w:tabs>
        <w:ind w:left="1" w:hanging="1021"/>
      </w:pPr>
      <w:rPr>
        <w:rFonts w:ascii="Times New Roman" w:hAnsi="Times New Roman" w:hint="default"/>
        <w:b/>
        <w:i w:val="0"/>
        <w:sz w:val="24"/>
      </w:rPr>
    </w:lvl>
    <w:lvl w:ilvl="1">
      <w:start w:val="1"/>
      <w:numFmt w:val="decimal"/>
      <w:pStyle w:val="Appendix-Overskrift2Efter0pkt"/>
      <w:lvlText w:val="%1.%2"/>
      <w:lvlJc w:val="left"/>
      <w:pPr>
        <w:tabs>
          <w:tab w:val="num" w:pos="1"/>
        </w:tabs>
        <w:ind w:left="1" w:hanging="1021"/>
      </w:pPr>
      <w:rPr>
        <w:rFonts w:ascii="Times New Roman" w:hAnsi="Times New Roman" w:hint="default"/>
        <w:b w:val="0"/>
        <w:i w:val="0"/>
        <w:sz w:val="24"/>
      </w:rPr>
    </w:lvl>
    <w:lvl w:ilvl="2">
      <w:start w:val="1"/>
      <w:numFmt w:val="decimal"/>
      <w:lvlText w:val="%1.%2.%3"/>
      <w:lvlJc w:val="left"/>
      <w:pPr>
        <w:tabs>
          <w:tab w:val="num" w:pos="1"/>
        </w:tabs>
        <w:ind w:left="1" w:hanging="1021"/>
      </w:pPr>
      <w:rPr>
        <w:rFonts w:ascii="Times New Roman" w:hAnsi="Times New Roman" w:hint="default"/>
        <w:b w:val="0"/>
        <w:i w:val="0"/>
        <w:sz w:val="24"/>
      </w:rPr>
    </w:lvl>
    <w:lvl w:ilvl="3">
      <w:start w:val="1"/>
      <w:numFmt w:val="decimal"/>
      <w:lvlText w:val="%1.%2.%3.%4"/>
      <w:lvlJc w:val="left"/>
      <w:pPr>
        <w:tabs>
          <w:tab w:val="num" w:pos="1"/>
        </w:tabs>
        <w:ind w:left="1" w:hanging="1021"/>
      </w:pPr>
      <w:rPr>
        <w:rFonts w:ascii="Times New Roman" w:hAnsi="Times New Roman" w:hint="default"/>
        <w:b w:val="0"/>
        <w:i w:val="0"/>
        <w:sz w:val="24"/>
      </w:rPr>
    </w:lvl>
    <w:lvl w:ilvl="4">
      <w:start w:val="1"/>
      <w:numFmt w:val="decimal"/>
      <w:lvlText w:val="%1.%2.%3.%4.%5"/>
      <w:lvlJc w:val="left"/>
      <w:pPr>
        <w:tabs>
          <w:tab w:val="num" w:pos="624"/>
        </w:tabs>
        <w:ind w:left="624" w:hanging="1020"/>
      </w:pPr>
      <w:rPr>
        <w:rFonts w:ascii="Times New Roman" w:hAnsi="Times New Roman" w:hint="default"/>
        <w:b w:val="0"/>
        <w:i w:val="0"/>
        <w:sz w:val="24"/>
      </w:rPr>
    </w:lvl>
    <w:lvl w:ilvl="5">
      <w:start w:val="1"/>
      <w:numFmt w:val="decimal"/>
      <w:lvlText w:val="%1.%2.%3.%4.%5.%6"/>
      <w:lvlJc w:val="left"/>
      <w:pPr>
        <w:tabs>
          <w:tab w:val="num" w:pos="624"/>
        </w:tabs>
        <w:ind w:left="624" w:hanging="1020"/>
      </w:pPr>
      <w:rPr>
        <w:rFonts w:ascii="Times New Roman" w:hAnsi="Times New Roman" w:hint="default"/>
        <w:b w:val="0"/>
        <w:i w:val="0"/>
        <w:sz w:val="24"/>
      </w:rPr>
    </w:lvl>
    <w:lvl w:ilvl="6">
      <w:start w:val="1"/>
      <w:numFmt w:val="decimal"/>
      <w:lvlText w:val="%1.%2.%3.%4.%5.%6.%7"/>
      <w:lvlJc w:val="left"/>
      <w:pPr>
        <w:tabs>
          <w:tab w:val="num" w:pos="624"/>
        </w:tabs>
        <w:ind w:left="624" w:hanging="1020"/>
      </w:pPr>
      <w:rPr>
        <w:rFonts w:ascii="Times New Roman" w:hAnsi="Times New Roman" w:hint="default"/>
        <w:b w:val="0"/>
        <w:i w:val="0"/>
        <w:sz w:val="24"/>
      </w:rPr>
    </w:lvl>
    <w:lvl w:ilvl="7">
      <w:start w:val="1"/>
      <w:numFmt w:val="decimal"/>
      <w:lvlText w:val="%1.%2.%3.%4.%5.%6.%7.%8"/>
      <w:lvlJc w:val="left"/>
      <w:pPr>
        <w:tabs>
          <w:tab w:val="num" w:pos="624"/>
        </w:tabs>
        <w:ind w:left="624" w:hanging="1020"/>
      </w:pPr>
      <w:rPr>
        <w:rFonts w:hint="default"/>
        <w:b w:val="0"/>
        <w:i w:val="0"/>
      </w:rPr>
    </w:lvl>
    <w:lvl w:ilvl="8">
      <w:start w:val="1"/>
      <w:numFmt w:val="decimal"/>
      <w:lvlText w:val="%1.%2.%3.%4.%5.%6.%7.%8.%9"/>
      <w:lvlJc w:val="left"/>
      <w:pPr>
        <w:tabs>
          <w:tab w:val="num" w:pos="624"/>
        </w:tabs>
        <w:ind w:left="624" w:hanging="1020"/>
      </w:pPr>
      <w:rPr>
        <w:rFonts w:ascii="Times New Roman" w:hAnsi="Times New Roman" w:hint="default"/>
        <w:b w:val="0"/>
        <w:i w:val="0"/>
        <w:sz w:val="24"/>
      </w:rPr>
    </w:lvl>
  </w:abstractNum>
  <w:abstractNum w:abstractNumId="31" w15:restartNumberingAfterBreak="0">
    <w:nsid w:val="4DD52DB0"/>
    <w:multiLevelType w:val="hybridMultilevel"/>
    <w:tmpl w:val="6164C85E"/>
    <w:lvl w:ilvl="0" w:tplc="04050017">
      <w:start w:val="1"/>
      <w:numFmt w:val="lowerLetter"/>
      <w:lvlText w:val="%1)"/>
      <w:lvlJc w:val="left"/>
      <w:pPr>
        <w:ind w:left="720" w:hanging="360"/>
      </w:pPr>
    </w:lvl>
    <w:lvl w:ilvl="1" w:tplc="510A8610">
      <w:start w:val="1"/>
      <w:numFmt w:val="lowerRoman"/>
      <w:lvlText w:val="(%2)"/>
      <w:lvlJc w:val="left"/>
      <w:pPr>
        <w:ind w:left="1800" w:hanging="72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B60A20"/>
    <w:multiLevelType w:val="singleLevel"/>
    <w:tmpl w:val="FE663536"/>
    <w:lvl w:ilvl="0">
      <w:start w:val="1"/>
      <w:numFmt w:val="bullet"/>
      <w:pStyle w:val="opsomming2"/>
      <w:lvlText w:val=""/>
      <w:lvlJc w:val="left"/>
      <w:pPr>
        <w:tabs>
          <w:tab w:val="num" w:pos="717"/>
        </w:tabs>
        <w:ind w:left="714" w:hanging="357"/>
      </w:pPr>
      <w:rPr>
        <w:rFonts w:ascii="Symbol" w:hAnsi="Symbol" w:hint="default"/>
        <w:sz w:val="20"/>
      </w:rPr>
    </w:lvl>
  </w:abstractNum>
  <w:abstractNum w:abstractNumId="33" w15:restartNumberingAfterBreak="0">
    <w:nsid w:val="59F8410E"/>
    <w:multiLevelType w:val="hybridMultilevel"/>
    <w:tmpl w:val="7EAAC09A"/>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ADA26D9"/>
    <w:multiLevelType w:val="hybridMultilevel"/>
    <w:tmpl w:val="68EEEF42"/>
    <w:lvl w:ilvl="0" w:tplc="E2543E06">
      <w:start w:val="1"/>
      <w:numFmt w:val="lowerRoman"/>
      <w:lvlText w:val="(%1)"/>
      <w:lvlJc w:val="left"/>
      <w:pPr>
        <w:ind w:left="1536" w:hanging="720"/>
      </w:pPr>
      <w:rPr>
        <w:rFonts w:hint="default"/>
        <w:sz w:val="18"/>
      </w:rPr>
    </w:lvl>
    <w:lvl w:ilvl="1" w:tplc="FFFFFFFF" w:tentative="1">
      <w:start w:val="1"/>
      <w:numFmt w:val="lowerLetter"/>
      <w:lvlText w:val="%2."/>
      <w:lvlJc w:val="left"/>
      <w:pPr>
        <w:ind w:left="1896" w:hanging="360"/>
      </w:pPr>
    </w:lvl>
    <w:lvl w:ilvl="2" w:tplc="FFFFFFFF" w:tentative="1">
      <w:start w:val="1"/>
      <w:numFmt w:val="lowerRoman"/>
      <w:lvlText w:val="%3."/>
      <w:lvlJc w:val="right"/>
      <w:pPr>
        <w:ind w:left="2616" w:hanging="180"/>
      </w:pPr>
    </w:lvl>
    <w:lvl w:ilvl="3" w:tplc="FFFFFFFF" w:tentative="1">
      <w:start w:val="1"/>
      <w:numFmt w:val="decimal"/>
      <w:lvlText w:val="%4."/>
      <w:lvlJc w:val="left"/>
      <w:pPr>
        <w:ind w:left="3336" w:hanging="360"/>
      </w:pPr>
    </w:lvl>
    <w:lvl w:ilvl="4" w:tplc="FFFFFFFF" w:tentative="1">
      <w:start w:val="1"/>
      <w:numFmt w:val="lowerLetter"/>
      <w:lvlText w:val="%5."/>
      <w:lvlJc w:val="left"/>
      <w:pPr>
        <w:ind w:left="4056" w:hanging="360"/>
      </w:pPr>
    </w:lvl>
    <w:lvl w:ilvl="5" w:tplc="FFFFFFFF" w:tentative="1">
      <w:start w:val="1"/>
      <w:numFmt w:val="lowerRoman"/>
      <w:lvlText w:val="%6."/>
      <w:lvlJc w:val="right"/>
      <w:pPr>
        <w:ind w:left="4776" w:hanging="180"/>
      </w:pPr>
    </w:lvl>
    <w:lvl w:ilvl="6" w:tplc="FFFFFFFF" w:tentative="1">
      <w:start w:val="1"/>
      <w:numFmt w:val="decimal"/>
      <w:lvlText w:val="%7."/>
      <w:lvlJc w:val="left"/>
      <w:pPr>
        <w:ind w:left="5496" w:hanging="360"/>
      </w:pPr>
    </w:lvl>
    <w:lvl w:ilvl="7" w:tplc="FFFFFFFF" w:tentative="1">
      <w:start w:val="1"/>
      <w:numFmt w:val="lowerLetter"/>
      <w:lvlText w:val="%8."/>
      <w:lvlJc w:val="left"/>
      <w:pPr>
        <w:ind w:left="6216" w:hanging="360"/>
      </w:pPr>
    </w:lvl>
    <w:lvl w:ilvl="8" w:tplc="FFFFFFFF" w:tentative="1">
      <w:start w:val="1"/>
      <w:numFmt w:val="lowerRoman"/>
      <w:lvlText w:val="%9."/>
      <w:lvlJc w:val="right"/>
      <w:pPr>
        <w:ind w:left="6936" w:hanging="180"/>
      </w:pPr>
    </w:lvl>
  </w:abstractNum>
  <w:abstractNum w:abstractNumId="35" w15:restartNumberingAfterBreak="0">
    <w:nsid w:val="5AF815BB"/>
    <w:multiLevelType w:val="hybridMultilevel"/>
    <w:tmpl w:val="BD1C7D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1763C6"/>
    <w:multiLevelType w:val="hybridMultilevel"/>
    <w:tmpl w:val="A0902E9A"/>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E786C60"/>
    <w:multiLevelType w:val="hybridMultilevel"/>
    <w:tmpl w:val="FCFCFFB6"/>
    <w:lvl w:ilvl="0" w:tplc="A0EAD7D6">
      <w:start w:val="1"/>
      <w:numFmt w:val="upperLetter"/>
      <w:pStyle w:val="Appendix-Overskrift1"/>
      <w:lvlText w:val="%1."/>
      <w:lvlJc w:val="left"/>
      <w:pPr>
        <w:tabs>
          <w:tab w:val="num" w:pos="-1285"/>
        </w:tabs>
        <w:ind w:left="-1285" w:hanging="397"/>
      </w:pPr>
      <w:rPr>
        <w:rFonts w:ascii="Times New Roman" w:hAnsi="Times New Roman" w:hint="default"/>
        <w:sz w:val="28"/>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38" w15:restartNumberingAfterBreak="0">
    <w:nsid w:val="5FCC58D4"/>
    <w:multiLevelType w:val="hybridMultilevel"/>
    <w:tmpl w:val="07187252"/>
    <w:lvl w:ilvl="0" w:tplc="E2543E06">
      <w:start w:val="1"/>
      <w:numFmt w:val="lowerRoman"/>
      <w:lvlText w:val="(%1)"/>
      <w:lvlJc w:val="left"/>
      <w:pPr>
        <w:ind w:left="1131" w:hanging="360"/>
      </w:pPr>
      <w:rPr>
        <w:rFonts w:hint="default"/>
      </w:rPr>
    </w:lvl>
    <w:lvl w:ilvl="1" w:tplc="04050019" w:tentative="1">
      <w:start w:val="1"/>
      <w:numFmt w:val="lowerLetter"/>
      <w:lvlText w:val="%2."/>
      <w:lvlJc w:val="left"/>
      <w:pPr>
        <w:ind w:left="1851" w:hanging="360"/>
      </w:pPr>
    </w:lvl>
    <w:lvl w:ilvl="2" w:tplc="0405001B" w:tentative="1">
      <w:start w:val="1"/>
      <w:numFmt w:val="lowerRoman"/>
      <w:lvlText w:val="%3."/>
      <w:lvlJc w:val="right"/>
      <w:pPr>
        <w:ind w:left="2571" w:hanging="180"/>
      </w:pPr>
    </w:lvl>
    <w:lvl w:ilvl="3" w:tplc="0405000F" w:tentative="1">
      <w:start w:val="1"/>
      <w:numFmt w:val="decimal"/>
      <w:lvlText w:val="%4."/>
      <w:lvlJc w:val="left"/>
      <w:pPr>
        <w:ind w:left="3291" w:hanging="360"/>
      </w:pPr>
    </w:lvl>
    <w:lvl w:ilvl="4" w:tplc="04050019" w:tentative="1">
      <w:start w:val="1"/>
      <w:numFmt w:val="lowerLetter"/>
      <w:lvlText w:val="%5."/>
      <w:lvlJc w:val="left"/>
      <w:pPr>
        <w:ind w:left="4011" w:hanging="360"/>
      </w:pPr>
    </w:lvl>
    <w:lvl w:ilvl="5" w:tplc="0405001B" w:tentative="1">
      <w:start w:val="1"/>
      <w:numFmt w:val="lowerRoman"/>
      <w:lvlText w:val="%6."/>
      <w:lvlJc w:val="right"/>
      <w:pPr>
        <w:ind w:left="4731" w:hanging="180"/>
      </w:pPr>
    </w:lvl>
    <w:lvl w:ilvl="6" w:tplc="0405000F" w:tentative="1">
      <w:start w:val="1"/>
      <w:numFmt w:val="decimal"/>
      <w:lvlText w:val="%7."/>
      <w:lvlJc w:val="left"/>
      <w:pPr>
        <w:ind w:left="5451" w:hanging="360"/>
      </w:pPr>
    </w:lvl>
    <w:lvl w:ilvl="7" w:tplc="04050019" w:tentative="1">
      <w:start w:val="1"/>
      <w:numFmt w:val="lowerLetter"/>
      <w:lvlText w:val="%8."/>
      <w:lvlJc w:val="left"/>
      <w:pPr>
        <w:ind w:left="6171" w:hanging="360"/>
      </w:pPr>
    </w:lvl>
    <w:lvl w:ilvl="8" w:tplc="0405001B" w:tentative="1">
      <w:start w:val="1"/>
      <w:numFmt w:val="lowerRoman"/>
      <w:lvlText w:val="%9."/>
      <w:lvlJc w:val="right"/>
      <w:pPr>
        <w:ind w:left="6891" w:hanging="180"/>
      </w:pPr>
    </w:lvl>
  </w:abstractNum>
  <w:abstractNum w:abstractNumId="39" w15:restartNumberingAfterBreak="0">
    <w:nsid w:val="624B34B6"/>
    <w:multiLevelType w:val="hybridMultilevel"/>
    <w:tmpl w:val="43823FE2"/>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636A366F"/>
    <w:multiLevelType w:val="hybridMultilevel"/>
    <w:tmpl w:val="1ECCE4D8"/>
    <w:lvl w:ilvl="0" w:tplc="3BE2D6F4">
      <w:start w:val="1"/>
      <w:numFmt w:val="lowerLetter"/>
      <w:lvlText w:val="(%1)"/>
      <w:lvlJc w:val="left"/>
      <w:pPr>
        <w:ind w:left="720" w:hanging="360"/>
      </w:pPr>
      <w:rPr>
        <w:rFonts w:ascii="Arial" w:hAnsi="Arial" w:cs="Arial"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C915F1"/>
    <w:multiLevelType w:val="hybridMultilevel"/>
    <w:tmpl w:val="25F2FE3C"/>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887516C"/>
    <w:multiLevelType w:val="hybridMultilevel"/>
    <w:tmpl w:val="4EEAF202"/>
    <w:lvl w:ilvl="0" w:tplc="3BE2D6F4">
      <w:start w:val="1"/>
      <w:numFmt w:val="lowerLetter"/>
      <w:lvlText w:val="(%1)"/>
      <w:lvlJc w:val="left"/>
      <w:pPr>
        <w:ind w:left="720" w:hanging="360"/>
      </w:pPr>
      <w:rPr>
        <w:rFonts w:ascii="Arial" w:hAnsi="Arial" w:cs="Arial"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9967F1F"/>
    <w:multiLevelType w:val="hybridMultilevel"/>
    <w:tmpl w:val="BBB47436"/>
    <w:lvl w:ilvl="0" w:tplc="3BE2D6F4">
      <w:start w:val="1"/>
      <w:numFmt w:val="lowerLetter"/>
      <w:lvlText w:val="(%1)"/>
      <w:lvlJc w:val="left"/>
      <w:pPr>
        <w:ind w:left="1131" w:hanging="72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9AD623B"/>
    <w:multiLevelType w:val="hybridMultilevel"/>
    <w:tmpl w:val="6738258E"/>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9F94329"/>
    <w:multiLevelType w:val="hybridMultilevel"/>
    <w:tmpl w:val="B052EF9E"/>
    <w:lvl w:ilvl="0" w:tplc="3BE2D6F4">
      <w:start w:val="1"/>
      <w:numFmt w:val="lowerLetter"/>
      <w:lvlText w:val="(%1)"/>
      <w:lvlJc w:val="left"/>
      <w:pPr>
        <w:ind w:left="1080" w:hanging="360"/>
      </w:pPr>
      <w:rPr>
        <w:rFonts w:ascii="Arial" w:hAnsi="Arial" w:cs="Arial" w:hint="default"/>
        <w:sz w:val="18"/>
        <w:szCs w:val="18"/>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6A493274"/>
    <w:multiLevelType w:val="hybridMultilevel"/>
    <w:tmpl w:val="012A07AC"/>
    <w:lvl w:ilvl="0" w:tplc="3BE2D6F4">
      <w:start w:val="1"/>
      <w:numFmt w:val="lowerLetter"/>
      <w:lvlText w:val="(%1)"/>
      <w:lvlJc w:val="left"/>
      <w:pPr>
        <w:ind w:left="720" w:hanging="360"/>
      </w:pPr>
      <w:rPr>
        <w:rFonts w:ascii="Arial" w:hAnsi="Arial" w:cs="Arial"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3734249"/>
    <w:multiLevelType w:val="hybridMultilevel"/>
    <w:tmpl w:val="ED4E6796"/>
    <w:lvl w:ilvl="0" w:tplc="3BE2D6F4">
      <w:start w:val="1"/>
      <w:numFmt w:val="lowerLetter"/>
      <w:lvlText w:val="(%1)"/>
      <w:lvlJc w:val="left"/>
      <w:pPr>
        <w:ind w:left="720" w:hanging="360"/>
      </w:pPr>
      <w:rPr>
        <w:rFonts w:ascii="Arial" w:hAnsi="Arial" w:cs="Arial" w:hint="default"/>
        <w:sz w:val="18"/>
        <w:szCs w:val="18"/>
      </w:r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E555128"/>
    <w:multiLevelType w:val="hybridMultilevel"/>
    <w:tmpl w:val="64FA6568"/>
    <w:lvl w:ilvl="0" w:tplc="3BE2D6F4">
      <w:start w:val="1"/>
      <w:numFmt w:val="lowerLetter"/>
      <w:lvlText w:val="(%1)"/>
      <w:lvlJc w:val="left"/>
      <w:pPr>
        <w:ind w:left="720" w:hanging="360"/>
      </w:pPr>
      <w:rPr>
        <w:rFonts w:ascii="Arial" w:hAnsi="Arial" w:cs="Arial"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22987078">
    <w:abstractNumId w:val="1"/>
  </w:num>
  <w:num w:numId="2" w16cid:durableId="2062049228">
    <w:abstractNumId w:val="0"/>
  </w:num>
  <w:num w:numId="3" w16cid:durableId="524827186">
    <w:abstractNumId w:val="2"/>
  </w:num>
  <w:num w:numId="4" w16cid:durableId="1970042924">
    <w:abstractNumId w:val="32"/>
  </w:num>
  <w:num w:numId="5" w16cid:durableId="1768189732">
    <w:abstractNumId w:val="11"/>
  </w:num>
  <w:num w:numId="6" w16cid:durableId="1825779274">
    <w:abstractNumId w:val="14"/>
  </w:num>
  <w:num w:numId="7" w16cid:durableId="975139758">
    <w:abstractNumId w:val="25"/>
  </w:num>
  <w:num w:numId="8" w16cid:durableId="2126121660">
    <w:abstractNumId w:val="30"/>
  </w:num>
  <w:num w:numId="9" w16cid:durableId="1685130094">
    <w:abstractNumId w:val="37"/>
  </w:num>
  <w:num w:numId="10" w16cid:durableId="1827432966">
    <w:abstractNumId w:val="21"/>
  </w:num>
  <w:num w:numId="11" w16cid:durableId="557592475">
    <w:abstractNumId w:val="9"/>
  </w:num>
  <w:num w:numId="12" w16cid:durableId="2017808465">
    <w:abstractNumId w:val="35"/>
  </w:num>
  <w:num w:numId="13" w16cid:durableId="593633148">
    <w:abstractNumId w:val="5"/>
  </w:num>
  <w:num w:numId="14" w16cid:durableId="1915237114">
    <w:abstractNumId w:val="27"/>
  </w:num>
  <w:num w:numId="15" w16cid:durableId="837306745">
    <w:abstractNumId w:val="42"/>
  </w:num>
  <w:num w:numId="16" w16cid:durableId="1833831490">
    <w:abstractNumId w:val="31"/>
  </w:num>
  <w:num w:numId="17" w16cid:durableId="1487746816">
    <w:abstractNumId w:val="10"/>
  </w:num>
  <w:num w:numId="18" w16cid:durableId="1387800519">
    <w:abstractNumId w:val="29"/>
  </w:num>
  <w:num w:numId="19" w16cid:durableId="805046482">
    <w:abstractNumId w:val="15"/>
  </w:num>
  <w:num w:numId="20" w16cid:durableId="635338519">
    <w:abstractNumId w:val="38"/>
  </w:num>
  <w:num w:numId="21" w16cid:durableId="629671548">
    <w:abstractNumId w:val="48"/>
  </w:num>
  <w:num w:numId="22" w16cid:durableId="1692487231">
    <w:abstractNumId w:val="3"/>
  </w:num>
  <w:num w:numId="23" w16cid:durableId="762653245">
    <w:abstractNumId w:val="28"/>
  </w:num>
  <w:num w:numId="24" w16cid:durableId="721755513">
    <w:abstractNumId w:val="40"/>
  </w:num>
  <w:num w:numId="25" w16cid:durableId="80836892">
    <w:abstractNumId w:val="19"/>
  </w:num>
  <w:num w:numId="26" w16cid:durableId="1320188996">
    <w:abstractNumId w:val="7"/>
  </w:num>
  <w:num w:numId="27" w16cid:durableId="224067642">
    <w:abstractNumId w:val="6"/>
  </w:num>
  <w:num w:numId="28" w16cid:durableId="1305432193">
    <w:abstractNumId w:val="8"/>
  </w:num>
  <w:num w:numId="29" w16cid:durableId="156921864">
    <w:abstractNumId w:val="34"/>
  </w:num>
  <w:num w:numId="30" w16cid:durableId="1912544873">
    <w:abstractNumId w:val="13"/>
  </w:num>
  <w:num w:numId="31" w16cid:durableId="1682924974">
    <w:abstractNumId w:val="41"/>
  </w:num>
  <w:num w:numId="32" w16cid:durableId="906502433">
    <w:abstractNumId w:val="18"/>
  </w:num>
  <w:num w:numId="33" w16cid:durableId="172577278">
    <w:abstractNumId w:val="26"/>
  </w:num>
  <w:num w:numId="34" w16cid:durableId="1442216211">
    <w:abstractNumId w:val="22"/>
  </w:num>
  <w:num w:numId="35" w16cid:durableId="900597961">
    <w:abstractNumId w:val="20"/>
  </w:num>
  <w:num w:numId="36" w16cid:durableId="473985180">
    <w:abstractNumId w:val="43"/>
  </w:num>
  <w:num w:numId="37" w16cid:durableId="141970656">
    <w:abstractNumId w:val="4"/>
  </w:num>
  <w:num w:numId="38" w16cid:durableId="366371677">
    <w:abstractNumId w:val="12"/>
  </w:num>
  <w:num w:numId="39" w16cid:durableId="172260192">
    <w:abstractNumId w:val="45"/>
  </w:num>
  <w:num w:numId="40" w16cid:durableId="462163495">
    <w:abstractNumId w:val="23"/>
  </w:num>
  <w:num w:numId="41" w16cid:durableId="1897429932">
    <w:abstractNumId w:val="33"/>
  </w:num>
  <w:num w:numId="42" w16cid:durableId="1390495593">
    <w:abstractNumId w:val="24"/>
  </w:num>
  <w:num w:numId="43" w16cid:durableId="731078936">
    <w:abstractNumId w:val="44"/>
  </w:num>
  <w:num w:numId="44" w16cid:durableId="2119987245">
    <w:abstractNumId w:val="36"/>
  </w:num>
  <w:num w:numId="45" w16cid:durableId="636102981">
    <w:abstractNumId w:val="47"/>
  </w:num>
  <w:num w:numId="46" w16cid:durableId="1445534154">
    <w:abstractNumId w:val="39"/>
  </w:num>
  <w:num w:numId="47" w16cid:durableId="1384256195">
    <w:abstractNumId w:val="46"/>
  </w:num>
  <w:num w:numId="48" w16cid:durableId="726026404">
    <w:abstractNumId w:val="16"/>
  </w:num>
  <w:num w:numId="49" w16cid:durableId="432556187">
    <w:abstractNumId w:val="1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C42"/>
    <w:rsid w:val="000004E2"/>
    <w:rsid w:val="000007CC"/>
    <w:rsid w:val="00000C8A"/>
    <w:rsid w:val="00001AB9"/>
    <w:rsid w:val="00001E4F"/>
    <w:rsid w:val="0000289E"/>
    <w:rsid w:val="000039AB"/>
    <w:rsid w:val="00005325"/>
    <w:rsid w:val="00007BB5"/>
    <w:rsid w:val="00007F10"/>
    <w:rsid w:val="00011165"/>
    <w:rsid w:val="00011C60"/>
    <w:rsid w:val="000125CA"/>
    <w:rsid w:val="0001262C"/>
    <w:rsid w:val="000139D3"/>
    <w:rsid w:val="0001751E"/>
    <w:rsid w:val="0002024A"/>
    <w:rsid w:val="00020341"/>
    <w:rsid w:val="00020DB5"/>
    <w:rsid w:val="00021D57"/>
    <w:rsid w:val="00022841"/>
    <w:rsid w:val="00023539"/>
    <w:rsid w:val="000249BB"/>
    <w:rsid w:val="000252EF"/>
    <w:rsid w:val="000271C0"/>
    <w:rsid w:val="00030222"/>
    <w:rsid w:val="0003102D"/>
    <w:rsid w:val="00031633"/>
    <w:rsid w:val="00031D36"/>
    <w:rsid w:val="0003211F"/>
    <w:rsid w:val="000329D3"/>
    <w:rsid w:val="00033896"/>
    <w:rsid w:val="0003456C"/>
    <w:rsid w:val="00034A04"/>
    <w:rsid w:val="000356DB"/>
    <w:rsid w:val="000360A6"/>
    <w:rsid w:val="00040257"/>
    <w:rsid w:val="00040E06"/>
    <w:rsid w:val="0004121F"/>
    <w:rsid w:val="00041254"/>
    <w:rsid w:val="000412C9"/>
    <w:rsid w:val="000414D7"/>
    <w:rsid w:val="00042102"/>
    <w:rsid w:val="0004312D"/>
    <w:rsid w:val="00043533"/>
    <w:rsid w:val="00043C29"/>
    <w:rsid w:val="00044ACB"/>
    <w:rsid w:val="0004591F"/>
    <w:rsid w:val="0004752E"/>
    <w:rsid w:val="000531F1"/>
    <w:rsid w:val="00054BE4"/>
    <w:rsid w:val="00055225"/>
    <w:rsid w:val="00055E89"/>
    <w:rsid w:val="00056BA9"/>
    <w:rsid w:val="0006086A"/>
    <w:rsid w:val="00060C34"/>
    <w:rsid w:val="00062D42"/>
    <w:rsid w:val="000647AA"/>
    <w:rsid w:val="00064981"/>
    <w:rsid w:val="00064D36"/>
    <w:rsid w:val="00065793"/>
    <w:rsid w:val="00065E99"/>
    <w:rsid w:val="00066804"/>
    <w:rsid w:val="0006707A"/>
    <w:rsid w:val="00072822"/>
    <w:rsid w:val="00073D18"/>
    <w:rsid w:val="00074791"/>
    <w:rsid w:val="00074986"/>
    <w:rsid w:val="00074D66"/>
    <w:rsid w:val="0007521F"/>
    <w:rsid w:val="00075775"/>
    <w:rsid w:val="00077DCE"/>
    <w:rsid w:val="000808F5"/>
    <w:rsid w:val="0008211E"/>
    <w:rsid w:val="000857F0"/>
    <w:rsid w:val="00086288"/>
    <w:rsid w:val="000862DA"/>
    <w:rsid w:val="000864CF"/>
    <w:rsid w:val="000946D2"/>
    <w:rsid w:val="00096954"/>
    <w:rsid w:val="00096BC7"/>
    <w:rsid w:val="00097A20"/>
    <w:rsid w:val="000A0B6F"/>
    <w:rsid w:val="000A2DDB"/>
    <w:rsid w:val="000A4E84"/>
    <w:rsid w:val="000A583F"/>
    <w:rsid w:val="000A5A3E"/>
    <w:rsid w:val="000A712E"/>
    <w:rsid w:val="000B16FE"/>
    <w:rsid w:val="000B31DE"/>
    <w:rsid w:val="000B451C"/>
    <w:rsid w:val="000B4FAC"/>
    <w:rsid w:val="000B534F"/>
    <w:rsid w:val="000B54BD"/>
    <w:rsid w:val="000B5EBD"/>
    <w:rsid w:val="000B6B4B"/>
    <w:rsid w:val="000C0B00"/>
    <w:rsid w:val="000C0DC6"/>
    <w:rsid w:val="000C2276"/>
    <w:rsid w:val="000C23EA"/>
    <w:rsid w:val="000C23F7"/>
    <w:rsid w:val="000C2F80"/>
    <w:rsid w:val="000D059E"/>
    <w:rsid w:val="000D3E51"/>
    <w:rsid w:val="000D6028"/>
    <w:rsid w:val="000D6B5C"/>
    <w:rsid w:val="000D73F5"/>
    <w:rsid w:val="000E1A93"/>
    <w:rsid w:val="000E2413"/>
    <w:rsid w:val="000E3ABB"/>
    <w:rsid w:val="000E4511"/>
    <w:rsid w:val="000E4984"/>
    <w:rsid w:val="000E4B52"/>
    <w:rsid w:val="000E4CF7"/>
    <w:rsid w:val="000E4E2F"/>
    <w:rsid w:val="000E4F97"/>
    <w:rsid w:val="000E5310"/>
    <w:rsid w:val="000E5802"/>
    <w:rsid w:val="000E7A54"/>
    <w:rsid w:val="000E7BB5"/>
    <w:rsid w:val="000F0BAC"/>
    <w:rsid w:val="000F2999"/>
    <w:rsid w:val="000F2C68"/>
    <w:rsid w:val="000F333E"/>
    <w:rsid w:val="000F365E"/>
    <w:rsid w:val="000F3C12"/>
    <w:rsid w:val="000F443E"/>
    <w:rsid w:val="000F554A"/>
    <w:rsid w:val="000F5F2E"/>
    <w:rsid w:val="000F5FF7"/>
    <w:rsid w:val="000F6C45"/>
    <w:rsid w:val="000F6D2F"/>
    <w:rsid w:val="000F6F15"/>
    <w:rsid w:val="001005DD"/>
    <w:rsid w:val="00103EAD"/>
    <w:rsid w:val="00104D51"/>
    <w:rsid w:val="00106ACB"/>
    <w:rsid w:val="00107274"/>
    <w:rsid w:val="00107555"/>
    <w:rsid w:val="001105B4"/>
    <w:rsid w:val="0011074A"/>
    <w:rsid w:val="00111D22"/>
    <w:rsid w:val="00112C8A"/>
    <w:rsid w:val="00112CF2"/>
    <w:rsid w:val="0011461F"/>
    <w:rsid w:val="001150D9"/>
    <w:rsid w:val="001156F0"/>
    <w:rsid w:val="00117598"/>
    <w:rsid w:val="00121F05"/>
    <w:rsid w:val="0012239B"/>
    <w:rsid w:val="00125123"/>
    <w:rsid w:val="001254EC"/>
    <w:rsid w:val="00125B90"/>
    <w:rsid w:val="001268F4"/>
    <w:rsid w:val="00130C1A"/>
    <w:rsid w:val="00131D1D"/>
    <w:rsid w:val="00132BD6"/>
    <w:rsid w:val="00133F79"/>
    <w:rsid w:val="00134C61"/>
    <w:rsid w:val="00134CB8"/>
    <w:rsid w:val="00135FE5"/>
    <w:rsid w:val="001413C5"/>
    <w:rsid w:val="0014205F"/>
    <w:rsid w:val="00143B4C"/>
    <w:rsid w:val="00143CFE"/>
    <w:rsid w:val="001444CF"/>
    <w:rsid w:val="00144845"/>
    <w:rsid w:val="00144BC2"/>
    <w:rsid w:val="001456DA"/>
    <w:rsid w:val="001478D4"/>
    <w:rsid w:val="001504E7"/>
    <w:rsid w:val="00150FB9"/>
    <w:rsid w:val="00151193"/>
    <w:rsid w:val="00152ECB"/>
    <w:rsid w:val="001566B8"/>
    <w:rsid w:val="00156E31"/>
    <w:rsid w:val="00157B67"/>
    <w:rsid w:val="00157E5D"/>
    <w:rsid w:val="00160F83"/>
    <w:rsid w:val="00162B9B"/>
    <w:rsid w:val="001634CD"/>
    <w:rsid w:val="00163EEE"/>
    <w:rsid w:val="00164E7F"/>
    <w:rsid w:val="001650B5"/>
    <w:rsid w:val="001654E8"/>
    <w:rsid w:val="0016635F"/>
    <w:rsid w:val="00166E6D"/>
    <w:rsid w:val="00167843"/>
    <w:rsid w:val="0017256F"/>
    <w:rsid w:val="00172EF3"/>
    <w:rsid w:val="00172FFE"/>
    <w:rsid w:val="0017353A"/>
    <w:rsid w:val="001748EA"/>
    <w:rsid w:val="0017550D"/>
    <w:rsid w:val="00180763"/>
    <w:rsid w:val="001807D3"/>
    <w:rsid w:val="0018425C"/>
    <w:rsid w:val="0018435F"/>
    <w:rsid w:val="0018473C"/>
    <w:rsid w:val="001851E4"/>
    <w:rsid w:val="001853FB"/>
    <w:rsid w:val="00185E86"/>
    <w:rsid w:val="0018693D"/>
    <w:rsid w:val="00187042"/>
    <w:rsid w:val="001870EF"/>
    <w:rsid w:val="0018770C"/>
    <w:rsid w:val="00191FCA"/>
    <w:rsid w:val="001924D2"/>
    <w:rsid w:val="00192C4C"/>
    <w:rsid w:val="00194BC5"/>
    <w:rsid w:val="001A0201"/>
    <w:rsid w:val="001A13A0"/>
    <w:rsid w:val="001A1BB7"/>
    <w:rsid w:val="001A38A8"/>
    <w:rsid w:val="001A46E1"/>
    <w:rsid w:val="001A529A"/>
    <w:rsid w:val="001A55EA"/>
    <w:rsid w:val="001A5852"/>
    <w:rsid w:val="001A597D"/>
    <w:rsid w:val="001A6506"/>
    <w:rsid w:val="001A6CFA"/>
    <w:rsid w:val="001B1598"/>
    <w:rsid w:val="001B1F64"/>
    <w:rsid w:val="001B28CE"/>
    <w:rsid w:val="001B2F7D"/>
    <w:rsid w:val="001B36CF"/>
    <w:rsid w:val="001B4337"/>
    <w:rsid w:val="001B7211"/>
    <w:rsid w:val="001C09CB"/>
    <w:rsid w:val="001C115B"/>
    <w:rsid w:val="001C355C"/>
    <w:rsid w:val="001C5494"/>
    <w:rsid w:val="001C68D8"/>
    <w:rsid w:val="001D0651"/>
    <w:rsid w:val="001D0A02"/>
    <w:rsid w:val="001D2197"/>
    <w:rsid w:val="001D2885"/>
    <w:rsid w:val="001D3543"/>
    <w:rsid w:val="001D3796"/>
    <w:rsid w:val="001D464E"/>
    <w:rsid w:val="001D4691"/>
    <w:rsid w:val="001D4C1C"/>
    <w:rsid w:val="001D5FF3"/>
    <w:rsid w:val="001D6DE2"/>
    <w:rsid w:val="001E080C"/>
    <w:rsid w:val="001E35B5"/>
    <w:rsid w:val="001E42A2"/>
    <w:rsid w:val="001E6CB8"/>
    <w:rsid w:val="001F281C"/>
    <w:rsid w:val="001F289C"/>
    <w:rsid w:val="001F2FD8"/>
    <w:rsid w:val="001F4506"/>
    <w:rsid w:val="001F4779"/>
    <w:rsid w:val="001F6D5B"/>
    <w:rsid w:val="001F7297"/>
    <w:rsid w:val="001F752C"/>
    <w:rsid w:val="0020188C"/>
    <w:rsid w:val="00201AD5"/>
    <w:rsid w:val="00202E62"/>
    <w:rsid w:val="002036ED"/>
    <w:rsid w:val="00203815"/>
    <w:rsid w:val="00204813"/>
    <w:rsid w:val="0020560B"/>
    <w:rsid w:val="002068F9"/>
    <w:rsid w:val="00207959"/>
    <w:rsid w:val="00210AE9"/>
    <w:rsid w:val="00210CA4"/>
    <w:rsid w:val="00211DC1"/>
    <w:rsid w:val="002125E8"/>
    <w:rsid w:val="00213FC7"/>
    <w:rsid w:val="00215094"/>
    <w:rsid w:val="00215949"/>
    <w:rsid w:val="00216B7F"/>
    <w:rsid w:val="002177AC"/>
    <w:rsid w:val="002202FE"/>
    <w:rsid w:val="00220CED"/>
    <w:rsid w:val="0022278A"/>
    <w:rsid w:val="00224C13"/>
    <w:rsid w:val="002255C8"/>
    <w:rsid w:val="00225771"/>
    <w:rsid w:val="00226059"/>
    <w:rsid w:val="0022664D"/>
    <w:rsid w:val="00232275"/>
    <w:rsid w:val="00232552"/>
    <w:rsid w:val="00232D03"/>
    <w:rsid w:val="00233DAA"/>
    <w:rsid w:val="00234E00"/>
    <w:rsid w:val="00240E9C"/>
    <w:rsid w:val="002411E6"/>
    <w:rsid w:val="00241C7C"/>
    <w:rsid w:val="00243776"/>
    <w:rsid w:val="00243A58"/>
    <w:rsid w:val="00243AC4"/>
    <w:rsid w:val="002445EB"/>
    <w:rsid w:val="0024536C"/>
    <w:rsid w:val="002453A2"/>
    <w:rsid w:val="002457FA"/>
    <w:rsid w:val="00246419"/>
    <w:rsid w:val="00247D10"/>
    <w:rsid w:val="002506C7"/>
    <w:rsid w:val="00250A62"/>
    <w:rsid w:val="002530C7"/>
    <w:rsid w:val="00253365"/>
    <w:rsid w:val="00253F67"/>
    <w:rsid w:val="002546A4"/>
    <w:rsid w:val="0025480E"/>
    <w:rsid w:val="00256369"/>
    <w:rsid w:val="002565A2"/>
    <w:rsid w:val="002566FC"/>
    <w:rsid w:val="0026172C"/>
    <w:rsid w:val="00262B8D"/>
    <w:rsid w:val="002663E0"/>
    <w:rsid w:val="00266536"/>
    <w:rsid w:val="00266D17"/>
    <w:rsid w:val="00267FDE"/>
    <w:rsid w:val="0027069B"/>
    <w:rsid w:val="00274168"/>
    <w:rsid w:val="002743E0"/>
    <w:rsid w:val="00276EA4"/>
    <w:rsid w:val="002773C1"/>
    <w:rsid w:val="002774EB"/>
    <w:rsid w:val="00277874"/>
    <w:rsid w:val="00281F36"/>
    <w:rsid w:val="00282CB5"/>
    <w:rsid w:val="00286644"/>
    <w:rsid w:val="00287160"/>
    <w:rsid w:val="00287D83"/>
    <w:rsid w:val="00290F67"/>
    <w:rsid w:val="00291096"/>
    <w:rsid w:val="00292046"/>
    <w:rsid w:val="002934E0"/>
    <w:rsid w:val="0029449F"/>
    <w:rsid w:val="002960B9"/>
    <w:rsid w:val="002960C3"/>
    <w:rsid w:val="00297226"/>
    <w:rsid w:val="0029744B"/>
    <w:rsid w:val="0029786A"/>
    <w:rsid w:val="002A0179"/>
    <w:rsid w:val="002A0992"/>
    <w:rsid w:val="002A0E44"/>
    <w:rsid w:val="002A10B3"/>
    <w:rsid w:val="002A2062"/>
    <w:rsid w:val="002A2460"/>
    <w:rsid w:val="002A2C61"/>
    <w:rsid w:val="002A679B"/>
    <w:rsid w:val="002A6AD7"/>
    <w:rsid w:val="002B0722"/>
    <w:rsid w:val="002B0A79"/>
    <w:rsid w:val="002C050C"/>
    <w:rsid w:val="002C0E85"/>
    <w:rsid w:val="002C22A0"/>
    <w:rsid w:val="002C265E"/>
    <w:rsid w:val="002C2F0B"/>
    <w:rsid w:val="002C471A"/>
    <w:rsid w:val="002C4B6F"/>
    <w:rsid w:val="002C5FB6"/>
    <w:rsid w:val="002C670D"/>
    <w:rsid w:val="002C72C7"/>
    <w:rsid w:val="002D0506"/>
    <w:rsid w:val="002D0B3D"/>
    <w:rsid w:val="002D1F47"/>
    <w:rsid w:val="002D4F01"/>
    <w:rsid w:val="002D641C"/>
    <w:rsid w:val="002E4938"/>
    <w:rsid w:val="002E55C9"/>
    <w:rsid w:val="002F0489"/>
    <w:rsid w:val="002F2E44"/>
    <w:rsid w:val="002F4F12"/>
    <w:rsid w:val="002F56F0"/>
    <w:rsid w:val="002F6424"/>
    <w:rsid w:val="002F70F8"/>
    <w:rsid w:val="00300284"/>
    <w:rsid w:val="00300339"/>
    <w:rsid w:val="003038C0"/>
    <w:rsid w:val="00303B16"/>
    <w:rsid w:val="00304AA8"/>
    <w:rsid w:val="00306223"/>
    <w:rsid w:val="00307B4A"/>
    <w:rsid w:val="0031035F"/>
    <w:rsid w:val="00313963"/>
    <w:rsid w:val="00315294"/>
    <w:rsid w:val="00320B4C"/>
    <w:rsid w:val="003218ED"/>
    <w:rsid w:val="0032272D"/>
    <w:rsid w:val="00322BCD"/>
    <w:rsid w:val="00322E20"/>
    <w:rsid w:val="00322FD1"/>
    <w:rsid w:val="00323047"/>
    <w:rsid w:val="003257A3"/>
    <w:rsid w:val="003272BD"/>
    <w:rsid w:val="0032747C"/>
    <w:rsid w:val="00330C1C"/>
    <w:rsid w:val="003339C4"/>
    <w:rsid w:val="00333F86"/>
    <w:rsid w:val="00334205"/>
    <w:rsid w:val="00335107"/>
    <w:rsid w:val="0033510E"/>
    <w:rsid w:val="0033595A"/>
    <w:rsid w:val="003361E7"/>
    <w:rsid w:val="003366D2"/>
    <w:rsid w:val="00337D60"/>
    <w:rsid w:val="003402F7"/>
    <w:rsid w:val="0034033C"/>
    <w:rsid w:val="00340CAE"/>
    <w:rsid w:val="003426C5"/>
    <w:rsid w:val="00343CAA"/>
    <w:rsid w:val="00343EAD"/>
    <w:rsid w:val="003447F1"/>
    <w:rsid w:val="00347700"/>
    <w:rsid w:val="00347798"/>
    <w:rsid w:val="003479AC"/>
    <w:rsid w:val="00350908"/>
    <w:rsid w:val="00352731"/>
    <w:rsid w:val="0035445F"/>
    <w:rsid w:val="0035556C"/>
    <w:rsid w:val="00355E35"/>
    <w:rsid w:val="00355FE0"/>
    <w:rsid w:val="00356264"/>
    <w:rsid w:val="00356D28"/>
    <w:rsid w:val="003600E4"/>
    <w:rsid w:val="003602AD"/>
    <w:rsid w:val="003604AC"/>
    <w:rsid w:val="0036147D"/>
    <w:rsid w:val="00362AEC"/>
    <w:rsid w:val="00367170"/>
    <w:rsid w:val="00367758"/>
    <w:rsid w:val="0037016B"/>
    <w:rsid w:val="0037121F"/>
    <w:rsid w:val="00371DED"/>
    <w:rsid w:val="00372B93"/>
    <w:rsid w:val="00373728"/>
    <w:rsid w:val="00373A4D"/>
    <w:rsid w:val="00374B37"/>
    <w:rsid w:val="00375E1A"/>
    <w:rsid w:val="00380189"/>
    <w:rsid w:val="0038304D"/>
    <w:rsid w:val="00383C45"/>
    <w:rsid w:val="00384420"/>
    <w:rsid w:val="00385AE8"/>
    <w:rsid w:val="00386CBF"/>
    <w:rsid w:val="0038758B"/>
    <w:rsid w:val="00387B59"/>
    <w:rsid w:val="0039032B"/>
    <w:rsid w:val="00390CEE"/>
    <w:rsid w:val="00391E18"/>
    <w:rsid w:val="003942FA"/>
    <w:rsid w:val="003945AF"/>
    <w:rsid w:val="003948AC"/>
    <w:rsid w:val="0039791A"/>
    <w:rsid w:val="00397F5B"/>
    <w:rsid w:val="003A0B41"/>
    <w:rsid w:val="003A0F65"/>
    <w:rsid w:val="003A1445"/>
    <w:rsid w:val="003A1982"/>
    <w:rsid w:val="003A25ED"/>
    <w:rsid w:val="003A263B"/>
    <w:rsid w:val="003A3426"/>
    <w:rsid w:val="003A3CD2"/>
    <w:rsid w:val="003A4412"/>
    <w:rsid w:val="003A5CEF"/>
    <w:rsid w:val="003B00AE"/>
    <w:rsid w:val="003B035E"/>
    <w:rsid w:val="003B10AD"/>
    <w:rsid w:val="003B3522"/>
    <w:rsid w:val="003B39E3"/>
    <w:rsid w:val="003B3D61"/>
    <w:rsid w:val="003B599B"/>
    <w:rsid w:val="003B5BBC"/>
    <w:rsid w:val="003B626D"/>
    <w:rsid w:val="003B7D08"/>
    <w:rsid w:val="003C13B5"/>
    <w:rsid w:val="003C2BB1"/>
    <w:rsid w:val="003C4484"/>
    <w:rsid w:val="003C64AE"/>
    <w:rsid w:val="003C6848"/>
    <w:rsid w:val="003C74B4"/>
    <w:rsid w:val="003D0706"/>
    <w:rsid w:val="003D0E8C"/>
    <w:rsid w:val="003D256D"/>
    <w:rsid w:val="003D3A57"/>
    <w:rsid w:val="003D3C8D"/>
    <w:rsid w:val="003D7087"/>
    <w:rsid w:val="003D7439"/>
    <w:rsid w:val="003D76CC"/>
    <w:rsid w:val="003D76DD"/>
    <w:rsid w:val="003E05B3"/>
    <w:rsid w:val="003E10BC"/>
    <w:rsid w:val="003E14B9"/>
    <w:rsid w:val="003E17A0"/>
    <w:rsid w:val="003E2360"/>
    <w:rsid w:val="003E2DFC"/>
    <w:rsid w:val="003E36FB"/>
    <w:rsid w:val="003E3E23"/>
    <w:rsid w:val="003E5004"/>
    <w:rsid w:val="003E5CAA"/>
    <w:rsid w:val="003E6042"/>
    <w:rsid w:val="003E78A5"/>
    <w:rsid w:val="003F1667"/>
    <w:rsid w:val="003F1763"/>
    <w:rsid w:val="003F29A7"/>
    <w:rsid w:val="003F2B8F"/>
    <w:rsid w:val="003F44F4"/>
    <w:rsid w:val="003F6C38"/>
    <w:rsid w:val="003F6FDB"/>
    <w:rsid w:val="00400860"/>
    <w:rsid w:val="00403302"/>
    <w:rsid w:val="00404574"/>
    <w:rsid w:val="004050B8"/>
    <w:rsid w:val="00405F4A"/>
    <w:rsid w:val="004071C3"/>
    <w:rsid w:val="004077AD"/>
    <w:rsid w:val="004112E6"/>
    <w:rsid w:val="0041282C"/>
    <w:rsid w:val="00412875"/>
    <w:rsid w:val="00412A47"/>
    <w:rsid w:val="00413136"/>
    <w:rsid w:val="0041370D"/>
    <w:rsid w:val="0041546A"/>
    <w:rsid w:val="004224BD"/>
    <w:rsid w:val="00422971"/>
    <w:rsid w:val="004244EB"/>
    <w:rsid w:val="0042458C"/>
    <w:rsid w:val="0042489F"/>
    <w:rsid w:val="004252E8"/>
    <w:rsid w:val="004260FB"/>
    <w:rsid w:val="00427027"/>
    <w:rsid w:val="004278F6"/>
    <w:rsid w:val="00430600"/>
    <w:rsid w:val="00430F71"/>
    <w:rsid w:val="00431D09"/>
    <w:rsid w:val="004322EB"/>
    <w:rsid w:val="0043373F"/>
    <w:rsid w:val="00434083"/>
    <w:rsid w:val="00434209"/>
    <w:rsid w:val="004351FB"/>
    <w:rsid w:val="0043793A"/>
    <w:rsid w:val="00440801"/>
    <w:rsid w:val="004409D7"/>
    <w:rsid w:val="00440B69"/>
    <w:rsid w:val="00441278"/>
    <w:rsid w:val="00442674"/>
    <w:rsid w:val="00442A10"/>
    <w:rsid w:val="004447A8"/>
    <w:rsid w:val="004449DC"/>
    <w:rsid w:val="004505C0"/>
    <w:rsid w:val="0045169D"/>
    <w:rsid w:val="00451864"/>
    <w:rsid w:val="004550BB"/>
    <w:rsid w:val="00455189"/>
    <w:rsid w:val="004605DE"/>
    <w:rsid w:val="00461417"/>
    <w:rsid w:val="00463502"/>
    <w:rsid w:val="00463DDF"/>
    <w:rsid w:val="004646FE"/>
    <w:rsid w:val="00465007"/>
    <w:rsid w:val="00466653"/>
    <w:rsid w:val="00467FEF"/>
    <w:rsid w:val="0047007F"/>
    <w:rsid w:val="00471C7D"/>
    <w:rsid w:val="0047386B"/>
    <w:rsid w:val="00473C54"/>
    <w:rsid w:val="00473D4E"/>
    <w:rsid w:val="00475518"/>
    <w:rsid w:val="0047655B"/>
    <w:rsid w:val="0047691A"/>
    <w:rsid w:val="00477C05"/>
    <w:rsid w:val="0048039B"/>
    <w:rsid w:val="00482087"/>
    <w:rsid w:val="004836E3"/>
    <w:rsid w:val="00484BFA"/>
    <w:rsid w:val="004859A7"/>
    <w:rsid w:val="00487059"/>
    <w:rsid w:val="00487445"/>
    <w:rsid w:val="00491964"/>
    <w:rsid w:val="004925D7"/>
    <w:rsid w:val="00493F88"/>
    <w:rsid w:val="00494A89"/>
    <w:rsid w:val="00495395"/>
    <w:rsid w:val="00495636"/>
    <w:rsid w:val="00497D0D"/>
    <w:rsid w:val="004A0256"/>
    <w:rsid w:val="004A23FC"/>
    <w:rsid w:val="004A2D84"/>
    <w:rsid w:val="004A4954"/>
    <w:rsid w:val="004A5767"/>
    <w:rsid w:val="004A6393"/>
    <w:rsid w:val="004A679E"/>
    <w:rsid w:val="004A71B2"/>
    <w:rsid w:val="004A746B"/>
    <w:rsid w:val="004B0B01"/>
    <w:rsid w:val="004B1688"/>
    <w:rsid w:val="004B2C42"/>
    <w:rsid w:val="004B4059"/>
    <w:rsid w:val="004B40E8"/>
    <w:rsid w:val="004B441B"/>
    <w:rsid w:val="004B572C"/>
    <w:rsid w:val="004B74BA"/>
    <w:rsid w:val="004C0C9D"/>
    <w:rsid w:val="004C0F3B"/>
    <w:rsid w:val="004C24F2"/>
    <w:rsid w:val="004C48ED"/>
    <w:rsid w:val="004C500E"/>
    <w:rsid w:val="004C5247"/>
    <w:rsid w:val="004C599A"/>
    <w:rsid w:val="004C5F81"/>
    <w:rsid w:val="004C619D"/>
    <w:rsid w:val="004C6516"/>
    <w:rsid w:val="004C68EC"/>
    <w:rsid w:val="004D14CD"/>
    <w:rsid w:val="004D2755"/>
    <w:rsid w:val="004D357C"/>
    <w:rsid w:val="004D5D3A"/>
    <w:rsid w:val="004D7366"/>
    <w:rsid w:val="004D76AD"/>
    <w:rsid w:val="004E2104"/>
    <w:rsid w:val="004E2137"/>
    <w:rsid w:val="004E226F"/>
    <w:rsid w:val="004E6F59"/>
    <w:rsid w:val="004E6F73"/>
    <w:rsid w:val="004E72A9"/>
    <w:rsid w:val="004F16F4"/>
    <w:rsid w:val="004F212E"/>
    <w:rsid w:val="004F267B"/>
    <w:rsid w:val="004F3357"/>
    <w:rsid w:val="004F42B9"/>
    <w:rsid w:val="004F64D4"/>
    <w:rsid w:val="004F64D6"/>
    <w:rsid w:val="004F708D"/>
    <w:rsid w:val="004F734F"/>
    <w:rsid w:val="00501E4D"/>
    <w:rsid w:val="00502D0C"/>
    <w:rsid w:val="00505C6F"/>
    <w:rsid w:val="00507301"/>
    <w:rsid w:val="005107F5"/>
    <w:rsid w:val="00510F17"/>
    <w:rsid w:val="0051188E"/>
    <w:rsid w:val="00512381"/>
    <w:rsid w:val="00513C2A"/>
    <w:rsid w:val="00514497"/>
    <w:rsid w:val="005144DA"/>
    <w:rsid w:val="005155C3"/>
    <w:rsid w:val="00515EB7"/>
    <w:rsid w:val="00516407"/>
    <w:rsid w:val="00517720"/>
    <w:rsid w:val="00520795"/>
    <w:rsid w:val="005262B7"/>
    <w:rsid w:val="0052718D"/>
    <w:rsid w:val="00527793"/>
    <w:rsid w:val="0053213F"/>
    <w:rsid w:val="00533A2F"/>
    <w:rsid w:val="00533B82"/>
    <w:rsid w:val="00534D1E"/>
    <w:rsid w:val="00541598"/>
    <w:rsid w:val="00542F8E"/>
    <w:rsid w:val="005431E9"/>
    <w:rsid w:val="00545910"/>
    <w:rsid w:val="00545987"/>
    <w:rsid w:val="00545E1E"/>
    <w:rsid w:val="00545FBB"/>
    <w:rsid w:val="00545FBD"/>
    <w:rsid w:val="00546967"/>
    <w:rsid w:val="00546DEA"/>
    <w:rsid w:val="00547D7C"/>
    <w:rsid w:val="00550C10"/>
    <w:rsid w:val="00550FE7"/>
    <w:rsid w:val="005519E8"/>
    <w:rsid w:val="0055217C"/>
    <w:rsid w:val="00552624"/>
    <w:rsid w:val="005539F2"/>
    <w:rsid w:val="00554D14"/>
    <w:rsid w:val="00555F49"/>
    <w:rsid w:val="00556609"/>
    <w:rsid w:val="0055799B"/>
    <w:rsid w:val="00562355"/>
    <w:rsid w:val="005640F1"/>
    <w:rsid w:val="00564B87"/>
    <w:rsid w:val="005659BA"/>
    <w:rsid w:val="005660B5"/>
    <w:rsid w:val="00571027"/>
    <w:rsid w:val="00571048"/>
    <w:rsid w:val="005724E3"/>
    <w:rsid w:val="005739E5"/>
    <w:rsid w:val="0057558B"/>
    <w:rsid w:val="00576573"/>
    <w:rsid w:val="00576C75"/>
    <w:rsid w:val="00577C3B"/>
    <w:rsid w:val="00582094"/>
    <w:rsid w:val="005820C8"/>
    <w:rsid w:val="00582869"/>
    <w:rsid w:val="00583271"/>
    <w:rsid w:val="00584958"/>
    <w:rsid w:val="00584A2E"/>
    <w:rsid w:val="005853F2"/>
    <w:rsid w:val="005859C2"/>
    <w:rsid w:val="00586203"/>
    <w:rsid w:val="0059022F"/>
    <w:rsid w:val="005903AF"/>
    <w:rsid w:val="00591817"/>
    <w:rsid w:val="00591A1F"/>
    <w:rsid w:val="005924CC"/>
    <w:rsid w:val="00592E3D"/>
    <w:rsid w:val="00593871"/>
    <w:rsid w:val="0059437A"/>
    <w:rsid w:val="00594D83"/>
    <w:rsid w:val="00595D92"/>
    <w:rsid w:val="00596BCF"/>
    <w:rsid w:val="005A1E10"/>
    <w:rsid w:val="005A228D"/>
    <w:rsid w:val="005A2585"/>
    <w:rsid w:val="005A3C48"/>
    <w:rsid w:val="005A7C02"/>
    <w:rsid w:val="005A7C80"/>
    <w:rsid w:val="005B0203"/>
    <w:rsid w:val="005B115E"/>
    <w:rsid w:val="005B35D3"/>
    <w:rsid w:val="005B5BC3"/>
    <w:rsid w:val="005B6B5A"/>
    <w:rsid w:val="005B6D1D"/>
    <w:rsid w:val="005B7ECB"/>
    <w:rsid w:val="005C1574"/>
    <w:rsid w:val="005C1B17"/>
    <w:rsid w:val="005C634C"/>
    <w:rsid w:val="005C66EA"/>
    <w:rsid w:val="005C72F1"/>
    <w:rsid w:val="005D0DC4"/>
    <w:rsid w:val="005D1355"/>
    <w:rsid w:val="005D1E05"/>
    <w:rsid w:val="005D748D"/>
    <w:rsid w:val="005D74CE"/>
    <w:rsid w:val="005E0570"/>
    <w:rsid w:val="005E1A4E"/>
    <w:rsid w:val="005E2445"/>
    <w:rsid w:val="005E27E5"/>
    <w:rsid w:val="005E2C6F"/>
    <w:rsid w:val="005E3F6B"/>
    <w:rsid w:val="005E4224"/>
    <w:rsid w:val="005E7F4E"/>
    <w:rsid w:val="005F18E0"/>
    <w:rsid w:val="005F228D"/>
    <w:rsid w:val="005F25CC"/>
    <w:rsid w:val="005F620B"/>
    <w:rsid w:val="005F726F"/>
    <w:rsid w:val="005F74DB"/>
    <w:rsid w:val="0060024D"/>
    <w:rsid w:val="00602386"/>
    <w:rsid w:val="006024A7"/>
    <w:rsid w:val="00603EA5"/>
    <w:rsid w:val="00607F89"/>
    <w:rsid w:val="00610151"/>
    <w:rsid w:val="00612764"/>
    <w:rsid w:val="00612E16"/>
    <w:rsid w:val="00613256"/>
    <w:rsid w:val="0061390A"/>
    <w:rsid w:val="00613974"/>
    <w:rsid w:val="00614369"/>
    <w:rsid w:val="00615392"/>
    <w:rsid w:val="00615C1D"/>
    <w:rsid w:val="0061651C"/>
    <w:rsid w:val="00617C3F"/>
    <w:rsid w:val="00620392"/>
    <w:rsid w:val="00620B2A"/>
    <w:rsid w:val="00621D68"/>
    <w:rsid w:val="0062396C"/>
    <w:rsid w:val="00625BB0"/>
    <w:rsid w:val="006264B2"/>
    <w:rsid w:val="00626F4C"/>
    <w:rsid w:val="006271BE"/>
    <w:rsid w:val="00627D2F"/>
    <w:rsid w:val="00627D5D"/>
    <w:rsid w:val="00632B37"/>
    <w:rsid w:val="00632D63"/>
    <w:rsid w:val="006342E8"/>
    <w:rsid w:val="006379D2"/>
    <w:rsid w:val="00637E8C"/>
    <w:rsid w:val="00640133"/>
    <w:rsid w:val="00640BBD"/>
    <w:rsid w:val="0064162F"/>
    <w:rsid w:val="006421C0"/>
    <w:rsid w:val="00643C6B"/>
    <w:rsid w:val="00645510"/>
    <w:rsid w:val="0064686C"/>
    <w:rsid w:val="00647243"/>
    <w:rsid w:val="00652852"/>
    <w:rsid w:val="00652E85"/>
    <w:rsid w:val="006536EC"/>
    <w:rsid w:val="00654EA7"/>
    <w:rsid w:val="00655CD2"/>
    <w:rsid w:val="00660D3D"/>
    <w:rsid w:val="00660FD8"/>
    <w:rsid w:val="006624ED"/>
    <w:rsid w:val="00663460"/>
    <w:rsid w:val="0066364D"/>
    <w:rsid w:val="00663966"/>
    <w:rsid w:val="006656ED"/>
    <w:rsid w:val="00666844"/>
    <w:rsid w:val="00667D1B"/>
    <w:rsid w:val="00671C6B"/>
    <w:rsid w:val="00671EF0"/>
    <w:rsid w:val="006735B8"/>
    <w:rsid w:val="00674E25"/>
    <w:rsid w:val="00675368"/>
    <w:rsid w:val="0067716A"/>
    <w:rsid w:val="0067735B"/>
    <w:rsid w:val="00680967"/>
    <w:rsid w:val="00680B06"/>
    <w:rsid w:val="00683746"/>
    <w:rsid w:val="00683FE4"/>
    <w:rsid w:val="00685CBE"/>
    <w:rsid w:val="00687206"/>
    <w:rsid w:val="00687B9D"/>
    <w:rsid w:val="00687DCA"/>
    <w:rsid w:val="00691C7A"/>
    <w:rsid w:val="00692475"/>
    <w:rsid w:val="00693E5E"/>
    <w:rsid w:val="0069503F"/>
    <w:rsid w:val="006950F7"/>
    <w:rsid w:val="006963B9"/>
    <w:rsid w:val="00697729"/>
    <w:rsid w:val="00697C0C"/>
    <w:rsid w:val="006A0604"/>
    <w:rsid w:val="006A1E90"/>
    <w:rsid w:val="006A1EEC"/>
    <w:rsid w:val="006A2037"/>
    <w:rsid w:val="006A2F07"/>
    <w:rsid w:val="006A7337"/>
    <w:rsid w:val="006B12AB"/>
    <w:rsid w:val="006B25F8"/>
    <w:rsid w:val="006B2CAE"/>
    <w:rsid w:val="006B32F4"/>
    <w:rsid w:val="006B3AE5"/>
    <w:rsid w:val="006B4465"/>
    <w:rsid w:val="006B4955"/>
    <w:rsid w:val="006B7562"/>
    <w:rsid w:val="006B7575"/>
    <w:rsid w:val="006C1D67"/>
    <w:rsid w:val="006C46F1"/>
    <w:rsid w:val="006C5B60"/>
    <w:rsid w:val="006C6C7A"/>
    <w:rsid w:val="006D11ED"/>
    <w:rsid w:val="006D18B6"/>
    <w:rsid w:val="006D2CD5"/>
    <w:rsid w:val="006D38E9"/>
    <w:rsid w:val="006D44F3"/>
    <w:rsid w:val="006D578D"/>
    <w:rsid w:val="006D6685"/>
    <w:rsid w:val="006D700F"/>
    <w:rsid w:val="006D7E7E"/>
    <w:rsid w:val="006E06AF"/>
    <w:rsid w:val="006E06FA"/>
    <w:rsid w:val="006E60AB"/>
    <w:rsid w:val="006E7767"/>
    <w:rsid w:val="006F0CB5"/>
    <w:rsid w:val="006F0D22"/>
    <w:rsid w:val="006F132D"/>
    <w:rsid w:val="006F3094"/>
    <w:rsid w:val="006F44F1"/>
    <w:rsid w:val="006F592C"/>
    <w:rsid w:val="006F5A71"/>
    <w:rsid w:val="006F6B70"/>
    <w:rsid w:val="006F7377"/>
    <w:rsid w:val="006F76E8"/>
    <w:rsid w:val="006F7B54"/>
    <w:rsid w:val="007021B9"/>
    <w:rsid w:val="00702672"/>
    <w:rsid w:val="0070279E"/>
    <w:rsid w:val="00702975"/>
    <w:rsid w:val="00703ECA"/>
    <w:rsid w:val="0070467B"/>
    <w:rsid w:val="00704D5B"/>
    <w:rsid w:val="00704DD8"/>
    <w:rsid w:val="00705F83"/>
    <w:rsid w:val="007066A5"/>
    <w:rsid w:val="00707001"/>
    <w:rsid w:val="00707BD5"/>
    <w:rsid w:val="007102E2"/>
    <w:rsid w:val="007118AA"/>
    <w:rsid w:val="007118C2"/>
    <w:rsid w:val="0071284A"/>
    <w:rsid w:val="00712A7B"/>
    <w:rsid w:val="00713A5F"/>
    <w:rsid w:val="00715E26"/>
    <w:rsid w:val="00716AEC"/>
    <w:rsid w:val="00717238"/>
    <w:rsid w:val="00717440"/>
    <w:rsid w:val="00717A38"/>
    <w:rsid w:val="00720B27"/>
    <w:rsid w:val="00720E54"/>
    <w:rsid w:val="007213BC"/>
    <w:rsid w:val="007220D1"/>
    <w:rsid w:val="007233DB"/>
    <w:rsid w:val="007244D3"/>
    <w:rsid w:val="00724745"/>
    <w:rsid w:val="00724D73"/>
    <w:rsid w:val="00726340"/>
    <w:rsid w:val="00726A15"/>
    <w:rsid w:val="00727D39"/>
    <w:rsid w:val="00730289"/>
    <w:rsid w:val="007307DF"/>
    <w:rsid w:val="00730AFC"/>
    <w:rsid w:val="00731492"/>
    <w:rsid w:val="00731BA0"/>
    <w:rsid w:val="0073279F"/>
    <w:rsid w:val="00733D83"/>
    <w:rsid w:val="00734C4C"/>
    <w:rsid w:val="00735503"/>
    <w:rsid w:val="00736CC5"/>
    <w:rsid w:val="0073774A"/>
    <w:rsid w:val="007401E0"/>
    <w:rsid w:val="007420ED"/>
    <w:rsid w:val="00743B85"/>
    <w:rsid w:val="00743D81"/>
    <w:rsid w:val="007448AE"/>
    <w:rsid w:val="00745E36"/>
    <w:rsid w:val="00746DBE"/>
    <w:rsid w:val="00750583"/>
    <w:rsid w:val="0075121C"/>
    <w:rsid w:val="00754E4D"/>
    <w:rsid w:val="0075535E"/>
    <w:rsid w:val="00757460"/>
    <w:rsid w:val="007630BA"/>
    <w:rsid w:val="0076345E"/>
    <w:rsid w:val="00763A85"/>
    <w:rsid w:val="00763C25"/>
    <w:rsid w:val="0076490E"/>
    <w:rsid w:val="00767D35"/>
    <w:rsid w:val="0077128D"/>
    <w:rsid w:val="00771BA5"/>
    <w:rsid w:val="0077293C"/>
    <w:rsid w:val="00776F68"/>
    <w:rsid w:val="007773CE"/>
    <w:rsid w:val="0078151F"/>
    <w:rsid w:val="0078222B"/>
    <w:rsid w:val="007827D4"/>
    <w:rsid w:val="007838EA"/>
    <w:rsid w:val="0078516F"/>
    <w:rsid w:val="00785EB7"/>
    <w:rsid w:val="00785F1D"/>
    <w:rsid w:val="00786045"/>
    <w:rsid w:val="00787BEB"/>
    <w:rsid w:val="00790420"/>
    <w:rsid w:val="007905AA"/>
    <w:rsid w:val="00790A29"/>
    <w:rsid w:val="00791BBD"/>
    <w:rsid w:val="00791CCE"/>
    <w:rsid w:val="00792DE8"/>
    <w:rsid w:val="0079389A"/>
    <w:rsid w:val="007939B1"/>
    <w:rsid w:val="00793BA9"/>
    <w:rsid w:val="007956AE"/>
    <w:rsid w:val="00795BC5"/>
    <w:rsid w:val="007965DB"/>
    <w:rsid w:val="0079732A"/>
    <w:rsid w:val="007A1D49"/>
    <w:rsid w:val="007A1F61"/>
    <w:rsid w:val="007A2F29"/>
    <w:rsid w:val="007A4756"/>
    <w:rsid w:val="007A4CB3"/>
    <w:rsid w:val="007A5194"/>
    <w:rsid w:val="007A538D"/>
    <w:rsid w:val="007A7AED"/>
    <w:rsid w:val="007B3009"/>
    <w:rsid w:val="007B4068"/>
    <w:rsid w:val="007B41C4"/>
    <w:rsid w:val="007B42A4"/>
    <w:rsid w:val="007B4DFA"/>
    <w:rsid w:val="007B5315"/>
    <w:rsid w:val="007B6595"/>
    <w:rsid w:val="007C0640"/>
    <w:rsid w:val="007C1B93"/>
    <w:rsid w:val="007C3E56"/>
    <w:rsid w:val="007C414F"/>
    <w:rsid w:val="007C7DF4"/>
    <w:rsid w:val="007D0258"/>
    <w:rsid w:val="007D032A"/>
    <w:rsid w:val="007D0E97"/>
    <w:rsid w:val="007D1247"/>
    <w:rsid w:val="007D12B3"/>
    <w:rsid w:val="007D143B"/>
    <w:rsid w:val="007D1DC9"/>
    <w:rsid w:val="007D2CE6"/>
    <w:rsid w:val="007D3707"/>
    <w:rsid w:val="007D3790"/>
    <w:rsid w:val="007D382F"/>
    <w:rsid w:val="007D56EC"/>
    <w:rsid w:val="007D5D88"/>
    <w:rsid w:val="007D6611"/>
    <w:rsid w:val="007E20D4"/>
    <w:rsid w:val="007E23B4"/>
    <w:rsid w:val="007E2B61"/>
    <w:rsid w:val="007E3C82"/>
    <w:rsid w:val="007E45CF"/>
    <w:rsid w:val="007E4D7D"/>
    <w:rsid w:val="007E7B3A"/>
    <w:rsid w:val="007E7F53"/>
    <w:rsid w:val="007F094E"/>
    <w:rsid w:val="007F35CA"/>
    <w:rsid w:val="007F4038"/>
    <w:rsid w:val="007F6A9D"/>
    <w:rsid w:val="007F7118"/>
    <w:rsid w:val="00800ECF"/>
    <w:rsid w:val="00801FA5"/>
    <w:rsid w:val="00804443"/>
    <w:rsid w:val="008049D5"/>
    <w:rsid w:val="00805100"/>
    <w:rsid w:val="0080748A"/>
    <w:rsid w:val="008074E5"/>
    <w:rsid w:val="00807B09"/>
    <w:rsid w:val="00810438"/>
    <w:rsid w:val="00811DDD"/>
    <w:rsid w:val="00812288"/>
    <w:rsid w:val="0081248B"/>
    <w:rsid w:val="00812EE3"/>
    <w:rsid w:val="0081327C"/>
    <w:rsid w:val="0081354B"/>
    <w:rsid w:val="008150BC"/>
    <w:rsid w:val="0081574B"/>
    <w:rsid w:val="00815761"/>
    <w:rsid w:val="00817050"/>
    <w:rsid w:val="00817333"/>
    <w:rsid w:val="00817426"/>
    <w:rsid w:val="00817C6A"/>
    <w:rsid w:val="008217BC"/>
    <w:rsid w:val="0082270F"/>
    <w:rsid w:val="0082369B"/>
    <w:rsid w:val="00823F5C"/>
    <w:rsid w:val="00824F86"/>
    <w:rsid w:val="00826ADB"/>
    <w:rsid w:val="00826BDD"/>
    <w:rsid w:val="00827BC5"/>
    <w:rsid w:val="00827CB7"/>
    <w:rsid w:val="008327F1"/>
    <w:rsid w:val="0083301F"/>
    <w:rsid w:val="00834C4E"/>
    <w:rsid w:val="008353C5"/>
    <w:rsid w:val="0084179D"/>
    <w:rsid w:val="00842604"/>
    <w:rsid w:val="00843A09"/>
    <w:rsid w:val="008441A2"/>
    <w:rsid w:val="008443A9"/>
    <w:rsid w:val="00845362"/>
    <w:rsid w:val="0084683A"/>
    <w:rsid w:val="0084745A"/>
    <w:rsid w:val="00847594"/>
    <w:rsid w:val="00850DAE"/>
    <w:rsid w:val="00851157"/>
    <w:rsid w:val="00853518"/>
    <w:rsid w:val="00855D39"/>
    <w:rsid w:val="00856B48"/>
    <w:rsid w:val="00856C1E"/>
    <w:rsid w:val="00856E49"/>
    <w:rsid w:val="0086089A"/>
    <w:rsid w:val="0086146E"/>
    <w:rsid w:val="00862109"/>
    <w:rsid w:val="0086325C"/>
    <w:rsid w:val="00863D70"/>
    <w:rsid w:val="0086451A"/>
    <w:rsid w:val="00864FC2"/>
    <w:rsid w:val="008651A7"/>
    <w:rsid w:val="0086529D"/>
    <w:rsid w:val="0086584E"/>
    <w:rsid w:val="00866419"/>
    <w:rsid w:val="00866655"/>
    <w:rsid w:val="008668AD"/>
    <w:rsid w:val="0086725A"/>
    <w:rsid w:val="0087501D"/>
    <w:rsid w:val="0087553F"/>
    <w:rsid w:val="00875B34"/>
    <w:rsid w:val="00875C93"/>
    <w:rsid w:val="008762FD"/>
    <w:rsid w:val="0088103D"/>
    <w:rsid w:val="00881637"/>
    <w:rsid w:val="008821FA"/>
    <w:rsid w:val="0088307E"/>
    <w:rsid w:val="00883D57"/>
    <w:rsid w:val="008842B4"/>
    <w:rsid w:val="00885FE7"/>
    <w:rsid w:val="00890D40"/>
    <w:rsid w:val="00890DD3"/>
    <w:rsid w:val="00891169"/>
    <w:rsid w:val="008937FA"/>
    <w:rsid w:val="00895246"/>
    <w:rsid w:val="0089696D"/>
    <w:rsid w:val="008A0C1D"/>
    <w:rsid w:val="008A0FDC"/>
    <w:rsid w:val="008A16FC"/>
    <w:rsid w:val="008A2983"/>
    <w:rsid w:val="008A2C29"/>
    <w:rsid w:val="008A3A1C"/>
    <w:rsid w:val="008A4EA7"/>
    <w:rsid w:val="008A62ED"/>
    <w:rsid w:val="008B0896"/>
    <w:rsid w:val="008B0965"/>
    <w:rsid w:val="008B0ECE"/>
    <w:rsid w:val="008B11D1"/>
    <w:rsid w:val="008B29B2"/>
    <w:rsid w:val="008B2D9D"/>
    <w:rsid w:val="008B4F8E"/>
    <w:rsid w:val="008B5A64"/>
    <w:rsid w:val="008C29FD"/>
    <w:rsid w:val="008C3409"/>
    <w:rsid w:val="008C36D8"/>
    <w:rsid w:val="008C41F9"/>
    <w:rsid w:val="008C513A"/>
    <w:rsid w:val="008C5890"/>
    <w:rsid w:val="008C75DE"/>
    <w:rsid w:val="008C7ADA"/>
    <w:rsid w:val="008C7BE4"/>
    <w:rsid w:val="008C7E64"/>
    <w:rsid w:val="008D035B"/>
    <w:rsid w:val="008D495A"/>
    <w:rsid w:val="008D4BA5"/>
    <w:rsid w:val="008D52D0"/>
    <w:rsid w:val="008D5D70"/>
    <w:rsid w:val="008D7489"/>
    <w:rsid w:val="008E08E2"/>
    <w:rsid w:val="008E10B8"/>
    <w:rsid w:val="008E1AD7"/>
    <w:rsid w:val="008E1D9B"/>
    <w:rsid w:val="008E22A4"/>
    <w:rsid w:val="008E28FF"/>
    <w:rsid w:val="008E45C0"/>
    <w:rsid w:val="008E45E8"/>
    <w:rsid w:val="008E7744"/>
    <w:rsid w:val="008F047B"/>
    <w:rsid w:val="008F05F9"/>
    <w:rsid w:val="008F1F06"/>
    <w:rsid w:val="008F259C"/>
    <w:rsid w:val="008F29E1"/>
    <w:rsid w:val="008F2CD7"/>
    <w:rsid w:val="008F451B"/>
    <w:rsid w:val="008F49EB"/>
    <w:rsid w:val="008F536B"/>
    <w:rsid w:val="008F603E"/>
    <w:rsid w:val="008F6F70"/>
    <w:rsid w:val="008F7175"/>
    <w:rsid w:val="009006CF"/>
    <w:rsid w:val="0090213B"/>
    <w:rsid w:val="009049DA"/>
    <w:rsid w:val="009063B0"/>
    <w:rsid w:val="00906D03"/>
    <w:rsid w:val="009104B8"/>
    <w:rsid w:val="009105E9"/>
    <w:rsid w:val="0091387A"/>
    <w:rsid w:val="00913B7C"/>
    <w:rsid w:val="009152CB"/>
    <w:rsid w:val="009161A5"/>
    <w:rsid w:val="009162DE"/>
    <w:rsid w:val="00916304"/>
    <w:rsid w:val="0092057C"/>
    <w:rsid w:val="0092267A"/>
    <w:rsid w:val="009233E2"/>
    <w:rsid w:val="009237CA"/>
    <w:rsid w:val="00924FB5"/>
    <w:rsid w:val="00925498"/>
    <w:rsid w:val="0092587B"/>
    <w:rsid w:val="00925FA7"/>
    <w:rsid w:val="0092737B"/>
    <w:rsid w:val="00930C89"/>
    <w:rsid w:val="0093123C"/>
    <w:rsid w:val="0093354F"/>
    <w:rsid w:val="00935862"/>
    <w:rsid w:val="009378AC"/>
    <w:rsid w:val="00937D0E"/>
    <w:rsid w:val="00937DCE"/>
    <w:rsid w:val="00941346"/>
    <w:rsid w:val="00941638"/>
    <w:rsid w:val="00945BED"/>
    <w:rsid w:val="00946386"/>
    <w:rsid w:val="00947462"/>
    <w:rsid w:val="00947BF1"/>
    <w:rsid w:val="00950A3E"/>
    <w:rsid w:val="0095430F"/>
    <w:rsid w:val="0095564A"/>
    <w:rsid w:val="00955DA5"/>
    <w:rsid w:val="00957113"/>
    <w:rsid w:val="00960056"/>
    <w:rsid w:val="00960D9A"/>
    <w:rsid w:val="0096178F"/>
    <w:rsid w:val="009619EA"/>
    <w:rsid w:val="00962BCB"/>
    <w:rsid w:val="00963003"/>
    <w:rsid w:val="00963991"/>
    <w:rsid w:val="00963E9F"/>
    <w:rsid w:val="00964F52"/>
    <w:rsid w:val="0096790A"/>
    <w:rsid w:val="00971FE8"/>
    <w:rsid w:val="009722CC"/>
    <w:rsid w:val="009730FA"/>
    <w:rsid w:val="009750BA"/>
    <w:rsid w:val="009753CB"/>
    <w:rsid w:val="00975652"/>
    <w:rsid w:val="00977F86"/>
    <w:rsid w:val="00983985"/>
    <w:rsid w:val="009841C0"/>
    <w:rsid w:val="00986F9D"/>
    <w:rsid w:val="0099143B"/>
    <w:rsid w:val="00991535"/>
    <w:rsid w:val="00991B01"/>
    <w:rsid w:val="00991E04"/>
    <w:rsid w:val="00992F18"/>
    <w:rsid w:val="00993443"/>
    <w:rsid w:val="00994039"/>
    <w:rsid w:val="00994185"/>
    <w:rsid w:val="00994310"/>
    <w:rsid w:val="00995086"/>
    <w:rsid w:val="009960B6"/>
    <w:rsid w:val="009A1CE9"/>
    <w:rsid w:val="009A3076"/>
    <w:rsid w:val="009A3133"/>
    <w:rsid w:val="009A3481"/>
    <w:rsid w:val="009A499A"/>
    <w:rsid w:val="009A4C0C"/>
    <w:rsid w:val="009A538B"/>
    <w:rsid w:val="009A6BD4"/>
    <w:rsid w:val="009A7025"/>
    <w:rsid w:val="009A747A"/>
    <w:rsid w:val="009B0B04"/>
    <w:rsid w:val="009B2A68"/>
    <w:rsid w:val="009B3FB1"/>
    <w:rsid w:val="009B6183"/>
    <w:rsid w:val="009B7DE3"/>
    <w:rsid w:val="009B7F43"/>
    <w:rsid w:val="009C1818"/>
    <w:rsid w:val="009C21BD"/>
    <w:rsid w:val="009C3776"/>
    <w:rsid w:val="009C3DBF"/>
    <w:rsid w:val="009C4380"/>
    <w:rsid w:val="009C54D0"/>
    <w:rsid w:val="009C73C0"/>
    <w:rsid w:val="009D05D2"/>
    <w:rsid w:val="009D2407"/>
    <w:rsid w:val="009D242E"/>
    <w:rsid w:val="009D25E2"/>
    <w:rsid w:val="009D37F8"/>
    <w:rsid w:val="009D61D2"/>
    <w:rsid w:val="009D7135"/>
    <w:rsid w:val="009E1C12"/>
    <w:rsid w:val="009E25EA"/>
    <w:rsid w:val="009E3E45"/>
    <w:rsid w:val="009E4BF4"/>
    <w:rsid w:val="009E4C75"/>
    <w:rsid w:val="009E5002"/>
    <w:rsid w:val="009E5471"/>
    <w:rsid w:val="009E56EB"/>
    <w:rsid w:val="009E6F28"/>
    <w:rsid w:val="009E7721"/>
    <w:rsid w:val="009F13B8"/>
    <w:rsid w:val="009F20F9"/>
    <w:rsid w:val="009F2334"/>
    <w:rsid w:val="009F233D"/>
    <w:rsid w:val="009F4042"/>
    <w:rsid w:val="009F7BD5"/>
    <w:rsid w:val="009F7E17"/>
    <w:rsid w:val="00A027FB"/>
    <w:rsid w:val="00A03ACD"/>
    <w:rsid w:val="00A0409D"/>
    <w:rsid w:val="00A0561D"/>
    <w:rsid w:val="00A11428"/>
    <w:rsid w:val="00A11ADE"/>
    <w:rsid w:val="00A11EAB"/>
    <w:rsid w:val="00A13242"/>
    <w:rsid w:val="00A133F8"/>
    <w:rsid w:val="00A178F3"/>
    <w:rsid w:val="00A207A7"/>
    <w:rsid w:val="00A20AE9"/>
    <w:rsid w:val="00A20B39"/>
    <w:rsid w:val="00A20CB2"/>
    <w:rsid w:val="00A21853"/>
    <w:rsid w:val="00A21AE5"/>
    <w:rsid w:val="00A21D33"/>
    <w:rsid w:val="00A2384E"/>
    <w:rsid w:val="00A2388C"/>
    <w:rsid w:val="00A249CB"/>
    <w:rsid w:val="00A25F70"/>
    <w:rsid w:val="00A271F4"/>
    <w:rsid w:val="00A272D1"/>
    <w:rsid w:val="00A3055A"/>
    <w:rsid w:val="00A31061"/>
    <w:rsid w:val="00A31567"/>
    <w:rsid w:val="00A325B1"/>
    <w:rsid w:val="00A33274"/>
    <w:rsid w:val="00A3393B"/>
    <w:rsid w:val="00A33F87"/>
    <w:rsid w:val="00A340B3"/>
    <w:rsid w:val="00A36C45"/>
    <w:rsid w:val="00A40B32"/>
    <w:rsid w:val="00A40F6C"/>
    <w:rsid w:val="00A411B2"/>
    <w:rsid w:val="00A41D91"/>
    <w:rsid w:val="00A42DB5"/>
    <w:rsid w:val="00A45800"/>
    <w:rsid w:val="00A477D0"/>
    <w:rsid w:val="00A5104A"/>
    <w:rsid w:val="00A511C4"/>
    <w:rsid w:val="00A5248F"/>
    <w:rsid w:val="00A53DA0"/>
    <w:rsid w:val="00A53FDB"/>
    <w:rsid w:val="00A541C6"/>
    <w:rsid w:val="00A5536D"/>
    <w:rsid w:val="00A555F1"/>
    <w:rsid w:val="00A558FB"/>
    <w:rsid w:val="00A56121"/>
    <w:rsid w:val="00A564D1"/>
    <w:rsid w:val="00A57989"/>
    <w:rsid w:val="00A6018E"/>
    <w:rsid w:val="00A612B7"/>
    <w:rsid w:val="00A61DD1"/>
    <w:rsid w:val="00A673AE"/>
    <w:rsid w:val="00A676F0"/>
    <w:rsid w:val="00A70493"/>
    <w:rsid w:val="00A707D9"/>
    <w:rsid w:val="00A7087A"/>
    <w:rsid w:val="00A71B50"/>
    <w:rsid w:val="00A728D6"/>
    <w:rsid w:val="00A7492D"/>
    <w:rsid w:val="00A770FE"/>
    <w:rsid w:val="00A77700"/>
    <w:rsid w:val="00A804D2"/>
    <w:rsid w:val="00A805B8"/>
    <w:rsid w:val="00A81506"/>
    <w:rsid w:val="00A8208C"/>
    <w:rsid w:val="00A824B9"/>
    <w:rsid w:val="00A828B3"/>
    <w:rsid w:val="00A82E39"/>
    <w:rsid w:val="00A83132"/>
    <w:rsid w:val="00A84DA7"/>
    <w:rsid w:val="00A86F74"/>
    <w:rsid w:val="00A87830"/>
    <w:rsid w:val="00A87AFE"/>
    <w:rsid w:val="00A87CB0"/>
    <w:rsid w:val="00A90113"/>
    <w:rsid w:val="00A90857"/>
    <w:rsid w:val="00A90A5C"/>
    <w:rsid w:val="00A917CB"/>
    <w:rsid w:val="00A92AAF"/>
    <w:rsid w:val="00A93A4D"/>
    <w:rsid w:val="00A9431F"/>
    <w:rsid w:val="00A945DC"/>
    <w:rsid w:val="00A96382"/>
    <w:rsid w:val="00A96ACF"/>
    <w:rsid w:val="00AA2119"/>
    <w:rsid w:val="00AA2AB3"/>
    <w:rsid w:val="00AA3042"/>
    <w:rsid w:val="00AA36D0"/>
    <w:rsid w:val="00AA49EA"/>
    <w:rsid w:val="00AA529C"/>
    <w:rsid w:val="00AA600A"/>
    <w:rsid w:val="00AA6BA2"/>
    <w:rsid w:val="00AA7234"/>
    <w:rsid w:val="00AA7C6C"/>
    <w:rsid w:val="00AB0AE6"/>
    <w:rsid w:val="00AB1875"/>
    <w:rsid w:val="00AB1A94"/>
    <w:rsid w:val="00AB4959"/>
    <w:rsid w:val="00AB5950"/>
    <w:rsid w:val="00AB5E56"/>
    <w:rsid w:val="00AC07E0"/>
    <w:rsid w:val="00AC0B15"/>
    <w:rsid w:val="00AC0EF0"/>
    <w:rsid w:val="00AC1216"/>
    <w:rsid w:val="00AC2143"/>
    <w:rsid w:val="00AC2B66"/>
    <w:rsid w:val="00AC42E9"/>
    <w:rsid w:val="00AC7E31"/>
    <w:rsid w:val="00AD044F"/>
    <w:rsid w:val="00AD1250"/>
    <w:rsid w:val="00AD2371"/>
    <w:rsid w:val="00AD4177"/>
    <w:rsid w:val="00AD4568"/>
    <w:rsid w:val="00AD4A96"/>
    <w:rsid w:val="00AD5744"/>
    <w:rsid w:val="00AD5FE2"/>
    <w:rsid w:val="00AD682B"/>
    <w:rsid w:val="00AD6FB1"/>
    <w:rsid w:val="00AD7F8A"/>
    <w:rsid w:val="00AE1243"/>
    <w:rsid w:val="00AE3624"/>
    <w:rsid w:val="00AE36ED"/>
    <w:rsid w:val="00AE467E"/>
    <w:rsid w:val="00AE4B88"/>
    <w:rsid w:val="00AE4B8E"/>
    <w:rsid w:val="00AE62D4"/>
    <w:rsid w:val="00AE6AB0"/>
    <w:rsid w:val="00AF1ACC"/>
    <w:rsid w:val="00AF291E"/>
    <w:rsid w:val="00AF4B6B"/>
    <w:rsid w:val="00AF687B"/>
    <w:rsid w:val="00B00F3A"/>
    <w:rsid w:val="00B01D47"/>
    <w:rsid w:val="00B036DB"/>
    <w:rsid w:val="00B04532"/>
    <w:rsid w:val="00B048B7"/>
    <w:rsid w:val="00B073CB"/>
    <w:rsid w:val="00B077BD"/>
    <w:rsid w:val="00B07870"/>
    <w:rsid w:val="00B1026E"/>
    <w:rsid w:val="00B10F35"/>
    <w:rsid w:val="00B1462F"/>
    <w:rsid w:val="00B15790"/>
    <w:rsid w:val="00B208E3"/>
    <w:rsid w:val="00B23172"/>
    <w:rsid w:val="00B23D0D"/>
    <w:rsid w:val="00B26274"/>
    <w:rsid w:val="00B303D5"/>
    <w:rsid w:val="00B34683"/>
    <w:rsid w:val="00B3569D"/>
    <w:rsid w:val="00B378D3"/>
    <w:rsid w:val="00B37A9C"/>
    <w:rsid w:val="00B37CE7"/>
    <w:rsid w:val="00B40C80"/>
    <w:rsid w:val="00B4263A"/>
    <w:rsid w:val="00B43319"/>
    <w:rsid w:val="00B4342D"/>
    <w:rsid w:val="00B43CEF"/>
    <w:rsid w:val="00B44E56"/>
    <w:rsid w:val="00B45C9E"/>
    <w:rsid w:val="00B50C42"/>
    <w:rsid w:val="00B51037"/>
    <w:rsid w:val="00B51A45"/>
    <w:rsid w:val="00B526FB"/>
    <w:rsid w:val="00B52934"/>
    <w:rsid w:val="00B530E4"/>
    <w:rsid w:val="00B54D84"/>
    <w:rsid w:val="00B55401"/>
    <w:rsid w:val="00B55499"/>
    <w:rsid w:val="00B56DAC"/>
    <w:rsid w:val="00B627D3"/>
    <w:rsid w:val="00B62990"/>
    <w:rsid w:val="00B64406"/>
    <w:rsid w:val="00B65555"/>
    <w:rsid w:val="00B65818"/>
    <w:rsid w:val="00B65C75"/>
    <w:rsid w:val="00B66019"/>
    <w:rsid w:val="00B66973"/>
    <w:rsid w:val="00B7012F"/>
    <w:rsid w:val="00B70ED8"/>
    <w:rsid w:val="00B71370"/>
    <w:rsid w:val="00B71765"/>
    <w:rsid w:val="00B72FAD"/>
    <w:rsid w:val="00B73F1E"/>
    <w:rsid w:val="00B7501A"/>
    <w:rsid w:val="00B80647"/>
    <w:rsid w:val="00B81149"/>
    <w:rsid w:val="00B8237E"/>
    <w:rsid w:val="00B823FF"/>
    <w:rsid w:val="00B82A5F"/>
    <w:rsid w:val="00B8333C"/>
    <w:rsid w:val="00B83536"/>
    <w:rsid w:val="00B845A4"/>
    <w:rsid w:val="00B8476B"/>
    <w:rsid w:val="00B849D6"/>
    <w:rsid w:val="00B84ACF"/>
    <w:rsid w:val="00B84B1B"/>
    <w:rsid w:val="00B857CD"/>
    <w:rsid w:val="00B859C2"/>
    <w:rsid w:val="00B85B7F"/>
    <w:rsid w:val="00B86245"/>
    <w:rsid w:val="00B86274"/>
    <w:rsid w:val="00B906BC"/>
    <w:rsid w:val="00B91008"/>
    <w:rsid w:val="00B93170"/>
    <w:rsid w:val="00B93764"/>
    <w:rsid w:val="00B93FD8"/>
    <w:rsid w:val="00B9427B"/>
    <w:rsid w:val="00B9496F"/>
    <w:rsid w:val="00B95197"/>
    <w:rsid w:val="00B955DE"/>
    <w:rsid w:val="00B96ACB"/>
    <w:rsid w:val="00BA1139"/>
    <w:rsid w:val="00BA2310"/>
    <w:rsid w:val="00BA23FD"/>
    <w:rsid w:val="00BA2907"/>
    <w:rsid w:val="00BA3A8D"/>
    <w:rsid w:val="00BA47E5"/>
    <w:rsid w:val="00BB11F2"/>
    <w:rsid w:val="00BB1EFC"/>
    <w:rsid w:val="00BB31F8"/>
    <w:rsid w:val="00BB4F28"/>
    <w:rsid w:val="00BB57CE"/>
    <w:rsid w:val="00BB5F08"/>
    <w:rsid w:val="00BB69E7"/>
    <w:rsid w:val="00BC137F"/>
    <w:rsid w:val="00BC162F"/>
    <w:rsid w:val="00BC2C48"/>
    <w:rsid w:val="00BC3836"/>
    <w:rsid w:val="00BC46E5"/>
    <w:rsid w:val="00BC50FE"/>
    <w:rsid w:val="00BC5EB9"/>
    <w:rsid w:val="00BC5F06"/>
    <w:rsid w:val="00BC6055"/>
    <w:rsid w:val="00BD3698"/>
    <w:rsid w:val="00BD3B77"/>
    <w:rsid w:val="00BD45A8"/>
    <w:rsid w:val="00BD45DA"/>
    <w:rsid w:val="00BD5DA8"/>
    <w:rsid w:val="00BD6B28"/>
    <w:rsid w:val="00BE0207"/>
    <w:rsid w:val="00BE02A1"/>
    <w:rsid w:val="00BE2BAE"/>
    <w:rsid w:val="00BE3FA4"/>
    <w:rsid w:val="00BE4A18"/>
    <w:rsid w:val="00BE5EFF"/>
    <w:rsid w:val="00BE6ED6"/>
    <w:rsid w:val="00BE72C5"/>
    <w:rsid w:val="00BE740E"/>
    <w:rsid w:val="00BF2A90"/>
    <w:rsid w:val="00BF2CEE"/>
    <w:rsid w:val="00BF2E0D"/>
    <w:rsid w:val="00BF51AC"/>
    <w:rsid w:val="00BF60F4"/>
    <w:rsid w:val="00BF6EC5"/>
    <w:rsid w:val="00C01452"/>
    <w:rsid w:val="00C02568"/>
    <w:rsid w:val="00C02A41"/>
    <w:rsid w:val="00C06E11"/>
    <w:rsid w:val="00C11225"/>
    <w:rsid w:val="00C11EDE"/>
    <w:rsid w:val="00C12458"/>
    <w:rsid w:val="00C1246C"/>
    <w:rsid w:val="00C138EF"/>
    <w:rsid w:val="00C165F7"/>
    <w:rsid w:val="00C207DA"/>
    <w:rsid w:val="00C20CF2"/>
    <w:rsid w:val="00C22587"/>
    <w:rsid w:val="00C23961"/>
    <w:rsid w:val="00C23FDF"/>
    <w:rsid w:val="00C2428C"/>
    <w:rsid w:val="00C24B72"/>
    <w:rsid w:val="00C25CC7"/>
    <w:rsid w:val="00C269E3"/>
    <w:rsid w:val="00C2732E"/>
    <w:rsid w:val="00C27845"/>
    <w:rsid w:val="00C27EAC"/>
    <w:rsid w:val="00C3128A"/>
    <w:rsid w:val="00C31585"/>
    <w:rsid w:val="00C32565"/>
    <w:rsid w:val="00C329A2"/>
    <w:rsid w:val="00C33B21"/>
    <w:rsid w:val="00C34242"/>
    <w:rsid w:val="00C34695"/>
    <w:rsid w:val="00C34989"/>
    <w:rsid w:val="00C3532B"/>
    <w:rsid w:val="00C35DE4"/>
    <w:rsid w:val="00C3635F"/>
    <w:rsid w:val="00C36DA0"/>
    <w:rsid w:val="00C407ED"/>
    <w:rsid w:val="00C412BE"/>
    <w:rsid w:val="00C41779"/>
    <w:rsid w:val="00C41E5C"/>
    <w:rsid w:val="00C4229B"/>
    <w:rsid w:val="00C42DDA"/>
    <w:rsid w:val="00C43CFF"/>
    <w:rsid w:val="00C44744"/>
    <w:rsid w:val="00C46023"/>
    <w:rsid w:val="00C461C4"/>
    <w:rsid w:val="00C47228"/>
    <w:rsid w:val="00C47868"/>
    <w:rsid w:val="00C47F78"/>
    <w:rsid w:val="00C515B4"/>
    <w:rsid w:val="00C51DCD"/>
    <w:rsid w:val="00C53AFB"/>
    <w:rsid w:val="00C53BE3"/>
    <w:rsid w:val="00C54384"/>
    <w:rsid w:val="00C57451"/>
    <w:rsid w:val="00C575A9"/>
    <w:rsid w:val="00C6049F"/>
    <w:rsid w:val="00C62796"/>
    <w:rsid w:val="00C64C7F"/>
    <w:rsid w:val="00C66422"/>
    <w:rsid w:val="00C66515"/>
    <w:rsid w:val="00C667CE"/>
    <w:rsid w:val="00C671F9"/>
    <w:rsid w:val="00C705B9"/>
    <w:rsid w:val="00C7194F"/>
    <w:rsid w:val="00C72246"/>
    <w:rsid w:val="00C7300B"/>
    <w:rsid w:val="00C731BA"/>
    <w:rsid w:val="00C73F1C"/>
    <w:rsid w:val="00C74573"/>
    <w:rsid w:val="00C7462E"/>
    <w:rsid w:val="00C74BFE"/>
    <w:rsid w:val="00C75C4F"/>
    <w:rsid w:val="00C76554"/>
    <w:rsid w:val="00C7785F"/>
    <w:rsid w:val="00C818C4"/>
    <w:rsid w:val="00C9038A"/>
    <w:rsid w:val="00C90E4D"/>
    <w:rsid w:val="00C92B03"/>
    <w:rsid w:val="00C942FB"/>
    <w:rsid w:val="00C95536"/>
    <w:rsid w:val="00C95F62"/>
    <w:rsid w:val="00C970B7"/>
    <w:rsid w:val="00C97100"/>
    <w:rsid w:val="00C97487"/>
    <w:rsid w:val="00C97FA4"/>
    <w:rsid w:val="00CA00AF"/>
    <w:rsid w:val="00CA09CD"/>
    <w:rsid w:val="00CA1327"/>
    <w:rsid w:val="00CA1EF2"/>
    <w:rsid w:val="00CA26A8"/>
    <w:rsid w:val="00CA26CE"/>
    <w:rsid w:val="00CA3816"/>
    <w:rsid w:val="00CA3E29"/>
    <w:rsid w:val="00CA5DF8"/>
    <w:rsid w:val="00CA6400"/>
    <w:rsid w:val="00CA69CF"/>
    <w:rsid w:val="00CB1882"/>
    <w:rsid w:val="00CB1F9C"/>
    <w:rsid w:val="00CB21F6"/>
    <w:rsid w:val="00CB2743"/>
    <w:rsid w:val="00CB3608"/>
    <w:rsid w:val="00CB5EBD"/>
    <w:rsid w:val="00CB7209"/>
    <w:rsid w:val="00CB76A5"/>
    <w:rsid w:val="00CC06B0"/>
    <w:rsid w:val="00CC0DEA"/>
    <w:rsid w:val="00CC263A"/>
    <w:rsid w:val="00CC2A56"/>
    <w:rsid w:val="00CC4E53"/>
    <w:rsid w:val="00CC51D8"/>
    <w:rsid w:val="00CC584D"/>
    <w:rsid w:val="00CC5A53"/>
    <w:rsid w:val="00CC7485"/>
    <w:rsid w:val="00CD24AB"/>
    <w:rsid w:val="00CD3C08"/>
    <w:rsid w:val="00CD4187"/>
    <w:rsid w:val="00CD4970"/>
    <w:rsid w:val="00CD718C"/>
    <w:rsid w:val="00CE2A05"/>
    <w:rsid w:val="00CE407E"/>
    <w:rsid w:val="00CE4E0C"/>
    <w:rsid w:val="00CF19B4"/>
    <w:rsid w:val="00CF2B15"/>
    <w:rsid w:val="00CF32C7"/>
    <w:rsid w:val="00CF481A"/>
    <w:rsid w:val="00CF62CC"/>
    <w:rsid w:val="00CF7422"/>
    <w:rsid w:val="00D011B3"/>
    <w:rsid w:val="00D01E31"/>
    <w:rsid w:val="00D01F46"/>
    <w:rsid w:val="00D02ED8"/>
    <w:rsid w:val="00D036F9"/>
    <w:rsid w:val="00D04917"/>
    <w:rsid w:val="00D04FF3"/>
    <w:rsid w:val="00D057B9"/>
    <w:rsid w:val="00D07C0B"/>
    <w:rsid w:val="00D102C7"/>
    <w:rsid w:val="00D124B8"/>
    <w:rsid w:val="00D131AE"/>
    <w:rsid w:val="00D177E2"/>
    <w:rsid w:val="00D17C25"/>
    <w:rsid w:val="00D204CC"/>
    <w:rsid w:val="00D20E70"/>
    <w:rsid w:val="00D210D0"/>
    <w:rsid w:val="00D21811"/>
    <w:rsid w:val="00D236B4"/>
    <w:rsid w:val="00D25A40"/>
    <w:rsid w:val="00D26FC6"/>
    <w:rsid w:val="00D277EB"/>
    <w:rsid w:val="00D279E6"/>
    <w:rsid w:val="00D27C28"/>
    <w:rsid w:val="00D27E22"/>
    <w:rsid w:val="00D27E4A"/>
    <w:rsid w:val="00D3228E"/>
    <w:rsid w:val="00D33894"/>
    <w:rsid w:val="00D33A61"/>
    <w:rsid w:val="00D33CC3"/>
    <w:rsid w:val="00D35BF9"/>
    <w:rsid w:val="00D4097E"/>
    <w:rsid w:val="00D41228"/>
    <w:rsid w:val="00D429DA"/>
    <w:rsid w:val="00D42FE7"/>
    <w:rsid w:val="00D4436E"/>
    <w:rsid w:val="00D45FED"/>
    <w:rsid w:val="00D471EF"/>
    <w:rsid w:val="00D47D0C"/>
    <w:rsid w:val="00D514AF"/>
    <w:rsid w:val="00D51E5E"/>
    <w:rsid w:val="00D52D12"/>
    <w:rsid w:val="00D55155"/>
    <w:rsid w:val="00D55A24"/>
    <w:rsid w:val="00D56175"/>
    <w:rsid w:val="00D56B04"/>
    <w:rsid w:val="00D5719D"/>
    <w:rsid w:val="00D62A75"/>
    <w:rsid w:val="00D65018"/>
    <w:rsid w:val="00D66424"/>
    <w:rsid w:val="00D6759B"/>
    <w:rsid w:val="00D70185"/>
    <w:rsid w:val="00D702AB"/>
    <w:rsid w:val="00D70CE2"/>
    <w:rsid w:val="00D71EA5"/>
    <w:rsid w:val="00D7364F"/>
    <w:rsid w:val="00D73BFD"/>
    <w:rsid w:val="00D75BE7"/>
    <w:rsid w:val="00D75C71"/>
    <w:rsid w:val="00D75C83"/>
    <w:rsid w:val="00D8140F"/>
    <w:rsid w:val="00D83F2E"/>
    <w:rsid w:val="00D860D5"/>
    <w:rsid w:val="00D86AA1"/>
    <w:rsid w:val="00D87254"/>
    <w:rsid w:val="00D876BD"/>
    <w:rsid w:val="00D90AF7"/>
    <w:rsid w:val="00D9433E"/>
    <w:rsid w:val="00D94FBC"/>
    <w:rsid w:val="00D96565"/>
    <w:rsid w:val="00D97DDA"/>
    <w:rsid w:val="00DA16F7"/>
    <w:rsid w:val="00DA2EBF"/>
    <w:rsid w:val="00DA5A6D"/>
    <w:rsid w:val="00DA5B9F"/>
    <w:rsid w:val="00DA7D21"/>
    <w:rsid w:val="00DB03DA"/>
    <w:rsid w:val="00DB0605"/>
    <w:rsid w:val="00DB1453"/>
    <w:rsid w:val="00DB27F3"/>
    <w:rsid w:val="00DB4D30"/>
    <w:rsid w:val="00DC0115"/>
    <w:rsid w:val="00DC3606"/>
    <w:rsid w:val="00DC4504"/>
    <w:rsid w:val="00DC4900"/>
    <w:rsid w:val="00DC4B2E"/>
    <w:rsid w:val="00DC4DBF"/>
    <w:rsid w:val="00DC6521"/>
    <w:rsid w:val="00DC65DB"/>
    <w:rsid w:val="00DC76AB"/>
    <w:rsid w:val="00DD13BF"/>
    <w:rsid w:val="00DD1694"/>
    <w:rsid w:val="00DD25DA"/>
    <w:rsid w:val="00DD3521"/>
    <w:rsid w:val="00DD3AE8"/>
    <w:rsid w:val="00DD4F91"/>
    <w:rsid w:val="00DD5302"/>
    <w:rsid w:val="00DD6071"/>
    <w:rsid w:val="00DD616E"/>
    <w:rsid w:val="00DD7A29"/>
    <w:rsid w:val="00DD7E80"/>
    <w:rsid w:val="00DE0A38"/>
    <w:rsid w:val="00DE0F2E"/>
    <w:rsid w:val="00DE1CF0"/>
    <w:rsid w:val="00DE294A"/>
    <w:rsid w:val="00DE2CBD"/>
    <w:rsid w:val="00DE61FA"/>
    <w:rsid w:val="00DE6635"/>
    <w:rsid w:val="00DE7243"/>
    <w:rsid w:val="00DF0845"/>
    <w:rsid w:val="00DF1895"/>
    <w:rsid w:val="00DF3346"/>
    <w:rsid w:val="00DF4974"/>
    <w:rsid w:val="00DF5682"/>
    <w:rsid w:val="00DF6A3A"/>
    <w:rsid w:val="00DF7CB5"/>
    <w:rsid w:val="00DF7F64"/>
    <w:rsid w:val="00E00041"/>
    <w:rsid w:val="00E000C4"/>
    <w:rsid w:val="00E00565"/>
    <w:rsid w:val="00E01B53"/>
    <w:rsid w:val="00E02155"/>
    <w:rsid w:val="00E0238B"/>
    <w:rsid w:val="00E04ACA"/>
    <w:rsid w:val="00E068DC"/>
    <w:rsid w:val="00E06D01"/>
    <w:rsid w:val="00E07C6C"/>
    <w:rsid w:val="00E07D53"/>
    <w:rsid w:val="00E105B6"/>
    <w:rsid w:val="00E105EA"/>
    <w:rsid w:val="00E10776"/>
    <w:rsid w:val="00E11136"/>
    <w:rsid w:val="00E11754"/>
    <w:rsid w:val="00E14A95"/>
    <w:rsid w:val="00E1559F"/>
    <w:rsid w:val="00E16978"/>
    <w:rsid w:val="00E17339"/>
    <w:rsid w:val="00E17ABE"/>
    <w:rsid w:val="00E2153E"/>
    <w:rsid w:val="00E21F76"/>
    <w:rsid w:val="00E23107"/>
    <w:rsid w:val="00E25017"/>
    <w:rsid w:val="00E2596F"/>
    <w:rsid w:val="00E264C3"/>
    <w:rsid w:val="00E27215"/>
    <w:rsid w:val="00E27246"/>
    <w:rsid w:val="00E27A8A"/>
    <w:rsid w:val="00E27CA5"/>
    <w:rsid w:val="00E27DB6"/>
    <w:rsid w:val="00E3093C"/>
    <w:rsid w:val="00E310A9"/>
    <w:rsid w:val="00E334F3"/>
    <w:rsid w:val="00E342DB"/>
    <w:rsid w:val="00E3492F"/>
    <w:rsid w:val="00E35126"/>
    <w:rsid w:val="00E35B47"/>
    <w:rsid w:val="00E35F9B"/>
    <w:rsid w:val="00E35FB3"/>
    <w:rsid w:val="00E36D43"/>
    <w:rsid w:val="00E37599"/>
    <w:rsid w:val="00E3772E"/>
    <w:rsid w:val="00E37A00"/>
    <w:rsid w:val="00E37A8E"/>
    <w:rsid w:val="00E40E27"/>
    <w:rsid w:val="00E436A9"/>
    <w:rsid w:val="00E4409F"/>
    <w:rsid w:val="00E456F9"/>
    <w:rsid w:val="00E5009B"/>
    <w:rsid w:val="00E5011E"/>
    <w:rsid w:val="00E50E94"/>
    <w:rsid w:val="00E511BB"/>
    <w:rsid w:val="00E52273"/>
    <w:rsid w:val="00E52DA0"/>
    <w:rsid w:val="00E531DE"/>
    <w:rsid w:val="00E53DFB"/>
    <w:rsid w:val="00E54325"/>
    <w:rsid w:val="00E54FD7"/>
    <w:rsid w:val="00E5614F"/>
    <w:rsid w:val="00E56CCC"/>
    <w:rsid w:val="00E5786E"/>
    <w:rsid w:val="00E611D2"/>
    <w:rsid w:val="00E61F6A"/>
    <w:rsid w:val="00E6269F"/>
    <w:rsid w:val="00E62CFF"/>
    <w:rsid w:val="00E62F38"/>
    <w:rsid w:val="00E63ECE"/>
    <w:rsid w:val="00E6522B"/>
    <w:rsid w:val="00E700C7"/>
    <w:rsid w:val="00E70A1A"/>
    <w:rsid w:val="00E7131F"/>
    <w:rsid w:val="00E72A1D"/>
    <w:rsid w:val="00E746E2"/>
    <w:rsid w:val="00E76AA2"/>
    <w:rsid w:val="00E776A3"/>
    <w:rsid w:val="00E81BF0"/>
    <w:rsid w:val="00E81E62"/>
    <w:rsid w:val="00E83BE1"/>
    <w:rsid w:val="00E83FFD"/>
    <w:rsid w:val="00E8559F"/>
    <w:rsid w:val="00E85E99"/>
    <w:rsid w:val="00E90DCC"/>
    <w:rsid w:val="00E9110E"/>
    <w:rsid w:val="00E91374"/>
    <w:rsid w:val="00E91B14"/>
    <w:rsid w:val="00E9286F"/>
    <w:rsid w:val="00E94486"/>
    <w:rsid w:val="00E95831"/>
    <w:rsid w:val="00E96270"/>
    <w:rsid w:val="00E96DA2"/>
    <w:rsid w:val="00EA055A"/>
    <w:rsid w:val="00EA0B70"/>
    <w:rsid w:val="00EA0E56"/>
    <w:rsid w:val="00EA1318"/>
    <w:rsid w:val="00EA13F2"/>
    <w:rsid w:val="00EA1CC0"/>
    <w:rsid w:val="00EA2B46"/>
    <w:rsid w:val="00EA31B5"/>
    <w:rsid w:val="00EA3F3B"/>
    <w:rsid w:val="00EA4AEE"/>
    <w:rsid w:val="00EA5E98"/>
    <w:rsid w:val="00EA61A4"/>
    <w:rsid w:val="00EA639F"/>
    <w:rsid w:val="00EB00A8"/>
    <w:rsid w:val="00EB09BD"/>
    <w:rsid w:val="00EB1254"/>
    <w:rsid w:val="00EB1A91"/>
    <w:rsid w:val="00EB313A"/>
    <w:rsid w:val="00EB3AC2"/>
    <w:rsid w:val="00EB3C0C"/>
    <w:rsid w:val="00EB5D15"/>
    <w:rsid w:val="00EB6FE6"/>
    <w:rsid w:val="00EC156D"/>
    <w:rsid w:val="00EC2C56"/>
    <w:rsid w:val="00EC2E20"/>
    <w:rsid w:val="00EC4C3B"/>
    <w:rsid w:val="00EC661C"/>
    <w:rsid w:val="00EC744B"/>
    <w:rsid w:val="00ED0731"/>
    <w:rsid w:val="00ED3F47"/>
    <w:rsid w:val="00ED6C79"/>
    <w:rsid w:val="00EE1FEB"/>
    <w:rsid w:val="00EE253D"/>
    <w:rsid w:val="00EE2A3C"/>
    <w:rsid w:val="00EE3F58"/>
    <w:rsid w:val="00EE4CAD"/>
    <w:rsid w:val="00EE6412"/>
    <w:rsid w:val="00EE670E"/>
    <w:rsid w:val="00EE6C0A"/>
    <w:rsid w:val="00EF12A0"/>
    <w:rsid w:val="00EF2DD9"/>
    <w:rsid w:val="00EF3A36"/>
    <w:rsid w:val="00EF5A00"/>
    <w:rsid w:val="00EF697D"/>
    <w:rsid w:val="00EF7B3F"/>
    <w:rsid w:val="00F00596"/>
    <w:rsid w:val="00F00D85"/>
    <w:rsid w:val="00F00FAF"/>
    <w:rsid w:val="00F019B4"/>
    <w:rsid w:val="00F02192"/>
    <w:rsid w:val="00F02A74"/>
    <w:rsid w:val="00F033AC"/>
    <w:rsid w:val="00F035E9"/>
    <w:rsid w:val="00F041E2"/>
    <w:rsid w:val="00F05025"/>
    <w:rsid w:val="00F05503"/>
    <w:rsid w:val="00F07FCB"/>
    <w:rsid w:val="00F11A86"/>
    <w:rsid w:val="00F1279E"/>
    <w:rsid w:val="00F129F5"/>
    <w:rsid w:val="00F146FB"/>
    <w:rsid w:val="00F14BAD"/>
    <w:rsid w:val="00F15F7A"/>
    <w:rsid w:val="00F1623E"/>
    <w:rsid w:val="00F169B0"/>
    <w:rsid w:val="00F17AD2"/>
    <w:rsid w:val="00F20D39"/>
    <w:rsid w:val="00F21233"/>
    <w:rsid w:val="00F220BE"/>
    <w:rsid w:val="00F25447"/>
    <w:rsid w:val="00F25D40"/>
    <w:rsid w:val="00F25F74"/>
    <w:rsid w:val="00F26327"/>
    <w:rsid w:val="00F268B5"/>
    <w:rsid w:val="00F269BF"/>
    <w:rsid w:val="00F274C5"/>
    <w:rsid w:val="00F30455"/>
    <w:rsid w:val="00F30933"/>
    <w:rsid w:val="00F327BC"/>
    <w:rsid w:val="00F35ECB"/>
    <w:rsid w:val="00F36D6A"/>
    <w:rsid w:val="00F37614"/>
    <w:rsid w:val="00F40E9B"/>
    <w:rsid w:val="00F41976"/>
    <w:rsid w:val="00F42030"/>
    <w:rsid w:val="00F425A9"/>
    <w:rsid w:val="00F42C8E"/>
    <w:rsid w:val="00F47E36"/>
    <w:rsid w:val="00F504E6"/>
    <w:rsid w:val="00F522C6"/>
    <w:rsid w:val="00F5437A"/>
    <w:rsid w:val="00F60E55"/>
    <w:rsid w:val="00F6197D"/>
    <w:rsid w:val="00F623DA"/>
    <w:rsid w:val="00F62988"/>
    <w:rsid w:val="00F70582"/>
    <w:rsid w:val="00F70A5C"/>
    <w:rsid w:val="00F70F2B"/>
    <w:rsid w:val="00F711A5"/>
    <w:rsid w:val="00F71448"/>
    <w:rsid w:val="00F73271"/>
    <w:rsid w:val="00F74C94"/>
    <w:rsid w:val="00F74CF0"/>
    <w:rsid w:val="00F74D53"/>
    <w:rsid w:val="00F7504A"/>
    <w:rsid w:val="00F8073F"/>
    <w:rsid w:val="00F80CBC"/>
    <w:rsid w:val="00F814EC"/>
    <w:rsid w:val="00F82B20"/>
    <w:rsid w:val="00F82F05"/>
    <w:rsid w:val="00F87585"/>
    <w:rsid w:val="00F87607"/>
    <w:rsid w:val="00F87890"/>
    <w:rsid w:val="00F91CEA"/>
    <w:rsid w:val="00F92A92"/>
    <w:rsid w:val="00F9389A"/>
    <w:rsid w:val="00F94125"/>
    <w:rsid w:val="00F95F18"/>
    <w:rsid w:val="00F96152"/>
    <w:rsid w:val="00F96F1E"/>
    <w:rsid w:val="00FA1612"/>
    <w:rsid w:val="00FA198A"/>
    <w:rsid w:val="00FA4531"/>
    <w:rsid w:val="00FA5064"/>
    <w:rsid w:val="00FA548D"/>
    <w:rsid w:val="00FA5DE7"/>
    <w:rsid w:val="00FA615E"/>
    <w:rsid w:val="00FA6D13"/>
    <w:rsid w:val="00FA6FEE"/>
    <w:rsid w:val="00FA7247"/>
    <w:rsid w:val="00FA796E"/>
    <w:rsid w:val="00FB00B0"/>
    <w:rsid w:val="00FB25D7"/>
    <w:rsid w:val="00FB54F6"/>
    <w:rsid w:val="00FB6371"/>
    <w:rsid w:val="00FB6475"/>
    <w:rsid w:val="00FB6C36"/>
    <w:rsid w:val="00FB7D11"/>
    <w:rsid w:val="00FC00D1"/>
    <w:rsid w:val="00FC019C"/>
    <w:rsid w:val="00FC1193"/>
    <w:rsid w:val="00FC2242"/>
    <w:rsid w:val="00FC235A"/>
    <w:rsid w:val="00FC24CD"/>
    <w:rsid w:val="00FC262B"/>
    <w:rsid w:val="00FC308A"/>
    <w:rsid w:val="00FC4130"/>
    <w:rsid w:val="00FC4478"/>
    <w:rsid w:val="00FC60DE"/>
    <w:rsid w:val="00FC724A"/>
    <w:rsid w:val="00FC76D0"/>
    <w:rsid w:val="00FD0415"/>
    <w:rsid w:val="00FD26B4"/>
    <w:rsid w:val="00FD2C4A"/>
    <w:rsid w:val="00FD2E65"/>
    <w:rsid w:val="00FD34E8"/>
    <w:rsid w:val="00FD363F"/>
    <w:rsid w:val="00FD378C"/>
    <w:rsid w:val="00FD3B40"/>
    <w:rsid w:val="00FD4687"/>
    <w:rsid w:val="00FD6447"/>
    <w:rsid w:val="00FD683F"/>
    <w:rsid w:val="00FD7123"/>
    <w:rsid w:val="00FE40B3"/>
    <w:rsid w:val="00FE43D0"/>
    <w:rsid w:val="00FE476A"/>
    <w:rsid w:val="00FE4D94"/>
    <w:rsid w:val="00FE4D98"/>
    <w:rsid w:val="00FE4DD0"/>
    <w:rsid w:val="00FE5788"/>
    <w:rsid w:val="00FE58FE"/>
    <w:rsid w:val="00FE5DD5"/>
    <w:rsid w:val="00FE64D1"/>
    <w:rsid w:val="00FF4B5C"/>
    <w:rsid w:val="00FF575F"/>
    <w:rsid w:val="00FF61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65A98D"/>
  <w15:docId w15:val="{5E563EE4-551E-4B5F-A620-81ED1890F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0C42"/>
    <w:pPr>
      <w:spacing w:after="0" w:line="240" w:lineRule="auto"/>
    </w:pPr>
    <w:rPr>
      <w:rFonts w:ascii="Times New Roman" w:eastAsia="Times New Roman" w:hAnsi="Times New Roman" w:cs="Times New Roman"/>
      <w:sz w:val="26"/>
      <w:szCs w:val="20"/>
      <w:lang w:val="cs-CZ"/>
    </w:rPr>
  </w:style>
  <w:style w:type="paragraph" w:styleId="Nadpis1">
    <w:name w:val="heading 1"/>
    <w:basedOn w:val="Normln"/>
    <w:next w:val="Normln"/>
    <w:link w:val="Nadpis1Char"/>
    <w:qFormat/>
    <w:rsid w:val="00B50C42"/>
    <w:pPr>
      <w:numPr>
        <w:numId w:val="7"/>
      </w:numPr>
      <w:outlineLvl w:val="0"/>
    </w:pPr>
    <w:rPr>
      <w:rFonts w:ascii="Calibri" w:hAnsi="Calibri"/>
      <w:b/>
      <w:color w:val="0867AA"/>
      <w:sz w:val="22"/>
      <w:szCs w:val="22"/>
    </w:rPr>
  </w:style>
  <w:style w:type="paragraph" w:styleId="Nadpis2">
    <w:name w:val="heading 2"/>
    <w:basedOn w:val="Normln"/>
    <w:next w:val="Normln"/>
    <w:link w:val="Nadpis2Char"/>
    <w:qFormat/>
    <w:rsid w:val="00B50C42"/>
    <w:pPr>
      <w:numPr>
        <w:ilvl w:val="1"/>
        <w:numId w:val="7"/>
      </w:numPr>
      <w:outlineLvl w:val="1"/>
    </w:pPr>
    <w:rPr>
      <w:rFonts w:ascii="Calibri" w:hAnsi="Calibri"/>
      <w:b/>
      <w:color w:val="0867AA"/>
      <w:sz w:val="22"/>
      <w:szCs w:val="22"/>
    </w:rPr>
  </w:style>
  <w:style w:type="paragraph" w:styleId="Nadpis3">
    <w:name w:val="heading 3"/>
    <w:basedOn w:val="Normln"/>
    <w:next w:val="Normln"/>
    <w:link w:val="Nadpis3Char"/>
    <w:qFormat/>
    <w:rsid w:val="00B50C42"/>
    <w:pPr>
      <w:numPr>
        <w:ilvl w:val="2"/>
        <w:numId w:val="7"/>
      </w:numPr>
      <w:ind w:left="357"/>
      <w:outlineLvl w:val="2"/>
    </w:pPr>
    <w:rPr>
      <w:rFonts w:ascii="Calibri" w:hAnsi="Calibri"/>
      <w:b/>
      <w:i/>
      <w:color w:val="0867AA"/>
      <w:sz w:val="21"/>
      <w:szCs w:val="22"/>
      <w:lang w:val="en-GB"/>
    </w:rPr>
  </w:style>
  <w:style w:type="paragraph" w:styleId="Nadpis4">
    <w:name w:val="heading 4"/>
    <w:basedOn w:val="Normln"/>
    <w:next w:val="Normln"/>
    <w:link w:val="Nadpis4Char"/>
    <w:qFormat/>
    <w:rsid w:val="00B50C42"/>
    <w:pPr>
      <w:numPr>
        <w:ilvl w:val="3"/>
        <w:numId w:val="7"/>
      </w:numPr>
      <w:outlineLvl w:val="3"/>
    </w:pPr>
    <w:rPr>
      <w:rFonts w:ascii="Calibri" w:hAnsi="Calibri" w:cs="Arial"/>
      <w:i/>
      <w:color w:val="FF6319"/>
      <w:sz w:val="22"/>
      <w:szCs w:val="22"/>
      <w:lang w:val="en-GB"/>
    </w:rPr>
  </w:style>
  <w:style w:type="paragraph" w:styleId="Nadpis5">
    <w:name w:val="heading 5"/>
    <w:basedOn w:val="Normln"/>
    <w:next w:val="Normln"/>
    <w:link w:val="Nadpis5Char"/>
    <w:qFormat/>
    <w:rsid w:val="00B50C42"/>
    <w:pPr>
      <w:keepNext/>
      <w:numPr>
        <w:ilvl w:val="4"/>
        <w:numId w:val="5"/>
      </w:numPr>
      <w:jc w:val="center"/>
      <w:outlineLvl w:val="4"/>
    </w:pPr>
    <w:rPr>
      <w:b/>
      <w:sz w:val="24"/>
    </w:rPr>
  </w:style>
  <w:style w:type="paragraph" w:styleId="Nadpis6">
    <w:name w:val="heading 6"/>
    <w:basedOn w:val="Normln"/>
    <w:next w:val="Normln"/>
    <w:link w:val="Nadpis6Char"/>
    <w:qFormat/>
    <w:rsid w:val="00B50C42"/>
    <w:pPr>
      <w:numPr>
        <w:ilvl w:val="5"/>
        <w:numId w:val="5"/>
      </w:numPr>
      <w:spacing w:before="240" w:after="60"/>
      <w:outlineLvl w:val="5"/>
    </w:pPr>
    <w:rPr>
      <w:i/>
      <w:sz w:val="22"/>
      <w:lang w:val="en-GB"/>
    </w:rPr>
  </w:style>
  <w:style w:type="paragraph" w:styleId="Nadpis7">
    <w:name w:val="heading 7"/>
    <w:basedOn w:val="Normln"/>
    <w:next w:val="Normln"/>
    <w:link w:val="Nadpis7Char"/>
    <w:qFormat/>
    <w:rsid w:val="00B50C42"/>
    <w:pPr>
      <w:numPr>
        <w:ilvl w:val="6"/>
        <w:numId w:val="5"/>
      </w:numPr>
      <w:spacing w:before="240" w:after="60"/>
      <w:outlineLvl w:val="6"/>
    </w:pPr>
    <w:rPr>
      <w:rFonts w:ascii="Arial" w:hAnsi="Arial"/>
      <w:sz w:val="20"/>
      <w:lang w:val="en-GB"/>
    </w:rPr>
  </w:style>
  <w:style w:type="paragraph" w:styleId="Nadpis8">
    <w:name w:val="heading 8"/>
    <w:basedOn w:val="Normln"/>
    <w:next w:val="Normln"/>
    <w:link w:val="Nadpis8Char"/>
    <w:qFormat/>
    <w:rsid w:val="00B50C42"/>
    <w:pPr>
      <w:numPr>
        <w:ilvl w:val="7"/>
        <w:numId w:val="5"/>
      </w:numPr>
      <w:spacing w:before="240" w:after="60"/>
      <w:outlineLvl w:val="7"/>
    </w:pPr>
    <w:rPr>
      <w:rFonts w:ascii="Arial" w:hAnsi="Arial"/>
      <w:i/>
      <w:sz w:val="20"/>
      <w:lang w:val="en-GB"/>
    </w:rPr>
  </w:style>
  <w:style w:type="paragraph" w:styleId="Nadpis9">
    <w:name w:val="heading 9"/>
    <w:basedOn w:val="Normln"/>
    <w:next w:val="Normln"/>
    <w:link w:val="Nadpis9Char"/>
    <w:qFormat/>
    <w:rsid w:val="00B50C42"/>
    <w:pPr>
      <w:numPr>
        <w:ilvl w:val="8"/>
        <w:numId w:val="5"/>
      </w:numPr>
      <w:spacing w:before="240" w:after="60"/>
      <w:outlineLvl w:val="8"/>
    </w:pPr>
    <w:rPr>
      <w:rFonts w:ascii="Arial" w:hAnsi="Arial"/>
      <w:b/>
      <w:i/>
      <w:sz w:val="18"/>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0C42"/>
    <w:rPr>
      <w:rFonts w:ascii="Calibri" w:eastAsia="Times New Roman" w:hAnsi="Calibri" w:cs="Times New Roman"/>
      <w:b/>
      <w:color w:val="0867AA"/>
      <w:lang w:val="cs-CZ"/>
    </w:rPr>
  </w:style>
  <w:style w:type="character" w:customStyle="1" w:styleId="Nadpis2Char">
    <w:name w:val="Nadpis 2 Char"/>
    <w:basedOn w:val="Standardnpsmoodstavce"/>
    <w:link w:val="Nadpis2"/>
    <w:rsid w:val="00B50C42"/>
    <w:rPr>
      <w:rFonts w:ascii="Calibri" w:eastAsia="Times New Roman" w:hAnsi="Calibri" w:cs="Times New Roman"/>
      <w:b/>
      <w:color w:val="0867AA"/>
      <w:lang w:val="cs-CZ"/>
    </w:rPr>
  </w:style>
  <w:style w:type="character" w:customStyle="1" w:styleId="Nadpis3Char">
    <w:name w:val="Nadpis 3 Char"/>
    <w:basedOn w:val="Standardnpsmoodstavce"/>
    <w:link w:val="Nadpis3"/>
    <w:rsid w:val="00B50C42"/>
    <w:rPr>
      <w:rFonts w:ascii="Calibri" w:eastAsia="Times New Roman" w:hAnsi="Calibri" w:cs="Times New Roman"/>
      <w:b/>
      <w:i/>
      <w:color w:val="0867AA"/>
      <w:sz w:val="21"/>
      <w:lang w:val="en-GB"/>
    </w:rPr>
  </w:style>
  <w:style w:type="character" w:customStyle="1" w:styleId="Nadpis4Char">
    <w:name w:val="Nadpis 4 Char"/>
    <w:basedOn w:val="Standardnpsmoodstavce"/>
    <w:link w:val="Nadpis4"/>
    <w:rsid w:val="00B50C42"/>
    <w:rPr>
      <w:rFonts w:ascii="Calibri" w:eastAsia="Times New Roman" w:hAnsi="Calibri" w:cs="Arial"/>
      <w:i/>
      <w:color w:val="FF6319"/>
      <w:lang w:val="en-GB"/>
    </w:rPr>
  </w:style>
  <w:style w:type="character" w:customStyle="1" w:styleId="Nadpis5Char">
    <w:name w:val="Nadpis 5 Char"/>
    <w:basedOn w:val="Standardnpsmoodstavce"/>
    <w:link w:val="Nadpis5"/>
    <w:rsid w:val="00B50C42"/>
    <w:rPr>
      <w:rFonts w:ascii="Times New Roman" w:eastAsia="Times New Roman" w:hAnsi="Times New Roman" w:cs="Times New Roman"/>
      <w:b/>
      <w:sz w:val="24"/>
      <w:szCs w:val="20"/>
      <w:lang w:val="cs-CZ"/>
    </w:rPr>
  </w:style>
  <w:style w:type="character" w:customStyle="1" w:styleId="Nadpis6Char">
    <w:name w:val="Nadpis 6 Char"/>
    <w:basedOn w:val="Standardnpsmoodstavce"/>
    <w:link w:val="Nadpis6"/>
    <w:rsid w:val="00B50C42"/>
    <w:rPr>
      <w:rFonts w:ascii="Times New Roman" w:eastAsia="Times New Roman" w:hAnsi="Times New Roman" w:cs="Times New Roman"/>
      <w:i/>
      <w:szCs w:val="20"/>
      <w:lang w:val="en-GB"/>
    </w:rPr>
  </w:style>
  <w:style w:type="character" w:customStyle="1" w:styleId="Nadpis7Char">
    <w:name w:val="Nadpis 7 Char"/>
    <w:basedOn w:val="Standardnpsmoodstavce"/>
    <w:link w:val="Nadpis7"/>
    <w:rsid w:val="00B50C42"/>
    <w:rPr>
      <w:rFonts w:ascii="Arial" w:eastAsia="Times New Roman" w:hAnsi="Arial" w:cs="Times New Roman"/>
      <w:sz w:val="20"/>
      <w:szCs w:val="20"/>
      <w:lang w:val="en-GB"/>
    </w:rPr>
  </w:style>
  <w:style w:type="character" w:customStyle="1" w:styleId="Nadpis8Char">
    <w:name w:val="Nadpis 8 Char"/>
    <w:basedOn w:val="Standardnpsmoodstavce"/>
    <w:link w:val="Nadpis8"/>
    <w:rsid w:val="00B50C42"/>
    <w:rPr>
      <w:rFonts w:ascii="Arial" w:eastAsia="Times New Roman" w:hAnsi="Arial" w:cs="Times New Roman"/>
      <w:i/>
      <w:sz w:val="20"/>
      <w:szCs w:val="20"/>
      <w:lang w:val="en-GB"/>
    </w:rPr>
  </w:style>
  <w:style w:type="character" w:customStyle="1" w:styleId="Nadpis9Char">
    <w:name w:val="Nadpis 9 Char"/>
    <w:basedOn w:val="Standardnpsmoodstavce"/>
    <w:link w:val="Nadpis9"/>
    <w:rsid w:val="00B50C42"/>
    <w:rPr>
      <w:rFonts w:ascii="Arial" w:eastAsia="Times New Roman" w:hAnsi="Arial" w:cs="Times New Roman"/>
      <w:b/>
      <w:i/>
      <w:sz w:val="18"/>
      <w:szCs w:val="20"/>
      <w:lang w:val="en-GB"/>
    </w:rPr>
  </w:style>
  <w:style w:type="paragraph" w:styleId="Zhlav">
    <w:name w:val="header"/>
    <w:basedOn w:val="Normln"/>
    <w:link w:val="ZhlavChar"/>
    <w:uiPriority w:val="99"/>
    <w:rsid w:val="00B50C42"/>
    <w:pPr>
      <w:tabs>
        <w:tab w:val="center" w:pos="4320"/>
        <w:tab w:val="right" w:pos="8640"/>
      </w:tabs>
    </w:pPr>
  </w:style>
  <w:style w:type="character" w:customStyle="1" w:styleId="ZhlavChar">
    <w:name w:val="Záhlaví Char"/>
    <w:basedOn w:val="Standardnpsmoodstavce"/>
    <w:link w:val="Zhlav"/>
    <w:uiPriority w:val="99"/>
    <w:rsid w:val="00B50C42"/>
    <w:rPr>
      <w:rFonts w:ascii="Times New Roman" w:eastAsia="Times New Roman" w:hAnsi="Times New Roman" w:cs="Times New Roman"/>
      <w:sz w:val="26"/>
      <w:szCs w:val="20"/>
      <w:lang w:val="en-US"/>
    </w:rPr>
  </w:style>
  <w:style w:type="paragraph" w:styleId="Zpat">
    <w:name w:val="footer"/>
    <w:basedOn w:val="Normln"/>
    <w:link w:val="ZpatChar"/>
    <w:uiPriority w:val="99"/>
    <w:rsid w:val="00B50C42"/>
    <w:pPr>
      <w:tabs>
        <w:tab w:val="center" w:pos="4320"/>
        <w:tab w:val="right" w:pos="8640"/>
      </w:tabs>
    </w:pPr>
  </w:style>
  <w:style w:type="character" w:customStyle="1" w:styleId="ZpatChar">
    <w:name w:val="Zápatí Char"/>
    <w:basedOn w:val="Standardnpsmoodstavce"/>
    <w:link w:val="Zpat"/>
    <w:uiPriority w:val="99"/>
    <w:rsid w:val="00B50C42"/>
    <w:rPr>
      <w:rFonts w:ascii="Times New Roman" w:eastAsia="Times New Roman" w:hAnsi="Times New Roman" w:cs="Times New Roman"/>
      <w:sz w:val="26"/>
      <w:szCs w:val="20"/>
      <w:lang w:val="en-US"/>
    </w:rPr>
  </w:style>
  <w:style w:type="character" w:styleId="slostrnky">
    <w:name w:val="page number"/>
    <w:basedOn w:val="Standardnpsmoodstavce"/>
    <w:rsid w:val="00B50C42"/>
  </w:style>
  <w:style w:type="paragraph" w:styleId="Zkladntext">
    <w:name w:val="Body Text"/>
    <w:basedOn w:val="Normln"/>
    <w:link w:val="ZkladntextChar"/>
    <w:rsid w:val="00B50C42"/>
    <w:pPr>
      <w:jc w:val="both"/>
    </w:pPr>
    <w:rPr>
      <w:sz w:val="24"/>
    </w:rPr>
  </w:style>
  <w:style w:type="character" w:customStyle="1" w:styleId="ZkladntextChar">
    <w:name w:val="Základní text Char"/>
    <w:basedOn w:val="Standardnpsmoodstavce"/>
    <w:link w:val="Zkladntext"/>
    <w:rsid w:val="00B50C42"/>
    <w:rPr>
      <w:rFonts w:ascii="Times New Roman" w:eastAsia="Times New Roman" w:hAnsi="Times New Roman" w:cs="Times New Roman"/>
      <w:sz w:val="24"/>
      <w:szCs w:val="20"/>
    </w:rPr>
  </w:style>
  <w:style w:type="character" w:styleId="Hypertextovodkaz">
    <w:name w:val="Hyperlink"/>
    <w:uiPriority w:val="99"/>
    <w:rsid w:val="00B50C42"/>
    <w:rPr>
      <w:color w:val="0000FF"/>
      <w:u w:val="single"/>
    </w:rPr>
  </w:style>
  <w:style w:type="character" w:styleId="Sledovanodkaz">
    <w:name w:val="FollowedHyperlink"/>
    <w:rsid w:val="00B50C42"/>
    <w:rPr>
      <w:color w:val="800080"/>
      <w:u w:val="single"/>
    </w:rPr>
  </w:style>
  <w:style w:type="paragraph" w:styleId="Zkladntextodsazen">
    <w:name w:val="Body Text Indent"/>
    <w:basedOn w:val="Normln"/>
    <w:link w:val="ZkladntextodsazenChar"/>
    <w:rsid w:val="00B50C42"/>
    <w:pPr>
      <w:ind w:left="720" w:hanging="360"/>
      <w:jc w:val="both"/>
    </w:pPr>
    <w:rPr>
      <w:lang w:val="en-GB"/>
    </w:rPr>
  </w:style>
  <w:style w:type="character" w:customStyle="1" w:styleId="ZkladntextodsazenChar">
    <w:name w:val="Základní text odsazený Char"/>
    <w:basedOn w:val="Standardnpsmoodstavce"/>
    <w:link w:val="Zkladntextodsazen"/>
    <w:rsid w:val="00B50C42"/>
    <w:rPr>
      <w:rFonts w:ascii="Times New Roman" w:eastAsia="Times New Roman" w:hAnsi="Times New Roman" w:cs="Times New Roman"/>
      <w:sz w:val="26"/>
      <w:szCs w:val="20"/>
      <w:lang w:val="en-GB"/>
    </w:rPr>
  </w:style>
  <w:style w:type="paragraph" w:styleId="Zkladntextodsazen2">
    <w:name w:val="Body Text Indent 2"/>
    <w:basedOn w:val="Normln"/>
    <w:link w:val="Zkladntextodsazen2Char"/>
    <w:rsid w:val="00B50C42"/>
    <w:pPr>
      <w:ind w:left="2160" w:hanging="2160"/>
      <w:jc w:val="both"/>
    </w:pPr>
    <w:rPr>
      <w:sz w:val="24"/>
      <w:lang w:val="en-GB"/>
    </w:rPr>
  </w:style>
  <w:style w:type="character" w:customStyle="1" w:styleId="Zkladntextodsazen2Char">
    <w:name w:val="Základní text odsazený 2 Char"/>
    <w:basedOn w:val="Standardnpsmoodstavce"/>
    <w:link w:val="Zkladntextodsazen2"/>
    <w:rsid w:val="00B50C42"/>
    <w:rPr>
      <w:rFonts w:ascii="Times New Roman" w:eastAsia="Times New Roman" w:hAnsi="Times New Roman" w:cs="Times New Roman"/>
      <w:sz w:val="24"/>
      <w:szCs w:val="20"/>
      <w:lang w:val="en-GB"/>
    </w:rPr>
  </w:style>
  <w:style w:type="paragraph" w:styleId="Obsah1">
    <w:name w:val="toc 1"/>
    <w:basedOn w:val="Normln"/>
    <w:next w:val="Normln"/>
    <w:autoRedefine/>
    <w:uiPriority w:val="39"/>
    <w:rsid w:val="00B50C42"/>
    <w:pPr>
      <w:spacing w:before="120" w:after="120"/>
    </w:pPr>
    <w:rPr>
      <w:rFonts w:ascii="Calibri" w:hAnsi="Calibri"/>
      <w:b/>
      <w:bCs/>
      <w:caps/>
      <w:sz w:val="20"/>
    </w:rPr>
  </w:style>
  <w:style w:type="paragraph" w:styleId="Obsah2">
    <w:name w:val="toc 2"/>
    <w:basedOn w:val="Normln"/>
    <w:next w:val="Normln"/>
    <w:autoRedefine/>
    <w:uiPriority w:val="39"/>
    <w:rsid w:val="00B50C42"/>
    <w:pPr>
      <w:ind w:left="260"/>
    </w:pPr>
    <w:rPr>
      <w:rFonts w:ascii="Calibri" w:hAnsi="Calibri"/>
      <w:smallCaps/>
      <w:sz w:val="20"/>
    </w:rPr>
  </w:style>
  <w:style w:type="paragraph" w:styleId="Obsah3">
    <w:name w:val="toc 3"/>
    <w:basedOn w:val="Normln"/>
    <w:next w:val="Normln"/>
    <w:autoRedefine/>
    <w:uiPriority w:val="39"/>
    <w:rsid w:val="00B50C42"/>
    <w:pPr>
      <w:ind w:left="520"/>
    </w:pPr>
    <w:rPr>
      <w:rFonts w:ascii="Calibri" w:hAnsi="Calibri"/>
      <w:i/>
      <w:iCs/>
      <w:sz w:val="20"/>
    </w:rPr>
  </w:style>
  <w:style w:type="paragraph" w:styleId="Textvbloku">
    <w:name w:val="Block Text"/>
    <w:basedOn w:val="Normln"/>
    <w:rsid w:val="00B50C42"/>
    <w:pPr>
      <w:pBdr>
        <w:top w:val="single" w:sz="36" w:space="1" w:color="auto" w:shadow="1"/>
        <w:left w:val="single" w:sz="36" w:space="4" w:color="auto" w:shadow="1"/>
        <w:bottom w:val="single" w:sz="36" w:space="1" w:color="auto" w:shadow="1"/>
        <w:right w:val="single" w:sz="36" w:space="1" w:color="auto" w:shadow="1"/>
      </w:pBdr>
      <w:tabs>
        <w:tab w:val="center" w:pos="4512"/>
      </w:tabs>
      <w:suppressAutoHyphens/>
      <w:ind w:left="1531" w:right="1531"/>
      <w:jc w:val="center"/>
    </w:pPr>
    <w:rPr>
      <w:b/>
      <w:color w:val="FF0000"/>
      <w:spacing w:val="-3"/>
      <w:sz w:val="36"/>
      <w:lang w:val="en-AU"/>
    </w:rPr>
  </w:style>
  <w:style w:type="paragraph" w:styleId="Zkladntextodsazen3">
    <w:name w:val="Body Text Indent 3"/>
    <w:basedOn w:val="Normln"/>
    <w:link w:val="Zkladntextodsazen3Char"/>
    <w:rsid w:val="00B50C42"/>
    <w:pPr>
      <w:tabs>
        <w:tab w:val="left" w:pos="-720"/>
        <w:tab w:val="left" w:pos="0"/>
        <w:tab w:val="left" w:pos="567"/>
      </w:tabs>
      <w:suppressAutoHyphens/>
      <w:ind w:left="567"/>
      <w:jc w:val="both"/>
    </w:pPr>
    <w:rPr>
      <w:sz w:val="24"/>
      <w:lang w:val="en-AU"/>
    </w:rPr>
  </w:style>
  <w:style w:type="character" w:customStyle="1" w:styleId="Zkladntextodsazen3Char">
    <w:name w:val="Základní text odsazený 3 Char"/>
    <w:basedOn w:val="Standardnpsmoodstavce"/>
    <w:link w:val="Zkladntextodsazen3"/>
    <w:rsid w:val="00B50C42"/>
    <w:rPr>
      <w:rFonts w:ascii="Times New Roman" w:eastAsia="Times New Roman" w:hAnsi="Times New Roman" w:cs="Times New Roman"/>
      <w:sz w:val="24"/>
      <w:szCs w:val="20"/>
      <w:lang w:val="en-AU"/>
    </w:rPr>
  </w:style>
  <w:style w:type="paragraph" w:customStyle="1" w:styleId="CV">
    <w:name w:val="CV"/>
    <w:basedOn w:val="Zhlav"/>
    <w:rsid w:val="00B50C42"/>
    <w:pPr>
      <w:tabs>
        <w:tab w:val="clear" w:pos="4320"/>
        <w:tab w:val="clear" w:pos="8640"/>
      </w:tabs>
      <w:jc w:val="both"/>
    </w:pPr>
    <w:rPr>
      <w:rFonts w:ascii="Zurich LtCn BT" w:hAnsi="Zurich LtCn BT"/>
      <w:kern w:val="28"/>
      <w:sz w:val="20"/>
    </w:rPr>
  </w:style>
  <w:style w:type="paragraph" w:styleId="Textvysvtlivek">
    <w:name w:val="endnote text"/>
    <w:basedOn w:val="Normln"/>
    <w:link w:val="TextvysvtlivekChar"/>
    <w:semiHidden/>
    <w:rsid w:val="00B50C42"/>
    <w:pPr>
      <w:widowControl w:val="0"/>
      <w:tabs>
        <w:tab w:val="left" w:pos="-720"/>
      </w:tabs>
      <w:suppressAutoHyphens/>
      <w:jc w:val="both"/>
    </w:pPr>
    <w:rPr>
      <w:rFonts w:ascii="Courier New" w:hAnsi="Courier New"/>
      <w:sz w:val="24"/>
      <w:lang w:val="en-AU"/>
    </w:rPr>
  </w:style>
  <w:style w:type="character" w:customStyle="1" w:styleId="TextvysvtlivekChar">
    <w:name w:val="Text vysvětlivek Char"/>
    <w:basedOn w:val="Standardnpsmoodstavce"/>
    <w:link w:val="Textvysvtlivek"/>
    <w:semiHidden/>
    <w:rsid w:val="00B50C42"/>
    <w:rPr>
      <w:rFonts w:ascii="Courier New" w:eastAsia="Times New Roman" w:hAnsi="Courier New" w:cs="Times New Roman"/>
      <w:sz w:val="24"/>
      <w:szCs w:val="20"/>
      <w:lang w:val="en-AU"/>
    </w:rPr>
  </w:style>
  <w:style w:type="paragraph" w:customStyle="1" w:styleId="App">
    <w:name w:val="App"/>
    <w:basedOn w:val="Normln"/>
    <w:autoRedefine/>
    <w:rsid w:val="00B50C42"/>
    <w:pPr>
      <w:tabs>
        <w:tab w:val="center" w:pos="4512"/>
      </w:tabs>
      <w:suppressAutoHyphens/>
      <w:ind w:left="1531" w:right="1531"/>
      <w:jc w:val="center"/>
    </w:pPr>
    <w:rPr>
      <w:sz w:val="32"/>
      <w:u w:val="single"/>
      <w:lang w:val="en-AU"/>
    </w:rPr>
  </w:style>
  <w:style w:type="paragraph" w:styleId="Zkladntext2">
    <w:name w:val="Body Text 2"/>
    <w:basedOn w:val="Normln"/>
    <w:link w:val="Zkladntext2Char"/>
    <w:rsid w:val="00B50C42"/>
    <w:pPr>
      <w:widowControl w:val="0"/>
      <w:tabs>
        <w:tab w:val="left" w:pos="0"/>
        <w:tab w:val="left" w:pos="720"/>
        <w:tab w:val="left" w:pos="1440"/>
        <w:tab w:val="left" w:pos="2160"/>
        <w:tab w:val="left" w:pos="2880"/>
        <w:tab w:val="left" w:pos="3600"/>
        <w:tab w:val="left" w:pos="4320"/>
        <w:tab w:val="decimal" w:pos="5757"/>
        <w:tab w:val="decimal" w:pos="7629"/>
        <w:tab w:val="decimal" w:pos="8235"/>
        <w:tab w:val="left" w:pos="8640"/>
      </w:tabs>
      <w:suppressAutoHyphens/>
      <w:spacing w:before="60"/>
      <w:jc w:val="both"/>
    </w:pPr>
    <w:rPr>
      <w:spacing w:val="-3"/>
      <w:sz w:val="22"/>
      <w:lang w:val="en-AU"/>
    </w:rPr>
  </w:style>
  <w:style w:type="character" w:customStyle="1" w:styleId="Zkladntext2Char">
    <w:name w:val="Základní text 2 Char"/>
    <w:basedOn w:val="Standardnpsmoodstavce"/>
    <w:link w:val="Zkladntext2"/>
    <w:rsid w:val="00B50C42"/>
    <w:rPr>
      <w:rFonts w:ascii="Times New Roman" w:eastAsia="Times New Roman" w:hAnsi="Times New Roman" w:cs="Times New Roman"/>
      <w:spacing w:val="-3"/>
      <w:szCs w:val="20"/>
      <w:lang w:val="en-AU"/>
    </w:rPr>
  </w:style>
  <w:style w:type="paragraph" w:styleId="Seznamsodrkami">
    <w:name w:val="List Bullet"/>
    <w:basedOn w:val="Normln"/>
    <w:autoRedefine/>
    <w:rsid w:val="00B50C42"/>
    <w:pPr>
      <w:widowControl w:val="0"/>
      <w:numPr>
        <w:numId w:val="1"/>
      </w:numPr>
    </w:pPr>
    <w:rPr>
      <w:rFonts w:ascii="Letter Gothic" w:hAnsi="Letter Gothic"/>
      <w:sz w:val="16"/>
      <w:lang w:val="en-AU"/>
    </w:rPr>
  </w:style>
  <w:style w:type="paragraph" w:styleId="Seznamsodrkami4">
    <w:name w:val="List Bullet 4"/>
    <w:basedOn w:val="Normln"/>
    <w:autoRedefine/>
    <w:rsid w:val="00B50C42"/>
    <w:pPr>
      <w:widowControl w:val="0"/>
      <w:numPr>
        <w:numId w:val="2"/>
      </w:numPr>
    </w:pPr>
    <w:rPr>
      <w:rFonts w:ascii="Letter Gothic" w:hAnsi="Letter Gothic"/>
      <w:sz w:val="16"/>
      <w:lang w:val="en-AU"/>
    </w:rPr>
  </w:style>
  <w:style w:type="paragraph" w:customStyle="1" w:styleId="Style1">
    <w:name w:val="Style1"/>
    <w:basedOn w:val="Nadpis4"/>
    <w:rsid w:val="00B50C42"/>
    <w:pPr>
      <w:tabs>
        <w:tab w:val="left" w:pos="851"/>
      </w:tabs>
      <w:ind w:left="0" w:firstLine="0"/>
    </w:pPr>
    <w:rPr>
      <w:b/>
      <w:lang w:val="en-AU"/>
    </w:rPr>
  </w:style>
  <w:style w:type="paragraph" w:customStyle="1" w:styleId="Heading4">
    <w:name w:val="Heading4"/>
    <w:rsid w:val="00B50C42"/>
    <w:pPr>
      <w:spacing w:after="0" w:line="240" w:lineRule="auto"/>
    </w:pPr>
    <w:rPr>
      <w:rFonts w:ascii="Times New Roman" w:eastAsia="Times New Roman" w:hAnsi="Times New Roman" w:cs="Times New Roman"/>
      <w:noProof/>
      <w:sz w:val="20"/>
      <w:szCs w:val="20"/>
      <w:lang w:val="en-US"/>
    </w:rPr>
  </w:style>
  <w:style w:type="paragraph" w:styleId="Zkladntext3">
    <w:name w:val="Body Text 3"/>
    <w:basedOn w:val="Normln"/>
    <w:link w:val="Zkladntext3Char"/>
    <w:rsid w:val="00B50C42"/>
    <w:rPr>
      <w:b/>
      <w:sz w:val="22"/>
      <w:lang w:val="en-GB"/>
    </w:rPr>
  </w:style>
  <w:style w:type="character" w:customStyle="1" w:styleId="Zkladntext3Char">
    <w:name w:val="Základní text 3 Char"/>
    <w:basedOn w:val="Standardnpsmoodstavce"/>
    <w:link w:val="Zkladntext3"/>
    <w:rsid w:val="00B50C42"/>
    <w:rPr>
      <w:rFonts w:ascii="Times New Roman" w:eastAsia="Times New Roman" w:hAnsi="Times New Roman" w:cs="Times New Roman"/>
      <w:b/>
      <w:szCs w:val="20"/>
      <w:lang w:val="en-GB"/>
    </w:rPr>
  </w:style>
  <w:style w:type="paragraph" w:customStyle="1" w:styleId="opsomming1">
    <w:name w:val="opsomming 1"/>
    <w:basedOn w:val="Normln"/>
    <w:rsid w:val="00B50C42"/>
    <w:pPr>
      <w:numPr>
        <w:numId w:val="3"/>
      </w:numPr>
      <w:spacing w:line="0" w:lineRule="atLeast"/>
      <w:jc w:val="both"/>
    </w:pPr>
    <w:rPr>
      <w:rFonts w:ascii="Arial" w:hAnsi="Arial"/>
      <w:sz w:val="21"/>
      <w:lang w:val="en-GB"/>
    </w:rPr>
  </w:style>
  <w:style w:type="paragraph" w:customStyle="1" w:styleId="opsomming2">
    <w:name w:val="opsomming 2"/>
    <w:basedOn w:val="opsomming1"/>
    <w:rsid w:val="00B50C42"/>
    <w:pPr>
      <w:numPr>
        <w:numId w:val="4"/>
      </w:numPr>
    </w:pPr>
  </w:style>
  <w:style w:type="paragraph" w:customStyle="1" w:styleId="plaatje">
    <w:name w:val="plaatje"/>
    <w:basedOn w:val="Normln"/>
    <w:next w:val="Normln"/>
    <w:rsid w:val="00B50C42"/>
    <w:pPr>
      <w:spacing w:line="0" w:lineRule="atLeast"/>
      <w:jc w:val="both"/>
    </w:pPr>
    <w:rPr>
      <w:rFonts w:ascii="Arial" w:hAnsi="Arial"/>
      <w:b/>
      <w:sz w:val="21"/>
      <w:lang w:val="en-GB"/>
    </w:rPr>
  </w:style>
  <w:style w:type="paragraph" w:customStyle="1" w:styleId="BriefTekst">
    <w:name w:val="BriefTekst"/>
    <w:basedOn w:val="Normln"/>
    <w:rsid w:val="00B50C42"/>
    <w:pPr>
      <w:tabs>
        <w:tab w:val="left" w:pos="1418"/>
        <w:tab w:val="right" w:pos="9072"/>
      </w:tabs>
      <w:jc w:val="both"/>
    </w:pPr>
    <w:rPr>
      <w:rFonts w:ascii="Brougham (12)" w:hAnsi="Brougham (12)"/>
      <w:sz w:val="24"/>
      <w:lang w:val="nl-NL" w:eastAsia="nl-NL"/>
    </w:rPr>
  </w:style>
  <w:style w:type="paragraph" w:customStyle="1" w:styleId="KopC">
    <w:name w:val="KopC"/>
    <w:basedOn w:val="Normln"/>
    <w:rsid w:val="00B50C42"/>
    <w:pPr>
      <w:tabs>
        <w:tab w:val="left" w:pos="540"/>
      </w:tabs>
      <w:ind w:right="97"/>
    </w:pPr>
    <w:rPr>
      <w:sz w:val="24"/>
      <w:szCs w:val="24"/>
      <w:u w:val="single"/>
      <w:lang w:val="en-GB" w:eastAsia="nl-BE"/>
    </w:rPr>
  </w:style>
  <w:style w:type="paragraph" w:styleId="Textpoznpodarou">
    <w:name w:val="footnote text"/>
    <w:basedOn w:val="Normln"/>
    <w:link w:val="TextpoznpodarouChar"/>
    <w:semiHidden/>
    <w:rsid w:val="00B50C42"/>
    <w:rPr>
      <w:sz w:val="20"/>
    </w:rPr>
  </w:style>
  <w:style w:type="character" w:customStyle="1" w:styleId="TextpoznpodarouChar">
    <w:name w:val="Text pozn. pod čarou Char"/>
    <w:basedOn w:val="Standardnpsmoodstavce"/>
    <w:link w:val="Textpoznpodarou"/>
    <w:semiHidden/>
    <w:rsid w:val="00B50C42"/>
    <w:rPr>
      <w:rFonts w:ascii="Times New Roman" w:eastAsia="Times New Roman" w:hAnsi="Times New Roman" w:cs="Times New Roman"/>
      <w:sz w:val="20"/>
      <w:szCs w:val="20"/>
      <w:lang w:val="en-US"/>
    </w:rPr>
  </w:style>
  <w:style w:type="character" w:styleId="Znakapoznpodarou">
    <w:name w:val="footnote reference"/>
    <w:semiHidden/>
    <w:rsid w:val="00B50C42"/>
    <w:rPr>
      <w:vertAlign w:val="superscript"/>
    </w:rPr>
  </w:style>
  <w:style w:type="paragraph" w:styleId="Textbubliny">
    <w:name w:val="Balloon Text"/>
    <w:basedOn w:val="Normln"/>
    <w:link w:val="TextbublinyChar"/>
    <w:semiHidden/>
    <w:rsid w:val="00B50C42"/>
    <w:rPr>
      <w:rFonts w:ascii="Tahoma" w:hAnsi="Tahoma" w:cs="Tahoma"/>
      <w:sz w:val="16"/>
      <w:szCs w:val="16"/>
    </w:rPr>
  </w:style>
  <w:style w:type="character" w:customStyle="1" w:styleId="TextbublinyChar">
    <w:name w:val="Text bubliny Char"/>
    <w:basedOn w:val="Standardnpsmoodstavce"/>
    <w:link w:val="Textbubliny"/>
    <w:semiHidden/>
    <w:rsid w:val="00B50C42"/>
    <w:rPr>
      <w:rFonts w:ascii="Tahoma" w:eastAsia="Times New Roman" w:hAnsi="Tahoma" w:cs="Tahoma"/>
      <w:sz w:val="16"/>
      <w:szCs w:val="16"/>
      <w:lang w:val="en-US"/>
    </w:rPr>
  </w:style>
  <w:style w:type="character" w:styleId="Odkaznakoment">
    <w:name w:val="annotation reference"/>
    <w:uiPriority w:val="99"/>
    <w:rsid w:val="00B50C42"/>
    <w:rPr>
      <w:sz w:val="16"/>
      <w:szCs w:val="16"/>
    </w:rPr>
  </w:style>
  <w:style w:type="paragraph" w:styleId="Textkomente">
    <w:name w:val="annotation text"/>
    <w:basedOn w:val="Normln"/>
    <w:link w:val="TextkomenteChar"/>
    <w:uiPriority w:val="99"/>
    <w:rsid w:val="00B50C42"/>
    <w:rPr>
      <w:sz w:val="20"/>
    </w:rPr>
  </w:style>
  <w:style w:type="character" w:customStyle="1" w:styleId="TextkomenteChar">
    <w:name w:val="Text komentáře Char"/>
    <w:basedOn w:val="Standardnpsmoodstavce"/>
    <w:link w:val="Textkomente"/>
    <w:uiPriority w:val="99"/>
    <w:rsid w:val="00B50C42"/>
    <w:rPr>
      <w:rFonts w:ascii="Times New Roman" w:eastAsia="Times New Roman" w:hAnsi="Times New Roman" w:cs="Times New Roman"/>
      <w:sz w:val="20"/>
      <w:szCs w:val="20"/>
      <w:lang w:val="en-US"/>
    </w:rPr>
  </w:style>
  <w:style w:type="paragraph" w:styleId="Pedmtkomente">
    <w:name w:val="annotation subject"/>
    <w:basedOn w:val="Textkomente"/>
    <w:next w:val="Textkomente"/>
    <w:link w:val="PedmtkomenteChar"/>
    <w:semiHidden/>
    <w:rsid w:val="00B50C42"/>
    <w:rPr>
      <w:b/>
      <w:bCs/>
    </w:rPr>
  </w:style>
  <w:style w:type="character" w:customStyle="1" w:styleId="PedmtkomenteChar">
    <w:name w:val="Předmět komentáře Char"/>
    <w:basedOn w:val="TextkomenteChar"/>
    <w:link w:val="Pedmtkomente"/>
    <w:semiHidden/>
    <w:rsid w:val="00B50C42"/>
    <w:rPr>
      <w:rFonts w:ascii="Times New Roman" w:eastAsia="Times New Roman" w:hAnsi="Times New Roman" w:cs="Times New Roman"/>
      <w:b/>
      <w:bCs/>
      <w:sz w:val="20"/>
      <w:szCs w:val="20"/>
      <w:lang w:val="en-US"/>
    </w:rPr>
  </w:style>
  <w:style w:type="table" w:styleId="Mkatabulky">
    <w:name w:val="Table Grid"/>
    <w:basedOn w:val="Normlntabulka"/>
    <w:rsid w:val="00B50C4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4">
    <w:name w:val="xl34"/>
    <w:basedOn w:val="Normln"/>
    <w:rsid w:val="00B50C42"/>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character" w:customStyle="1" w:styleId="Technisch1">
    <w:name w:val="Technisch 1"/>
    <w:rsid w:val="00B50C42"/>
    <w:rPr>
      <w:rFonts w:ascii="Arial" w:hAnsi="Arial"/>
      <w:noProof w:val="0"/>
      <w:sz w:val="24"/>
      <w:lang w:val="en-US"/>
    </w:rPr>
  </w:style>
  <w:style w:type="paragraph" w:customStyle="1" w:styleId="TableHeading">
    <w:name w:val="Table Heading"/>
    <w:basedOn w:val="Normln"/>
    <w:rsid w:val="00B50C42"/>
    <w:pPr>
      <w:spacing w:before="120"/>
    </w:pPr>
    <w:rPr>
      <w:rFonts w:ascii="Tahoma" w:hAnsi="Tahoma"/>
      <w:b/>
      <w:sz w:val="20"/>
      <w:szCs w:val="24"/>
    </w:rPr>
  </w:style>
  <w:style w:type="paragraph" w:customStyle="1" w:styleId="NoSpacing1">
    <w:name w:val="No Spacing1"/>
    <w:link w:val="NoSpacingChar"/>
    <w:uiPriority w:val="1"/>
    <w:qFormat/>
    <w:rsid w:val="00B50C42"/>
    <w:pPr>
      <w:spacing w:after="0" w:line="240" w:lineRule="auto"/>
    </w:pPr>
    <w:rPr>
      <w:rFonts w:ascii="Calibri" w:eastAsia="Times New Roman" w:hAnsi="Calibri" w:cs="Times New Roman"/>
      <w:lang w:val="en-US"/>
    </w:rPr>
  </w:style>
  <w:style w:type="character" w:customStyle="1" w:styleId="NoSpacingChar">
    <w:name w:val="No Spacing Char"/>
    <w:link w:val="NoSpacing1"/>
    <w:uiPriority w:val="1"/>
    <w:rsid w:val="00B50C42"/>
    <w:rPr>
      <w:rFonts w:ascii="Calibri" w:eastAsia="Times New Roman" w:hAnsi="Calibri" w:cs="Times New Roman"/>
      <w:lang w:val="en-US"/>
    </w:rPr>
  </w:style>
  <w:style w:type="paragraph" w:styleId="Normlnodsazen">
    <w:name w:val="Normal Indent"/>
    <w:basedOn w:val="Normln"/>
    <w:link w:val="NormlnodsazenChar"/>
    <w:rsid w:val="00B50C42"/>
    <w:pPr>
      <w:ind w:left="595"/>
    </w:pPr>
    <w:rPr>
      <w:rFonts w:ascii="Arial" w:hAnsi="Arial"/>
      <w:sz w:val="20"/>
      <w:lang w:val="en-GB"/>
    </w:rPr>
  </w:style>
  <w:style w:type="character" w:customStyle="1" w:styleId="NormlnodsazenChar">
    <w:name w:val="Normální odsazený Char"/>
    <w:link w:val="Normlnodsazen"/>
    <w:rsid w:val="00B50C42"/>
    <w:rPr>
      <w:rFonts w:ascii="Arial" w:eastAsia="Times New Roman" w:hAnsi="Arial" w:cs="Times New Roman"/>
      <w:sz w:val="20"/>
      <w:szCs w:val="20"/>
      <w:lang w:val="en-GB"/>
    </w:rPr>
  </w:style>
  <w:style w:type="numbering" w:styleId="111111">
    <w:name w:val="Outline List 2"/>
    <w:basedOn w:val="Bezseznamu"/>
    <w:rsid w:val="00B50C42"/>
    <w:pPr>
      <w:numPr>
        <w:numId w:val="6"/>
      </w:numPr>
    </w:pPr>
  </w:style>
  <w:style w:type="paragraph" w:styleId="Titulek">
    <w:name w:val="caption"/>
    <w:basedOn w:val="Normln"/>
    <w:next w:val="Normln"/>
    <w:qFormat/>
    <w:rsid w:val="00B50C42"/>
    <w:rPr>
      <w:b/>
      <w:bCs/>
      <w:sz w:val="20"/>
    </w:rPr>
  </w:style>
  <w:style w:type="paragraph" w:styleId="Rozloendokumentu">
    <w:name w:val="Document Map"/>
    <w:basedOn w:val="Normln"/>
    <w:link w:val="RozloendokumentuChar"/>
    <w:rsid w:val="00B50C42"/>
    <w:rPr>
      <w:rFonts w:ascii="Tahoma" w:hAnsi="Tahoma"/>
      <w:sz w:val="16"/>
      <w:szCs w:val="16"/>
    </w:rPr>
  </w:style>
  <w:style w:type="character" w:customStyle="1" w:styleId="RozloendokumentuChar">
    <w:name w:val="Rozložení dokumentu Char"/>
    <w:basedOn w:val="Standardnpsmoodstavce"/>
    <w:link w:val="Rozloendokumentu"/>
    <w:rsid w:val="00B50C42"/>
    <w:rPr>
      <w:rFonts w:ascii="Tahoma" w:eastAsia="Times New Roman" w:hAnsi="Tahoma" w:cs="Times New Roman"/>
      <w:sz w:val="16"/>
      <w:szCs w:val="16"/>
    </w:rPr>
  </w:style>
  <w:style w:type="character" w:styleId="Siln">
    <w:name w:val="Strong"/>
    <w:uiPriority w:val="22"/>
    <w:qFormat/>
    <w:rsid w:val="00B50C42"/>
    <w:rPr>
      <w:b/>
      <w:bCs/>
      <w:sz w:val="17"/>
      <w:szCs w:val="17"/>
    </w:rPr>
  </w:style>
  <w:style w:type="paragraph" w:customStyle="1" w:styleId="Bibliography1">
    <w:name w:val="Bibliography1"/>
    <w:basedOn w:val="Normln"/>
    <w:next w:val="Normln"/>
    <w:uiPriority w:val="37"/>
    <w:unhideWhenUsed/>
    <w:rsid w:val="00B50C42"/>
  </w:style>
  <w:style w:type="paragraph" w:styleId="Normlnweb">
    <w:name w:val="Normal (Web)"/>
    <w:basedOn w:val="Normln"/>
    <w:uiPriority w:val="99"/>
    <w:unhideWhenUsed/>
    <w:rsid w:val="00B50C42"/>
    <w:pPr>
      <w:spacing w:before="100" w:beforeAutospacing="1" w:after="100" w:afterAutospacing="1"/>
    </w:pPr>
    <w:rPr>
      <w:sz w:val="24"/>
      <w:szCs w:val="24"/>
    </w:rPr>
  </w:style>
  <w:style w:type="paragraph" w:customStyle="1" w:styleId="ColorfulList-Accent11">
    <w:name w:val="Colorful List - Accent 11"/>
    <w:basedOn w:val="Normln"/>
    <w:uiPriority w:val="34"/>
    <w:qFormat/>
    <w:rsid w:val="00B50C42"/>
    <w:pPr>
      <w:ind w:left="720"/>
      <w:contextualSpacing/>
    </w:pPr>
  </w:style>
  <w:style w:type="character" w:styleId="Odkaznavysvtlivky">
    <w:name w:val="endnote reference"/>
    <w:rsid w:val="00B50C42"/>
    <w:rPr>
      <w:vertAlign w:val="superscript"/>
    </w:rPr>
  </w:style>
  <w:style w:type="character" w:customStyle="1" w:styleId="tooltiptext2">
    <w:name w:val="tooltiptext2"/>
    <w:rsid w:val="00B50C42"/>
    <w:rPr>
      <w:b w:val="0"/>
      <w:bCs w:val="0"/>
      <w:vanish/>
      <w:webHidden w:val="0"/>
      <w:sz w:val="18"/>
      <w:szCs w:val="18"/>
      <w:bdr w:val="single" w:sz="6" w:space="11" w:color="E0E0E0" w:frame="1"/>
      <w:shd w:val="clear" w:color="auto" w:fill="FFFFFF"/>
      <w:specVanish w:val="0"/>
    </w:rPr>
  </w:style>
  <w:style w:type="paragraph" w:customStyle="1" w:styleId="TOCHeading1">
    <w:name w:val="TOC Heading1"/>
    <w:basedOn w:val="Nadpis1"/>
    <w:next w:val="Normln"/>
    <w:uiPriority w:val="39"/>
    <w:semiHidden/>
    <w:unhideWhenUsed/>
    <w:qFormat/>
    <w:rsid w:val="00B50C42"/>
    <w:pPr>
      <w:keepNext/>
      <w:keepLines/>
      <w:numPr>
        <w:numId w:val="0"/>
      </w:numPr>
      <w:spacing w:before="480" w:line="276" w:lineRule="auto"/>
      <w:outlineLvl w:val="9"/>
    </w:pPr>
    <w:rPr>
      <w:rFonts w:ascii="Cambria" w:hAnsi="Cambria"/>
      <w:bCs/>
      <w:color w:val="365F91"/>
      <w:sz w:val="28"/>
      <w:szCs w:val="28"/>
    </w:rPr>
  </w:style>
  <w:style w:type="paragraph" w:styleId="Obsah4">
    <w:name w:val="toc 4"/>
    <w:basedOn w:val="Normln"/>
    <w:next w:val="Normln"/>
    <w:autoRedefine/>
    <w:uiPriority w:val="39"/>
    <w:rsid w:val="00B50C42"/>
    <w:pPr>
      <w:ind w:left="780"/>
    </w:pPr>
    <w:rPr>
      <w:rFonts w:ascii="Calibri" w:hAnsi="Calibri"/>
      <w:sz w:val="18"/>
      <w:szCs w:val="18"/>
    </w:rPr>
  </w:style>
  <w:style w:type="paragraph" w:styleId="Obsah5">
    <w:name w:val="toc 5"/>
    <w:basedOn w:val="Normln"/>
    <w:next w:val="Normln"/>
    <w:autoRedefine/>
    <w:uiPriority w:val="39"/>
    <w:rsid w:val="00B50C42"/>
    <w:pPr>
      <w:ind w:left="1040"/>
    </w:pPr>
    <w:rPr>
      <w:rFonts w:ascii="Calibri" w:hAnsi="Calibri"/>
      <w:sz w:val="18"/>
      <w:szCs w:val="18"/>
    </w:rPr>
  </w:style>
  <w:style w:type="paragraph" w:styleId="Obsah6">
    <w:name w:val="toc 6"/>
    <w:basedOn w:val="Normln"/>
    <w:next w:val="Normln"/>
    <w:autoRedefine/>
    <w:uiPriority w:val="39"/>
    <w:rsid w:val="00B50C42"/>
    <w:pPr>
      <w:ind w:left="1300"/>
    </w:pPr>
    <w:rPr>
      <w:rFonts w:ascii="Calibri" w:hAnsi="Calibri"/>
      <w:sz w:val="18"/>
      <w:szCs w:val="18"/>
    </w:rPr>
  </w:style>
  <w:style w:type="paragraph" w:styleId="Obsah7">
    <w:name w:val="toc 7"/>
    <w:basedOn w:val="Normln"/>
    <w:next w:val="Normln"/>
    <w:autoRedefine/>
    <w:uiPriority w:val="39"/>
    <w:rsid w:val="00B50C42"/>
    <w:pPr>
      <w:ind w:left="1560"/>
    </w:pPr>
    <w:rPr>
      <w:rFonts w:ascii="Calibri" w:hAnsi="Calibri"/>
      <w:sz w:val="18"/>
      <w:szCs w:val="18"/>
    </w:rPr>
  </w:style>
  <w:style w:type="paragraph" w:styleId="Obsah8">
    <w:name w:val="toc 8"/>
    <w:basedOn w:val="Normln"/>
    <w:next w:val="Normln"/>
    <w:autoRedefine/>
    <w:uiPriority w:val="39"/>
    <w:rsid w:val="00B50C42"/>
    <w:pPr>
      <w:ind w:left="1820"/>
    </w:pPr>
    <w:rPr>
      <w:rFonts w:ascii="Calibri" w:hAnsi="Calibri"/>
      <w:sz w:val="18"/>
      <w:szCs w:val="18"/>
    </w:rPr>
  </w:style>
  <w:style w:type="paragraph" w:styleId="Obsah9">
    <w:name w:val="toc 9"/>
    <w:basedOn w:val="Normln"/>
    <w:next w:val="Normln"/>
    <w:autoRedefine/>
    <w:uiPriority w:val="39"/>
    <w:rsid w:val="00B50C42"/>
    <w:pPr>
      <w:ind w:left="2080"/>
    </w:pPr>
    <w:rPr>
      <w:rFonts w:ascii="Calibri" w:hAnsi="Calibri"/>
      <w:sz w:val="18"/>
      <w:szCs w:val="18"/>
    </w:rPr>
  </w:style>
  <w:style w:type="paragraph" w:styleId="Seznamobrzk">
    <w:name w:val="table of figures"/>
    <w:basedOn w:val="Normln"/>
    <w:next w:val="Normln"/>
    <w:uiPriority w:val="99"/>
    <w:rsid w:val="00B50C42"/>
    <w:pPr>
      <w:ind w:left="520" w:hanging="520"/>
    </w:pPr>
    <w:rPr>
      <w:rFonts w:ascii="Calibri" w:hAnsi="Calibri"/>
      <w:smallCaps/>
      <w:sz w:val="20"/>
    </w:rPr>
  </w:style>
  <w:style w:type="paragraph" w:customStyle="1" w:styleId="APMTHeadline">
    <w:name w:val="APMT Headline"/>
    <w:basedOn w:val="Nadpis1"/>
    <w:link w:val="APMTHeadlineChar"/>
    <w:qFormat/>
    <w:rsid w:val="00B50C42"/>
    <w:pPr>
      <w:keepNext/>
      <w:numPr>
        <w:numId w:val="0"/>
      </w:numPr>
      <w:spacing w:before="240" w:after="200" w:line="400" w:lineRule="exact"/>
      <w:ind w:firstLine="595"/>
      <w:jc w:val="center"/>
    </w:pPr>
    <w:rPr>
      <w:rFonts w:ascii="Verdana" w:hAnsi="Verdana"/>
      <w:bCs/>
      <w:sz w:val="32"/>
      <w:szCs w:val="32"/>
      <w:lang w:val="en-GB"/>
    </w:rPr>
  </w:style>
  <w:style w:type="character" w:customStyle="1" w:styleId="APMTHeadlineChar">
    <w:name w:val="APMT Headline Char"/>
    <w:link w:val="APMTHeadline"/>
    <w:rsid w:val="00B50C42"/>
    <w:rPr>
      <w:rFonts w:ascii="Verdana" w:eastAsia="Times New Roman" w:hAnsi="Verdana" w:cs="Times New Roman"/>
      <w:b/>
      <w:bCs/>
      <w:color w:val="0867AA"/>
      <w:sz w:val="32"/>
      <w:szCs w:val="32"/>
      <w:lang w:val="en-GB"/>
    </w:rPr>
  </w:style>
  <w:style w:type="table" w:styleId="Stednseznam2zvraznn1">
    <w:name w:val="Medium List 2 Accent 1"/>
    <w:basedOn w:val="Normlntabulka"/>
    <w:uiPriority w:val="66"/>
    <w:rsid w:val="00B50C42"/>
    <w:pPr>
      <w:spacing w:after="0" w:line="240" w:lineRule="auto"/>
    </w:pPr>
    <w:rPr>
      <w:rFonts w:ascii="Cambria" w:eastAsia="Times New Roman" w:hAnsi="Cambria" w:cs="Times New Roman"/>
      <w:color w:val="000000"/>
      <w:lang w:eastAsia="fr-FR" w:bidi="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styleId="Odstavecseseznamem">
    <w:name w:val="List Paragraph"/>
    <w:aliases w:val="Conclusion de partie"/>
    <w:basedOn w:val="Normln"/>
    <w:link w:val="OdstavecseseznamemChar"/>
    <w:uiPriority w:val="1"/>
    <w:qFormat/>
    <w:rsid w:val="00B50C42"/>
    <w:pPr>
      <w:ind w:left="720"/>
    </w:pPr>
  </w:style>
  <w:style w:type="paragraph" w:customStyle="1" w:styleId="Appendixoverskrift1">
    <w:name w:val="Appendix overskrift 1"/>
    <w:basedOn w:val="Nadpis1"/>
    <w:rsid w:val="00B50C42"/>
    <w:pPr>
      <w:keepNext/>
      <w:pageBreakBefore/>
      <w:numPr>
        <w:numId w:val="0"/>
      </w:numPr>
      <w:spacing w:before="1985" w:after="264" w:line="264" w:lineRule="auto"/>
    </w:pPr>
    <w:rPr>
      <w:rFonts w:ascii="Arial" w:hAnsi="Arial"/>
      <w:caps/>
      <w:color w:val="auto"/>
      <w:kern w:val="28"/>
      <w:sz w:val="28"/>
      <w:szCs w:val="20"/>
      <w:lang w:val="en-GB" w:eastAsia="da-DK"/>
    </w:rPr>
  </w:style>
  <w:style w:type="paragraph" w:customStyle="1" w:styleId="Appendix-Overskrift1">
    <w:name w:val="Appendix - Overskrift 1"/>
    <w:basedOn w:val="Nadpis1"/>
    <w:rsid w:val="00B50C42"/>
    <w:pPr>
      <w:keepNext/>
      <w:pageBreakBefore/>
      <w:numPr>
        <w:numId w:val="9"/>
      </w:numPr>
      <w:spacing w:before="1985" w:after="264" w:line="264" w:lineRule="auto"/>
    </w:pPr>
    <w:rPr>
      <w:rFonts w:ascii="Arial" w:hAnsi="Arial"/>
      <w:caps/>
      <w:color w:val="auto"/>
      <w:kern w:val="28"/>
      <w:sz w:val="28"/>
      <w:szCs w:val="20"/>
      <w:lang w:val="en-GB" w:eastAsia="da-DK"/>
    </w:rPr>
  </w:style>
  <w:style w:type="paragraph" w:customStyle="1" w:styleId="Appendix-Overskrift2Efter0pkt">
    <w:name w:val="Appendix - Overskrift 2 + Efter:  0 pkt."/>
    <w:basedOn w:val="Nadpis2"/>
    <w:rsid w:val="00B50C42"/>
    <w:pPr>
      <w:keepNext/>
      <w:numPr>
        <w:numId w:val="8"/>
      </w:numPr>
      <w:spacing w:line="264" w:lineRule="auto"/>
    </w:pPr>
    <w:rPr>
      <w:rFonts w:ascii="Times New Roman" w:hAnsi="Times New Roman"/>
      <w:bCs/>
      <w:color w:val="auto"/>
      <w:sz w:val="24"/>
      <w:szCs w:val="20"/>
      <w:lang w:val="en-GB" w:eastAsia="da-DK"/>
    </w:rPr>
  </w:style>
  <w:style w:type="paragraph" w:styleId="Revize">
    <w:name w:val="Revision"/>
    <w:hidden/>
    <w:uiPriority w:val="99"/>
    <w:semiHidden/>
    <w:rsid w:val="00B50C42"/>
    <w:pPr>
      <w:spacing w:after="0" w:line="240" w:lineRule="auto"/>
    </w:pPr>
    <w:rPr>
      <w:rFonts w:ascii="Times New Roman" w:eastAsia="Times New Roman" w:hAnsi="Times New Roman" w:cs="Times New Roman"/>
      <w:sz w:val="26"/>
      <w:szCs w:val="20"/>
      <w:lang w:val="en-US"/>
    </w:rPr>
  </w:style>
  <w:style w:type="paragraph" w:styleId="FormtovanvHTML">
    <w:name w:val="HTML Preformatted"/>
    <w:basedOn w:val="Normln"/>
    <w:link w:val="FormtovanvHTMLChar"/>
    <w:rsid w:val="00B50C42"/>
    <w:rPr>
      <w:rFonts w:ascii="Courier New" w:hAnsi="Courier New"/>
      <w:sz w:val="20"/>
    </w:rPr>
  </w:style>
  <w:style w:type="character" w:customStyle="1" w:styleId="FormtovanvHTMLChar">
    <w:name w:val="Formátovaný v HTML Char"/>
    <w:basedOn w:val="Standardnpsmoodstavce"/>
    <w:link w:val="FormtovanvHTML"/>
    <w:rsid w:val="00B50C42"/>
    <w:rPr>
      <w:rFonts w:ascii="Courier New" w:eastAsia="Times New Roman" w:hAnsi="Courier New" w:cs="Times New Roman"/>
      <w:sz w:val="20"/>
      <w:szCs w:val="20"/>
      <w:lang w:val="en-US"/>
    </w:rPr>
  </w:style>
  <w:style w:type="paragraph" w:customStyle="1" w:styleId="tabulka">
    <w:name w:val="tabulka"/>
    <w:basedOn w:val="Normln"/>
    <w:rsid w:val="00CD4970"/>
    <w:pPr>
      <w:keepLines/>
      <w:autoSpaceDE w:val="0"/>
      <w:autoSpaceDN w:val="0"/>
      <w:adjustRightInd w:val="0"/>
      <w:spacing w:line="160" w:lineRule="atLeast"/>
      <w:textAlignment w:val="baseline"/>
    </w:pPr>
    <w:rPr>
      <w:rFonts w:ascii="Times" w:hAnsi="Times" w:cs="Times"/>
      <w:color w:val="000000"/>
      <w:spacing w:val="-1"/>
      <w:sz w:val="14"/>
      <w:szCs w:val="24"/>
      <w:lang w:eastAsia="cs-CZ"/>
    </w:rPr>
  </w:style>
  <w:style w:type="paragraph" w:customStyle="1" w:styleId="text">
    <w:name w:val="text"/>
    <w:basedOn w:val="Normln"/>
    <w:uiPriority w:val="99"/>
    <w:rsid w:val="00CD4970"/>
    <w:pPr>
      <w:autoSpaceDE w:val="0"/>
      <w:autoSpaceDN w:val="0"/>
      <w:adjustRightInd w:val="0"/>
      <w:spacing w:before="57" w:line="220" w:lineRule="atLeast"/>
      <w:jc w:val="both"/>
      <w:textAlignment w:val="baseline"/>
    </w:pPr>
    <w:rPr>
      <w:rFonts w:ascii="Times" w:hAnsi="Times" w:cs="Times"/>
      <w:color w:val="000000"/>
      <w:sz w:val="20"/>
      <w:szCs w:val="24"/>
      <w:lang w:eastAsia="cs-CZ"/>
    </w:rPr>
  </w:style>
  <w:style w:type="paragraph" w:customStyle="1" w:styleId="Noparagraphstyle">
    <w:name w:val="[No paragraph style]"/>
    <w:rsid w:val="00CD4970"/>
    <w:pPr>
      <w:autoSpaceDE w:val="0"/>
      <w:autoSpaceDN w:val="0"/>
      <w:adjustRightInd w:val="0"/>
      <w:spacing w:after="0" w:line="288" w:lineRule="auto"/>
      <w:textAlignment w:val="center"/>
    </w:pPr>
    <w:rPr>
      <w:rFonts w:ascii="Minion Pro" w:eastAsia="Times New Roman" w:hAnsi="Minion Pro" w:cs="Times New Roman"/>
      <w:color w:val="000000"/>
      <w:sz w:val="24"/>
      <w:szCs w:val="24"/>
      <w:lang w:val="cs-CZ" w:eastAsia="cs-CZ"/>
    </w:rPr>
  </w:style>
  <w:style w:type="character" w:customStyle="1" w:styleId="Zmnka1">
    <w:name w:val="Zmínka1"/>
    <w:basedOn w:val="Standardnpsmoodstavce"/>
    <w:uiPriority w:val="99"/>
    <w:semiHidden/>
    <w:unhideWhenUsed/>
    <w:rsid w:val="001156F0"/>
    <w:rPr>
      <w:color w:val="2B579A"/>
      <w:shd w:val="clear" w:color="auto" w:fill="E6E6E6"/>
    </w:rPr>
  </w:style>
  <w:style w:type="character" w:customStyle="1" w:styleId="Zmnka2">
    <w:name w:val="Zmínka2"/>
    <w:basedOn w:val="Standardnpsmoodstavce"/>
    <w:uiPriority w:val="99"/>
    <w:semiHidden/>
    <w:unhideWhenUsed/>
    <w:rsid w:val="00960056"/>
    <w:rPr>
      <w:color w:val="2B579A"/>
      <w:shd w:val="clear" w:color="auto" w:fill="E6E6E6"/>
    </w:rPr>
  </w:style>
  <w:style w:type="character" w:customStyle="1" w:styleId="OdstavecseseznamemChar">
    <w:name w:val="Odstavec se seznamem Char"/>
    <w:aliases w:val="Conclusion de partie Char"/>
    <w:link w:val="Odstavecseseznamem"/>
    <w:uiPriority w:val="1"/>
    <w:rsid w:val="00AF291E"/>
    <w:rPr>
      <w:rFonts w:ascii="Times New Roman" w:eastAsia="Times New Roman" w:hAnsi="Times New Roman" w:cs="Times New Roman"/>
      <w:sz w:val="26"/>
      <w:szCs w:val="20"/>
      <w:lang w:val="en-US"/>
    </w:rPr>
  </w:style>
  <w:style w:type="paragraph" w:customStyle="1" w:styleId="Styl1">
    <w:name w:val="Styl1"/>
    <w:basedOn w:val="Normln"/>
    <w:link w:val="Styl1Char"/>
    <w:qFormat/>
    <w:rsid w:val="00E85E99"/>
    <w:pPr>
      <w:widowControl w:val="0"/>
      <w:spacing w:before="240" w:after="240" w:line="259" w:lineRule="exact"/>
      <w:jc w:val="both"/>
    </w:pPr>
    <w:rPr>
      <w:rFonts w:eastAsia="Arial"/>
      <w:sz w:val="22"/>
      <w:szCs w:val="22"/>
      <w:lang w:eastAsia="cs-CZ" w:bidi="cs-CZ"/>
    </w:rPr>
  </w:style>
  <w:style w:type="character" w:customStyle="1" w:styleId="Styl1Char">
    <w:name w:val="Styl1 Char"/>
    <w:basedOn w:val="Standardnpsmoodstavce"/>
    <w:link w:val="Styl1"/>
    <w:rsid w:val="00E85E99"/>
    <w:rPr>
      <w:rFonts w:ascii="Times New Roman" w:eastAsia="Arial" w:hAnsi="Times New Roman" w:cs="Times New Roman"/>
      <w:lang w:val="cs-CZ" w:eastAsia="cs-CZ" w:bidi="cs-CZ"/>
    </w:rPr>
  </w:style>
  <w:style w:type="character" w:customStyle="1" w:styleId="Zkladntext2Exact">
    <w:name w:val="Základní text (2) Exact"/>
    <w:basedOn w:val="Standardnpsmoodstavce"/>
    <w:rsid w:val="000D3E51"/>
    <w:rPr>
      <w:rFonts w:ascii="Times New Roman" w:hAnsi="Times New Roman" w:cs="Times New Roman"/>
      <w:sz w:val="22"/>
      <w:szCs w:val="22"/>
    </w:rPr>
  </w:style>
  <w:style w:type="character" w:customStyle="1" w:styleId="Nevyeenzmnka1">
    <w:name w:val="Nevyřešená zmínka1"/>
    <w:basedOn w:val="Standardnpsmoodstavce"/>
    <w:uiPriority w:val="99"/>
    <w:semiHidden/>
    <w:unhideWhenUsed/>
    <w:rsid w:val="004252E8"/>
    <w:rPr>
      <w:color w:val="605E5C"/>
      <w:shd w:val="clear" w:color="auto" w:fill="E1DFDD"/>
    </w:rPr>
  </w:style>
  <w:style w:type="paragraph" w:customStyle="1" w:styleId="Default">
    <w:name w:val="Default"/>
    <w:rsid w:val="00785F1D"/>
    <w:pPr>
      <w:autoSpaceDE w:val="0"/>
      <w:autoSpaceDN w:val="0"/>
      <w:adjustRightInd w:val="0"/>
      <w:spacing w:after="0" w:line="240" w:lineRule="auto"/>
    </w:pPr>
    <w:rPr>
      <w:rFonts w:ascii="Arial" w:hAnsi="Arial" w:cs="Arial"/>
      <w:color w:val="000000"/>
      <w:sz w:val="24"/>
      <w:szCs w:val="24"/>
      <w:lang w:val="cs-CZ"/>
    </w:rPr>
  </w:style>
  <w:style w:type="table" w:styleId="Svtlmkatabulky">
    <w:name w:val="Grid Table Light"/>
    <w:basedOn w:val="Normlntabulka"/>
    <w:uiPriority w:val="40"/>
    <w:rsid w:val="0091387A"/>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style>
  <w:style w:type="table" w:styleId="Prosttabulka4">
    <w:name w:val="Plain Table 4"/>
    <w:basedOn w:val="Normlntabulka"/>
    <w:uiPriority w:val="44"/>
    <w:rsid w:val="00E0238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1">
    <w:name w:val="Plain Table 1"/>
    <w:basedOn w:val="Normlntabulka"/>
    <w:uiPriority w:val="41"/>
    <w:rsid w:val="00E0238B"/>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133F7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2D4F0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5">
    <w:name w:val="Plain Table 5"/>
    <w:basedOn w:val="Normlntabulka"/>
    <w:uiPriority w:val="45"/>
    <w:rsid w:val="0091387A"/>
    <w:pPr>
      <w:spacing w:after="0" w:line="240" w:lineRule="auto"/>
    </w:pPr>
    <w:tblPr>
      <w:tblStyleRowBandSize w:val="1"/>
      <w:tblStyleColBandSize w:val="1"/>
    </w:tblPr>
    <w:tcPr>
      <w:shd w:val="clear" w:color="auto" w:fill="auto"/>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0450">
      <w:bodyDiv w:val="1"/>
      <w:marLeft w:val="0"/>
      <w:marRight w:val="0"/>
      <w:marTop w:val="0"/>
      <w:marBottom w:val="0"/>
      <w:divBdr>
        <w:top w:val="none" w:sz="0" w:space="0" w:color="auto"/>
        <w:left w:val="none" w:sz="0" w:space="0" w:color="auto"/>
        <w:bottom w:val="none" w:sz="0" w:space="0" w:color="auto"/>
        <w:right w:val="none" w:sz="0" w:space="0" w:color="auto"/>
      </w:divBdr>
    </w:div>
    <w:div w:id="80762668">
      <w:bodyDiv w:val="1"/>
      <w:marLeft w:val="0"/>
      <w:marRight w:val="0"/>
      <w:marTop w:val="0"/>
      <w:marBottom w:val="0"/>
      <w:divBdr>
        <w:top w:val="none" w:sz="0" w:space="0" w:color="auto"/>
        <w:left w:val="none" w:sz="0" w:space="0" w:color="auto"/>
        <w:bottom w:val="none" w:sz="0" w:space="0" w:color="auto"/>
        <w:right w:val="none" w:sz="0" w:space="0" w:color="auto"/>
      </w:divBdr>
    </w:div>
    <w:div w:id="196626056">
      <w:bodyDiv w:val="1"/>
      <w:marLeft w:val="0"/>
      <w:marRight w:val="0"/>
      <w:marTop w:val="0"/>
      <w:marBottom w:val="0"/>
      <w:divBdr>
        <w:top w:val="none" w:sz="0" w:space="0" w:color="auto"/>
        <w:left w:val="none" w:sz="0" w:space="0" w:color="auto"/>
        <w:bottom w:val="none" w:sz="0" w:space="0" w:color="auto"/>
        <w:right w:val="none" w:sz="0" w:space="0" w:color="auto"/>
      </w:divBdr>
      <w:divsChild>
        <w:div w:id="1991010966">
          <w:marLeft w:val="0"/>
          <w:marRight w:val="0"/>
          <w:marTop w:val="96"/>
          <w:marBottom w:val="96"/>
          <w:divBdr>
            <w:top w:val="none" w:sz="0" w:space="0" w:color="auto"/>
            <w:left w:val="none" w:sz="0" w:space="0" w:color="auto"/>
            <w:bottom w:val="none" w:sz="0" w:space="0" w:color="auto"/>
            <w:right w:val="none" w:sz="0" w:space="0" w:color="auto"/>
          </w:divBdr>
        </w:div>
        <w:div w:id="401410446">
          <w:marLeft w:val="0"/>
          <w:marRight w:val="0"/>
          <w:marTop w:val="96"/>
          <w:marBottom w:val="96"/>
          <w:divBdr>
            <w:top w:val="none" w:sz="0" w:space="0" w:color="auto"/>
            <w:left w:val="none" w:sz="0" w:space="0" w:color="auto"/>
            <w:bottom w:val="none" w:sz="0" w:space="0" w:color="auto"/>
            <w:right w:val="none" w:sz="0" w:space="0" w:color="auto"/>
          </w:divBdr>
        </w:div>
      </w:divsChild>
    </w:div>
    <w:div w:id="366373344">
      <w:bodyDiv w:val="1"/>
      <w:marLeft w:val="0"/>
      <w:marRight w:val="0"/>
      <w:marTop w:val="0"/>
      <w:marBottom w:val="0"/>
      <w:divBdr>
        <w:top w:val="none" w:sz="0" w:space="0" w:color="auto"/>
        <w:left w:val="none" w:sz="0" w:space="0" w:color="auto"/>
        <w:bottom w:val="none" w:sz="0" w:space="0" w:color="auto"/>
        <w:right w:val="none" w:sz="0" w:space="0" w:color="auto"/>
      </w:divBdr>
    </w:div>
    <w:div w:id="602146861">
      <w:bodyDiv w:val="1"/>
      <w:marLeft w:val="0"/>
      <w:marRight w:val="0"/>
      <w:marTop w:val="0"/>
      <w:marBottom w:val="0"/>
      <w:divBdr>
        <w:top w:val="none" w:sz="0" w:space="0" w:color="auto"/>
        <w:left w:val="none" w:sz="0" w:space="0" w:color="auto"/>
        <w:bottom w:val="none" w:sz="0" w:space="0" w:color="auto"/>
        <w:right w:val="none" w:sz="0" w:space="0" w:color="auto"/>
      </w:divBdr>
    </w:div>
    <w:div w:id="774642442">
      <w:bodyDiv w:val="1"/>
      <w:marLeft w:val="0"/>
      <w:marRight w:val="0"/>
      <w:marTop w:val="0"/>
      <w:marBottom w:val="0"/>
      <w:divBdr>
        <w:top w:val="none" w:sz="0" w:space="0" w:color="auto"/>
        <w:left w:val="none" w:sz="0" w:space="0" w:color="auto"/>
        <w:bottom w:val="none" w:sz="0" w:space="0" w:color="auto"/>
        <w:right w:val="none" w:sz="0" w:space="0" w:color="auto"/>
      </w:divBdr>
    </w:div>
    <w:div w:id="1335568971">
      <w:bodyDiv w:val="1"/>
      <w:marLeft w:val="0"/>
      <w:marRight w:val="0"/>
      <w:marTop w:val="0"/>
      <w:marBottom w:val="0"/>
      <w:divBdr>
        <w:top w:val="none" w:sz="0" w:space="0" w:color="auto"/>
        <w:left w:val="none" w:sz="0" w:space="0" w:color="auto"/>
        <w:bottom w:val="none" w:sz="0" w:space="0" w:color="auto"/>
        <w:right w:val="none" w:sz="0" w:space="0" w:color="auto"/>
      </w:divBdr>
    </w:div>
    <w:div w:id="1863393858">
      <w:bodyDiv w:val="1"/>
      <w:marLeft w:val="0"/>
      <w:marRight w:val="0"/>
      <w:marTop w:val="0"/>
      <w:marBottom w:val="0"/>
      <w:divBdr>
        <w:top w:val="none" w:sz="0" w:space="0" w:color="auto"/>
        <w:left w:val="none" w:sz="0" w:space="0" w:color="auto"/>
        <w:bottom w:val="none" w:sz="0" w:space="0" w:color="auto"/>
        <w:right w:val="none" w:sz="0" w:space="0" w:color="auto"/>
      </w:divBdr>
      <w:divsChild>
        <w:div w:id="1264268486">
          <w:marLeft w:val="0"/>
          <w:marRight w:val="0"/>
          <w:marTop w:val="96"/>
          <w:marBottom w:val="96"/>
          <w:divBdr>
            <w:top w:val="none" w:sz="0" w:space="0" w:color="auto"/>
            <w:left w:val="none" w:sz="0" w:space="0" w:color="auto"/>
            <w:bottom w:val="none" w:sz="0" w:space="0" w:color="auto"/>
            <w:right w:val="none" w:sz="0" w:space="0" w:color="auto"/>
          </w:divBdr>
        </w:div>
        <w:div w:id="825777074">
          <w:marLeft w:val="0"/>
          <w:marRight w:val="0"/>
          <w:marTop w:val="96"/>
          <w:marBottom w:val="96"/>
          <w:divBdr>
            <w:top w:val="none" w:sz="0" w:space="0" w:color="auto"/>
            <w:left w:val="none" w:sz="0" w:space="0" w:color="auto"/>
            <w:bottom w:val="none" w:sz="0" w:space="0" w:color="auto"/>
            <w:right w:val="none" w:sz="0" w:space="0" w:color="auto"/>
          </w:divBdr>
        </w:div>
      </w:divsChild>
    </w:div>
    <w:div w:id="1966690806">
      <w:bodyDiv w:val="1"/>
      <w:marLeft w:val="0"/>
      <w:marRight w:val="0"/>
      <w:marTop w:val="0"/>
      <w:marBottom w:val="0"/>
      <w:divBdr>
        <w:top w:val="none" w:sz="0" w:space="0" w:color="auto"/>
        <w:left w:val="none" w:sz="0" w:space="0" w:color="auto"/>
        <w:bottom w:val="none" w:sz="0" w:space="0" w:color="auto"/>
        <w:right w:val="none" w:sz="0" w:space="0" w:color="auto"/>
      </w:divBdr>
      <w:divsChild>
        <w:div w:id="375812125">
          <w:marLeft w:val="0"/>
          <w:marRight w:val="0"/>
          <w:marTop w:val="0"/>
          <w:marBottom w:val="0"/>
          <w:divBdr>
            <w:top w:val="none" w:sz="0" w:space="0" w:color="auto"/>
            <w:left w:val="none" w:sz="0" w:space="0" w:color="auto"/>
            <w:bottom w:val="none" w:sz="0" w:space="0" w:color="auto"/>
            <w:right w:val="none" w:sz="0" w:space="0" w:color="auto"/>
          </w:divBdr>
        </w:div>
      </w:divsChild>
    </w:div>
    <w:div w:id="21377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D18624-2E25-4C33-AAFD-0931B1240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61</Pages>
  <Words>15933</Words>
  <Characters>94005</Characters>
  <Application>Microsoft Office Word</Application>
  <DocSecurity>0</DocSecurity>
  <Lines>783</Lines>
  <Paragraphs>219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Lukáš Pruška</dc:creator>
  <cp:keywords/>
  <dc:description/>
  <cp:lastModifiedBy>Adéla Bilová</cp:lastModifiedBy>
  <cp:revision>4</cp:revision>
  <cp:lastPrinted>2022-09-26T09:01:00Z</cp:lastPrinted>
  <dcterms:created xsi:type="dcterms:W3CDTF">2022-08-31T17:23:00Z</dcterms:created>
  <dcterms:modified xsi:type="dcterms:W3CDTF">2022-09-26T09:02:00Z</dcterms:modified>
</cp:coreProperties>
</file>